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5B0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C25B0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C25B0" w:rsidRPr="00D047F0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047F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Výzkum a vývoj nových léčiv</w:t>
      </w:r>
    </w:p>
    <w:p w:rsidR="007C25B0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Fáze vývoje:</w:t>
      </w:r>
    </w:p>
    <w:p w:rsidR="007C25B0" w:rsidRDefault="007C25B0" w:rsidP="007C25B0">
      <w:pPr>
        <w:numPr>
          <w:ilvl w:val="0"/>
          <w:numId w:val="13"/>
        </w:numPr>
        <w:tabs>
          <w:tab w:val="clear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molekulové modelování vztahu receptor-ligand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7231D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in </w:t>
      </w:r>
      <w:proofErr w:type="spellStart"/>
      <w:r w:rsidRPr="007231D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silico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analýzy), 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syntéza a výběr nadějných chemických látek</w:t>
      </w:r>
    </w:p>
    <w:p w:rsidR="007C25B0" w:rsidRDefault="007C25B0" w:rsidP="007C25B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25B0" w:rsidRDefault="007C25B0" w:rsidP="007C25B0">
      <w:pPr>
        <w:numPr>
          <w:ilvl w:val="0"/>
          <w:numId w:val="13"/>
        </w:numPr>
        <w:tabs>
          <w:tab w:val="clear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preklinické hodnocení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C25B0" w:rsidRPr="007231D8" w:rsidRDefault="007C25B0" w:rsidP="007C25B0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D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in vitro: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buněčné linie, izolované orgány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</w:p>
    <w:p w:rsidR="007C25B0" w:rsidRPr="007231D8" w:rsidRDefault="007C25B0" w:rsidP="007C25B0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D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in </w:t>
      </w:r>
      <w:proofErr w:type="spellStart"/>
      <w:r w:rsidRPr="007231D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vivo</w:t>
      </w:r>
      <w:proofErr w:type="spellEnd"/>
      <w:r w:rsidRPr="007231D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: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pokusná zvířata, zvířecí modely onemocnění</w:t>
      </w:r>
    </w:p>
    <w:p w:rsidR="007C25B0" w:rsidRPr="007231D8" w:rsidRDefault="007C25B0" w:rsidP="007C25B0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součástí také studie toxicity (teratogenita, </w:t>
      </w:r>
      <w:proofErr w:type="spellStart"/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kancerogenita</w:t>
      </w:r>
      <w:proofErr w:type="spellEnd"/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, mutagenita, reprodukční toxicita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7C25B0" w:rsidRPr="00D047F0" w:rsidRDefault="007C25B0" w:rsidP="007C25B0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stanovení LD</w:t>
      </w:r>
      <w:r w:rsidRPr="007231D8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50</w:t>
      </w:r>
    </w:p>
    <w:p w:rsidR="007C25B0" w:rsidRPr="007231D8" w:rsidRDefault="007C25B0" w:rsidP="007C25B0">
      <w:pPr>
        <w:pStyle w:val="Odstavecseseznamem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25B0" w:rsidRDefault="007C25B0" w:rsidP="007C25B0">
      <w:pPr>
        <w:numPr>
          <w:ilvl w:val="0"/>
          <w:numId w:val="13"/>
        </w:numPr>
        <w:tabs>
          <w:tab w:val="clear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klinické hodnocení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C25B0" w:rsidRDefault="007C25B0" w:rsidP="007C25B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. fáze – zdraví dobrovolníci</w:t>
      </w:r>
    </w:p>
    <w:p w:rsidR="007C25B0" w:rsidRDefault="007C25B0" w:rsidP="007C25B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II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. fáze – pilotní pokus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nemocnými</w:t>
      </w:r>
    </w:p>
    <w:p w:rsidR="007C25B0" w:rsidRDefault="007C25B0" w:rsidP="007C25B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III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. fáze – rozšířená studie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nemocnými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srovnání s dostupnou léčbou, placebem</w:t>
      </w:r>
    </w:p>
    <w:p w:rsidR="007C25B0" w:rsidRDefault="007C25B0" w:rsidP="007C25B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úspěchu 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následuje registrace léčiva</w:t>
      </w:r>
    </w:p>
    <w:p w:rsidR="007C25B0" w:rsidRPr="007231D8" w:rsidRDefault="007C25B0" w:rsidP="007C25B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IV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fáze – poregistrační hodnocení</w:t>
      </w:r>
    </w:p>
    <w:p w:rsidR="007C25B0" w:rsidRPr="007231D8" w:rsidRDefault="007C25B0" w:rsidP="007C25B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pojem placebo, zaslepení studie, randomizace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informovaný souhlas</w:t>
      </w:r>
    </w:p>
    <w:p w:rsidR="007C25B0" w:rsidRPr="007231D8" w:rsidRDefault="007C25B0" w:rsidP="007C25B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hlášení nežádoucích účinků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>farmakovigilance</w:t>
      </w:r>
      <w:proofErr w:type="spellEnd"/>
    </w:p>
    <w:p w:rsidR="007C25B0" w:rsidRPr="007231D8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C25B0" w:rsidRPr="00D047F0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047F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Registrace léčiv</w:t>
      </w:r>
    </w:p>
    <w:p w:rsidR="007C25B0" w:rsidRPr="00BD69D9" w:rsidRDefault="007C25B0" w:rsidP="007C25B0">
      <w:pPr>
        <w:pStyle w:val="Odstavecseseznamem"/>
        <w:numPr>
          <w:ilvl w:val="0"/>
          <w:numId w:val="1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 registrace nesmí léčivo na trh – s určitými výjimkami, </w:t>
      </w:r>
      <w:proofErr w:type="spellStart"/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kt</w:t>
      </w:r>
      <w:proofErr w:type="spellEnd"/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. povoluje MZČR</w:t>
      </w:r>
    </w:p>
    <w:p w:rsidR="007C25B0" w:rsidRPr="00BD69D9" w:rsidRDefault="007C25B0" w:rsidP="007C25B0">
      <w:pPr>
        <w:pStyle w:val="Odstavecseseznamem"/>
        <w:numPr>
          <w:ilvl w:val="0"/>
          <w:numId w:val="1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vyžaduje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podrobnou</w:t>
      </w:r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dokumentaci z </w:t>
      </w:r>
      <w:proofErr w:type="spellStart"/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předklinického</w:t>
      </w:r>
      <w:proofErr w:type="spellEnd"/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klinického hodnocení,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např. také</w:t>
      </w:r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návrh obalu a PIL apod.</w:t>
      </w:r>
    </w:p>
    <w:p w:rsidR="007C25B0" w:rsidRPr="00BD69D9" w:rsidRDefault="007C25B0" w:rsidP="007C25B0">
      <w:pPr>
        <w:pStyle w:val="Odstavecseseznamem"/>
        <w:numPr>
          <w:ilvl w:val="0"/>
          <w:numId w:val="1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generika</w:t>
      </w:r>
      <w:proofErr w:type="spellEnd"/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pouze průkaz </w:t>
      </w:r>
      <w:proofErr w:type="spellStart"/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bioekvivalence</w:t>
      </w:r>
      <w:proofErr w:type="spellEnd"/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existujícím přípravkem</w:t>
      </w:r>
    </w:p>
    <w:p w:rsidR="007C25B0" w:rsidRPr="00BD69D9" w:rsidRDefault="007C25B0" w:rsidP="007C25B0">
      <w:pPr>
        <w:pStyle w:val="Odstavecseseznamem"/>
        <w:numPr>
          <w:ilvl w:val="0"/>
          <w:numId w:val="1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registrační řízení provádí SÚKL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– odborné posouzení žádosti o registraci</w:t>
      </w:r>
    </w:p>
    <w:p w:rsidR="007C25B0" w:rsidRPr="00BD69D9" w:rsidRDefault="007C25B0" w:rsidP="007C25B0">
      <w:pPr>
        <w:pStyle w:val="Odstavecseseznamem"/>
        <w:numPr>
          <w:ilvl w:val="0"/>
          <w:numId w:val="1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držitel registrace, rozhodnutí o registraci</w:t>
      </w:r>
    </w:p>
    <w:p w:rsidR="007C25B0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25B0" w:rsidRPr="00BD69D9" w:rsidRDefault="007C25B0" w:rsidP="007C25B0">
      <w:pPr>
        <w:pStyle w:val="Odstavecseseznamem"/>
        <w:numPr>
          <w:ilvl w:val="0"/>
          <w:numId w:val="1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Národní procedura – pro ČR</w:t>
      </w:r>
    </w:p>
    <w:p w:rsidR="007C25B0" w:rsidRPr="00BD69D9" w:rsidRDefault="007C25B0" w:rsidP="007C25B0">
      <w:pPr>
        <w:pStyle w:val="Odstavecseseznamem"/>
        <w:numPr>
          <w:ilvl w:val="0"/>
          <w:numId w:val="1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Evropská procedura – pro státy EU</w:t>
      </w:r>
    </w:p>
    <w:p w:rsidR="007C25B0" w:rsidRPr="00BD69D9" w:rsidRDefault="007C25B0" w:rsidP="007C25B0">
      <w:pPr>
        <w:pStyle w:val="Odstavecseseznamem"/>
        <w:numPr>
          <w:ilvl w:val="0"/>
          <w:numId w:val="1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Vzájemné uznávání – zjednodušená procedura mezi státy EU</w:t>
      </w:r>
    </w:p>
    <w:p w:rsidR="007C25B0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C25B0" w:rsidRPr="007231D8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7F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Propagace léčiv: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231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Zákon č. 40/1995 Sb. o regulaci reklamy</w:t>
      </w:r>
    </w:p>
    <w:p w:rsidR="007C25B0" w:rsidRPr="00BD69D9" w:rsidRDefault="007C25B0" w:rsidP="007C25B0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9D9">
        <w:rPr>
          <w:rFonts w:ascii="Times New Roman" w:eastAsia="Times New Roman" w:hAnsi="Times New Roman" w:cs="Times New Roman"/>
          <w:sz w:val="24"/>
          <w:szCs w:val="24"/>
          <w:lang w:eastAsia="cs-CZ"/>
        </w:rPr>
        <w:t>Reklama zaměřená na širokou veřejnost vs. reklama zaměřená na odborníky – jiné podmínky</w:t>
      </w:r>
    </w:p>
    <w:p w:rsidR="007C25B0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C25B0" w:rsidRDefault="007C25B0" w:rsidP="007C25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E3538" w:rsidRDefault="004E3538">
      <w:bookmarkStart w:id="0" w:name="_GoBack"/>
      <w:bookmarkEnd w:id="0"/>
    </w:p>
    <w:sectPr w:rsidR="004E35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716" w:rsidRDefault="009B3716" w:rsidP="007C25B0">
      <w:pPr>
        <w:spacing w:after="0" w:line="240" w:lineRule="auto"/>
      </w:pPr>
      <w:r>
        <w:separator/>
      </w:r>
    </w:p>
  </w:endnote>
  <w:endnote w:type="continuationSeparator" w:id="0">
    <w:p w:rsidR="009B3716" w:rsidRDefault="009B3716" w:rsidP="007C2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716" w:rsidRDefault="009B3716" w:rsidP="007C25B0">
      <w:pPr>
        <w:spacing w:after="0" w:line="240" w:lineRule="auto"/>
      </w:pPr>
      <w:r>
        <w:separator/>
      </w:r>
    </w:p>
  </w:footnote>
  <w:footnote w:type="continuationSeparator" w:id="0">
    <w:p w:rsidR="009B3716" w:rsidRDefault="009B3716" w:rsidP="007C2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5B0" w:rsidRPr="00864C80" w:rsidRDefault="007C25B0" w:rsidP="007C25B0">
    <w:pPr>
      <w:spacing w:after="0" w:line="240" w:lineRule="auto"/>
      <w:ind w:left="-851"/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</w:pPr>
    <w:r w:rsidRPr="00864C80"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>Podklady</w:t>
    </w:r>
    <w:r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 xml:space="preserve"> pro </w:t>
    </w:r>
    <w:r w:rsidRPr="00864C80"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 xml:space="preserve"> BPFA0321p</w:t>
    </w:r>
    <w:r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>, BSFA0321p, BZFA031p</w:t>
    </w:r>
    <w:r w:rsidRPr="00864C80"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 xml:space="preserve"> Farmakologie </w:t>
    </w:r>
    <w:r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>–</w:t>
    </w:r>
    <w:r w:rsidRPr="00864C80"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 xml:space="preserve"> přednáška</w:t>
    </w:r>
    <w:r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ab/>
    </w:r>
    <w:r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ab/>
    </w:r>
    <w:r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ab/>
    </w:r>
    <w:r>
      <w:rPr>
        <w:rFonts w:ascii="Times New Roman" w:eastAsia="Times New Roman" w:hAnsi="Times New Roman" w:cs="Times New Roman"/>
        <w:color w:val="A6A6A6" w:themeColor="background1" w:themeShade="A6"/>
        <w:sz w:val="20"/>
        <w:szCs w:val="20"/>
        <w:lang w:eastAsia="cs-CZ"/>
      </w:rPr>
      <w:tab/>
      <w:t>3. přednáška</w:t>
    </w:r>
  </w:p>
  <w:p w:rsidR="007C25B0" w:rsidRDefault="007C25B0" w:rsidP="007C25B0">
    <w:pPr>
      <w:pStyle w:val="Zhlav"/>
      <w:tabs>
        <w:tab w:val="clear" w:pos="9072"/>
        <w:tab w:val="right" w:pos="9923"/>
      </w:tabs>
      <w:ind w:left="-851" w:hanging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0667"/>
    <w:multiLevelType w:val="hybridMultilevel"/>
    <w:tmpl w:val="E626D7DE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B7818"/>
    <w:multiLevelType w:val="hybridMultilevel"/>
    <w:tmpl w:val="158C0E1C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A47AE"/>
    <w:multiLevelType w:val="hybridMultilevel"/>
    <w:tmpl w:val="1E2605B2"/>
    <w:lvl w:ilvl="0" w:tplc="EE28FD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9D42851"/>
    <w:multiLevelType w:val="hybridMultilevel"/>
    <w:tmpl w:val="C762716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18F4C28"/>
    <w:multiLevelType w:val="hybridMultilevel"/>
    <w:tmpl w:val="E208D2E8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22DC4"/>
    <w:multiLevelType w:val="hybridMultilevel"/>
    <w:tmpl w:val="05F25414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21FE8"/>
    <w:multiLevelType w:val="hybridMultilevel"/>
    <w:tmpl w:val="7E62EB30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9901DE"/>
    <w:multiLevelType w:val="hybridMultilevel"/>
    <w:tmpl w:val="B3AAED16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E4154"/>
    <w:multiLevelType w:val="hybridMultilevel"/>
    <w:tmpl w:val="FF88AEB8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2528E"/>
    <w:multiLevelType w:val="hybridMultilevel"/>
    <w:tmpl w:val="9082607A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FFC20FA"/>
    <w:multiLevelType w:val="hybridMultilevel"/>
    <w:tmpl w:val="ADE849F0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05070F"/>
    <w:multiLevelType w:val="hybridMultilevel"/>
    <w:tmpl w:val="0758059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3906DC"/>
    <w:multiLevelType w:val="hybridMultilevel"/>
    <w:tmpl w:val="CFD0177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26119C"/>
    <w:multiLevelType w:val="hybridMultilevel"/>
    <w:tmpl w:val="7BDE835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4C5681"/>
    <w:multiLevelType w:val="hybridMultilevel"/>
    <w:tmpl w:val="05A01B22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EFB5240"/>
    <w:multiLevelType w:val="hybridMultilevel"/>
    <w:tmpl w:val="741E2834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4BA4225"/>
    <w:multiLevelType w:val="hybridMultilevel"/>
    <w:tmpl w:val="76BECC9E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1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5"/>
  </w:num>
  <w:num w:numId="11">
    <w:abstractNumId w:val="13"/>
  </w:num>
  <w:num w:numId="12">
    <w:abstractNumId w:val="15"/>
  </w:num>
  <w:num w:numId="13">
    <w:abstractNumId w:val="3"/>
  </w:num>
  <w:num w:numId="14">
    <w:abstractNumId w:val="2"/>
  </w:num>
  <w:num w:numId="15">
    <w:abstractNumId w:val="12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B0"/>
    <w:rsid w:val="004E3538"/>
    <w:rsid w:val="00624578"/>
    <w:rsid w:val="007C25B0"/>
    <w:rsid w:val="009B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5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2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25B0"/>
  </w:style>
  <w:style w:type="paragraph" w:styleId="Zpat">
    <w:name w:val="footer"/>
    <w:basedOn w:val="Normln"/>
    <w:link w:val="ZpatChar"/>
    <w:uiPriority w:val="99"/>
    <w:unhideWhenUsed/>
    <w:rsid w:val="007C2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5B0"/>
  </w:style>
  <w:style w:type="paragraph" w:styleId="Odstavecseseznamem">
    <w:name w:val="List Paragraph"/>
    <w:basedOn w:val="Normln"/>
    <w:uiPriority w:val="34"/>
    <w:qFormat/>
    <w:rsid w:val="007C25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5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2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25B0"/>
  </w:style>
  <w:style w:type="paragraph" w:styleId="Zpat">
    <w:name w:val="footer"/>
    <w:basedOn w:val="Normln"/>
    <w:link w:val="ZpatChar"/>
    <w:uiPriority w:val="99"/>
    <w:unhideWhenUsed/>
    <w:rsid w:val="007C2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5B0"/>
  </w:style>
  <w:style w:type="paragraph" w:styleId="Odstavecseseznamem">
    <w:name w:val="List Paragraph"/>
    <w:basedOn w:val="Normln"/>
    <w:uiPriority w:val="34"/>
    <w:qFormat/>
    <w:rsid w:val="007C2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zendulka</dc:creator>
  <cp:lastModifiedBy>zendulka</cp:lastModifiedBy>
  <cp:revision>2</cp:revision>
  <dcterms:created xsi:type="dcterms:W3CDTF">2016-09-10T11:08:00Z</dcterms:created>
  <dcterms:modified xsi:type="dcterms:W3CDTF">2016-09-10T11:08:00Z</dcterms:modified>
</cp:coreProperties>
</file>