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04" w:rsidRP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07B04">
        <w:rPr>
          <w:rFonts w:ascii="Times New Roman" w:hAnsi="Times New Roman" w:cs="Times New Roman"/>
          <w:sz w:val="24"/>
          <w:szCs w:val="24"/>
        </w:rPr>
        <w:t>Sympatotropní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farmaka</w:t>
      </w:r>
    </w:p>
    <w:p w:rsid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2A6366" w:rsidRDefault="00B07B04" w:rsidP="00B07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 xml:space="preserve">Sympatomimetika </w:t>
      </w:r>
    </w:p>
    <w:p w:rsidR="00B07B04" w:rsidRP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Účinky a indikace</w:t>
      </w:r>
    </w:p>
    <w:p w:rsidR="00000000" w:rsidRPr="00B07B04" w:rsidRDefault="009D7E8F" w:rsidP="00B07B04">
      <w:pPr>
        <w:numPr>
          <w:ilvl w:val="0"/>
          <w:numId w:val="2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místní vazokonstrikce (s lokálními anestetiky),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  <w:r w:rsidRPr="00B07B04">
        <w:rPr>
          <w:rFonts w:ascii="Times New Roman" w:hAnsi="Times New Roman" w:cs="Times New Roman"/>
          <w:sz w:val="24"/>
          <w:szCs w:val="24"/>
        </w:rPr>
        <w:t xml:space="preserve">sliznic (nos, spojivka), mydriáza a </w:t>
      </w:r>
      <w:r w:rsidRPr="00B07B04">
        <w:rPr>
          <w:rFonts w:ascii="Times New Roman" w:hAnsi="Times New Roman" w:cs="Times New Roman"/>
          <w:sz w:val="24"/>
          <w:szCs w:val="24"/>
        </w:rPr>
        <w:t>↓ NOT</w:t>
      </w:r>
    </w:p>
    <w:p w:rsidR="00000000" w:rsidRPr="00B07B04" w:rsidRDefault="009D7E8F" w:rsidP="00B07B04">
      <w:pPr>
        <w:numPr>
          <w:ilvl w:val="0"/>
          <w:numId w:val="2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snížení krevního tlaku (zpětnou vazbou)</w:t>
      </w:r>
    </w:p>
    <w:p w:rsidR="00000000" w:rsidRPr="00B07B04" w:rsidRDefault="009D7E8F" w:rsidP="00B07B04">
      <w:pPr>
        <w:numPr>
          <w:ilvl w:val="0"/>
          <w:numId w:val="2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stimulace převodního systému srdečního a myokardu</w:t>
      </w:r>
    </w:p>
    <w:p w:rsidR="00000000" w:rsidRPr="00B07B04" w:rsidRDefault="009D7E8F" w:rsidP="00B07B04">
      <w:pPr>
        <w:numPr>
          <w:ilvl w:val="0"/>
          <w:numId w:val="2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07B0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bronchodilatancia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tokolytika</w:t>
      </w:r>
      <w:proofErr w:type="spellEnd"/>
    </w:p>
    <w:p w:rsidR="00000000" w:rsidRPr="00B07B04" w:rsidRDefault="009D7E8F" w:rsidP="00B07B04">
      <w:pPr>
        <w:numPr>
          <w:ilvl w:val="0"/>
          <w:numId w:val="23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Nepřímá S-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mimetika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</w:p>
    <w:p w:rsidR="00B07B04" w:rsidRP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 xml:space="preserve">Nežádoucí účinky </w:t>
      </w:r>
    </w:p>
    <w:p w:rsidR="00000000" w:rsidRPr="00B07B04" w:rsidRDefault="009D7E8F" w:rsidP="00B07B04">
      <w:pPr>
        <w:numPr>
          <w:ilvl w:val="0"/>
          <w:numId w:val="2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při průniku do CN</w:t>
      </w:r>
      <w:r w:rsidRPr="00B07B04">
        <w:rPr>
          <w:rFonts w:ascii="Times New Roman" w:hAnsi="Times New Roman" w:cs="Times New Roman"/>
          <w:sz w:val="24"/>
          <w:szCs w:val="24"/>
        </w:rPr>
        <w:t>S: neklid, nespavost, možnost závislosti</w:t>
      </w:r>
    </w:p>
    <w:p w:rsidR="00000000" w:rsidRDefault="009D7E8F" w:rsidP="00B07B04">
      <w:pPr>
        <w:numPr>
          <w:ilvl w:val="0"/>
          <w:numId w:val="25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KVS: palpitace, tachykardie, arytmie, ischemické nekrózy, hypertenze</w:t>
      </w:r>
    </w:p>
    <w:p w:rsidR="00B07B04" w:rsidRPr="00B07B04" w:rsidRDefault="00B07B04" w:rsidP="00B07B04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B07B04" w:rsidRDefault="00B07B04" w:rsidP="00B07B0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Neselektivní přímá sympato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mimetika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 endogenní</w:t>
      </w:r>
    </w:p>
    <w:p w:rsidR="00000000" w:rsidRPr="002A6366" w:rsidRDefault="009D7E8F" w:rsidP="002A6366">
      <w:pPr>
        <w:pStyle w:val="Odstavecseseznamem"/>
        <w:numPr>
          <w:ilvl w:val="0"/>
          <w:numId w:val="35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oradrenalin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 (všechny receptory, hlavně β</w:t>
      </w:r>
      <w:r w:rsidR="00B07B04" w:rsidRPr="002A6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 a α)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 - </w:t>
      </w:r>
      <w:r w:rsidR="002A6366">
        <w:rPr>
          <w:rFonts w:ascii="Times New Roman" w:hAnsi="Times New Roman" w:cs="Times New Roman"/>
          <w:sz w:val="24"/>
          <w:szCs w:val="24"/>
        </w:rPr>
        <w:t>v</w:t>
      </w:r>
      <w:r w:rsidRPr="002A6366">
        <w:rPr>
          <w:rFonts w:ascii="Times New Roman" w:hAnsi="Times New Roman" w:cs="Times New Roman"/>
          <w:sz w:val="24"/>
          <w:szCs w:val="24"/>
        </w:rPr>
        <w:t>azokonstrikce, při lokálním podání až ischemické nekrózy</w:t>
      </w:r>
    </w:p>
    <w:p w:rsidR="00000000" w:rsidRPr="002A6366" w:rsidRDefault="009D7E8F" w:rsidP="002A6366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drenalin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 (α i β podobně)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 - s</w:t>
      </w:r>
      <w:r w:rsidRPr="002A6366">
        <w:rPr>
          <w:rFonts w:ascii="Times New Roman" w:hAnsi="Times New Roman" w:cs="Times New Roman"/>
          <w:sz w:val="24"/>
          <w:szCs w:val="24"/>
        </w:rPr>
        <w:t>tresový hormon dřeně nadledvin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366"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antialergikum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(blok vy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plavování HIS, </w:t>
      </w:r>
      <w:proofErr w:type="spellStart"/>
      <w:r w:rsidR="00B07B04"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="00B07B04" w:rsidRPr="002A6366">
        <w:rPr>
          <w:rFonts w:ascii="Times New Roman" w:hAnsi="Times New Roman" w:cs="Times New Roman"/>
          <w:sz w:val="24"/>
          <w:szCs w:val="24"/>
        </w:rPr>
        <w:t>)</w:t>
      </w:r>
    </w:p>
    <w:p w:rsidR="00000000" w:rsidRPr="002A6366" w:rsidRDefault="009D7E8F" w:rsidP="002A6366">
      <w:pPr>
        <w:pStyle w:val="Odstavecseseznamem"/>
        <w:numPr>
          <w:ilvl w:val="0"/>
          <w:numId w:val="35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opamin</w:t>
      </w:r>
      <w:r w:rsidR="002A6366"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A6366" w:rsidRPr="002A6366">
        <w:rPr>
          <w:rFonts w:ascii="Times New Roman" w:hAnsi="Times New Roman" w:cs="Times New Roman"/>
          <w:bCs/>
          <w:sz w:val="24"/>
          <w:szCs w:val="24"/>
        </w:rPr>
        <w:t>e</w:t>
      </w:r>
      <w:r w:rsidRPr="002A6366">
        <w:rPr>
          <w:rFonts w:ascii="Times New Roman" w:hAnsi="Times New Roman" w:cs="Times New Roman"/>
          <w:sz w:val="24"/>
          <w:szCs w:val="24"/>
        </w:rPr>
        <w:t>ndogenní hlavně v CNS</w:t>
      </w:r>
    </w:p>
    <w:p w:rsidR="00000000" w:rsidRPr="00B07B04" w:rsidRDefault="009D7E8F" w:rsidP="002A6366">
      <w:pPr>
        <w:numPr>
          <w:ilvl w:val="1"/>
          <w:numId w:val="35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Exogenně podaný: </w:t>
      </w:r>
    </w:p>
    <w:p w:rsidR="00000000" w:rsidRPr="00B07B04" w:rsidRDefault="009D7E8F" w:rsidP="002A6366">
      <w:pPr>
        <w:numPr>
          <w:ilvl w:val="2"/>
          <w:numId w:val="35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Nízké dávky – dilatace cév mezenteria, srdce, ledvin</w:t>
      </w:r>
    </w:p>
    <w:p w:rsidR="00000000" w:rsidRPr="00B07B04" w:rsidRDefault="009D7E8F" w:rsidP="002A6366">
      <w:pPr>
        <w:numPr>
          <w:ilvl w:val="2"/>
          <w:numId w:val="35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Střední dávky – stimulace myokardu přes β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000000" w:rsidRPr="00B07B04" w:rsidRDefault="009D7E8F" w:rsidP="002A6366">
      <w:pPr>
        <w:numPr>
          <w:ilvl w:val="2"/>
          <w:numId w:val="35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Vysoké dávky – vazokonstrikce přes α</w:t>
      </w:r>
      <w:r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sz w:val="24"/>
          <w:szCs w:val="24"/>
        </w:rPr>
        <w:t>-rec.</w:t>
      </w:r>
    </w:p>
    <w:p w:rsidR="00000000" w:rsidRPr="002A6366" w:rsidRDefault="009D7E8F" w:rsidP="002A6366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fedrin a pseudoefedrin</w:t>
      </w:r>
      <w:r w:rsidR="002A6366"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36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A6366"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366" w:rsidRPr="002A6366">
        <w:rPr>
          <w:rFonts w:ascii="Times New Roman" w:hAnsi="Times New Roman" w:cs="Times New Roman"/>
          <w:bCs/>
          <w:sz w:val="24"/>
          <w:szCs w:val="24"/>
        </w:rPr>
        <w:t>s</w:t>
      </w:r>
      <w:r w:rsidRPr="002A6366">
        <w:rPr>
          <w:rFonts w:ascii="Times New Roman" w:hAnsi="Times New Roman" w:cs="Times New Roman"/>
          <w:sz w:val="24"/>
          <w:szCs w:val="24"/>
        </w:rPr>
        <w:t xml:space="preserve">timulace dech. </w:t>
      </w:r>
      <w:proofErr w:type="gramStart"/>
      <w:r w:rsidRPr="002A6366">
        <w:rPr>
          <w:rFonts w:ascii="Times New Roman" w:hAnsi="Times New Roman" w:cs="Times New Roman"/>
          <w:sz w:val="24"/>
          <w:szCs w:val="24"/>
        </w:rPr>
        <w:t>centra</w:t>
      </w:r>
      <w:proofErr w:type="gram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bronchodilatace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psychostimulace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, zvýšení srdeční frekvence; </w:t>
      </w:r>
      <w:r w:rsidRPr="002A6366">
        <w:rPr>
          <w:rFonts w:ascii="Times New Roman" w:hAnsi="Times New Roman" w:cs="Times New Roman"/>
          <w:sz w:val="24"/>
          <w:szCs w:val="24"/>
        </w:rPr>
        <w:t>možnost zá</w:t>
      </w:r>
      <w:r w:rsidR="00B07B04" w:rsidRPr="002A6366">
        <w:rPr>
          <w:rFonts w:ascii="Times New Roman" w:hAnsi="Times New Roman" w:cs="Times New Roman"/>
          <w:sz w:val="24"/>
          <w:szCs w:val="24"/>
        </w:rPr>
        <w:t>vislosti – výdej s omezením</w:t>
      </w:r>
    </w:p>
    <w:p w:rsidR="00B07B04" w:rsidRPr="00B07B04" w:rsidRDefault="00B07B04" w:rsidP="00B07B04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B07B04" w:rsidRDefault="00B07B04" w:rsidP="00B07B0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Nepřímá sympatomimetika </w:t>
      </w:r>
    </w:p>
    <w:p w:rsidR="00000000" w:rsidRPr="00B07B04" w:rsidRDefault="009D7E8F" w:rsidP="00B07B04">
      <w:pPr>
        <w:numPr>
          <w:ilvl w:val="0"/>
          <w:numId w:val="29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>blok re-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uptake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NA, inhibují degradační enzymy, vytěsňují NA ze zásobních vezikul = 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zvyšují hladinu NA v CNS</w:t>
      </w:r>
    </w:p>
    <w:p w:rsidR="00000000" w:rsidRPr="00B07B04" w:rsidRDefault="009D7E8F" w:rsidP="00B07B04">
      <w:pPr>
        <w:numPr>
          <w:ilvl w:val="0"/>
          <w:numId w:val="29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IMAO (antidepresiva) – 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moklobemid</w:t>
      </w:r>
    </w:p>
    <w:p w:rsidR="00000000" w:rsidRPr="00B07B04" w:rsidRDefault="00B07B04" w:rsidP="00B07B04">
      <w:pPr>
        <w:numPr>
          <w:ilvl w:val="0"/>
          <w:numId w:val="29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amfetaminy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7E8F" w:rsidRPr="00B07B04">
        <w:rPr>
          <w:rFonts w:ascii="Times New Roman" w:hAnsi="Times New Roman" w:cs="Times New Roman"/>
          <w:sz w:val="24"/>
          <w:szCs w:val="24"/>
        </w:rPr>
        <w:t>psychostimulanty</w:t>
      </w:r>
      <w:proofErr w:type="spellEnd"/>
      <w:r w:rsidR="009D7E8F" w:rsidRPr="00B07B04">
        <w:rPr>
          <w:rFonts w:ascii="Times New Roman" w:hAnsi="Times New Roman" w:cs="Times New Roman"/>
          <w:sz w:val="24"/>
          <w:szCs w:val="24"/>
        </w:rPr>
        <w:t>, dobře pronikají HEB)</w:t>
      </w:r>
    </w:p>
    <w:p w:rsidR="00000000" w:rsidRPr="00B07B04" w:rsidRDefault="00B07B04" w:rsidP="00B07B04">
      <w:pPr>
        <w:numPr>
          <w:ilvl w:val="0"/>
          <w:numId w:val="29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methylfenidát</w:t>
      </w:r>
      <w:proofErr w:type="spellEnd"/>
      <w:r w:rsidR="009D7E8F" w:rsidRPr="00B07B04">
        <w:rPr>
          <w:rFonts w:ascii="Times New Roman" w:hAnsi="Times New Roman" w:cs="Times New Roman"/>
          <w:sz w:val="24"/>
          <w:szCs w:val="24"/>
        </w:rPr>
        <w:t xml:space="preserve"> 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– selektivně zvyšuje NA v </w:t>
      </w:r>
      <w:proofErr w:type="spellStart"/>
      <w:r w:rsidR="009D7E8F" w:rsidRPr="00B07B04">
        <w:rPr>
          <w:rFonts w:ascii="Times New Roman" w:hAnsi="Times New Roman" w:cs="Times New Roman"/>
          <w:sz w:val="24"/>
          <w:szCs w:val="24"/>
        </w:rPr>
        <w:t>urč</w:t>
      </w:r>
      <w:proofErr w:type="spellEnd"/>
      <w:r w:rsidR="009D7E8F" w:rsidRPr="00B07B04">
        <w:rPr>
          <w:rFonts w:ascii="Times New Roman" w:hAnsi="Times New Roman" w:cs="Times New Roman"/>
          <w:sz w:val="24"/>
          <w:szCs w:val="24"/>
        </w:rPr>
        <w:t>. oblastech mozkové kůry, které řídí soustředění (terapie ADHD)</w:t>
      </w:r>
    </w:p>
    <w:p w:rsid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B07B04" w:rsidRDefault="00B07B04" w:rsidP="00B07B0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selektivní 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000000" w:rsidRPr="00B07B04" w:rsidRDefault="009D7E8F" w:rsidP="00B07B04">
      <w:pPr>
        <w:numPr>
          <w:ilvl w:val="0"/>
          <w:numId w:val="30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</w:rPr>
        <w:t>Vazokonstringencia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mydriatika,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dekongescencia</w:t>
      </w:r>
      <w:proofErr w:type="spellEnd"/>
    </w:p>
    <w:p w:rsidR="00B07B04" w:rsidRPr="00B07B04" w:rsidRDefault="00B07B04" w:rsidP="00B07B04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fenylefrin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afazolin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tetryzolin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xylomethazolin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oxymethazol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midodrin</w:t>
      </w:r>
      <w:proofErr w:type="spellEnd"/>
    </w:p>
    <w:p w:rsidR="00B07B04" w:rsidRPr="00B07B04" w:rsidRDefault="00B07B04" w:rsidP="00B07B0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7B04" w:rsidRPr="00B07B04" w:rsidRDefault="00B07B04" w:rsidP="00B07B0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 xml:space="preserve">Přímá selektivní 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000000" w:rsidRPr="00B07B04" w:rsidRDefault="009D7E8F" w:rsidP="00B07B04">
      <w:pPr>
        <w:numPr>
          <w:ilvl w:val="0"/>
          <w:numId w:val="31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MÚ: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vazba na presynaptické receptory, zpětnou vazbou </w:t>
      </w:r>
      <w:r w:rsidRPr="00B07B04">
        <w:rPr>
          <w:rFonts w:ascii="Times New Roman" w:hAnsi="Times New Roman" w:cs="Times New Roman"/>
          <w:sz w:val="24"/>
          <w:szCs w:val="24"/>
          <w:u w:val="single"/>
        </w:rPr>
        <w:t>snižují aktivaci sympatiku</w:t>
      </w:r>
    </w:p>
    <w:p w:rsidR="00000000" w:rsidRPr="00B07B04" w:rsidRDefault="009D7E8F" w:rsidP="00B07B04">
      <w:pPr>
        <w:numPr>
          <w:ilvl w:val="0"/>
          <w:numId w:val="31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B07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sedace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ortostatická hypotenze, při vysazení hypertenzní krize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-regulace receptorů)</w:t>
      </w:r>
    </w:p>
    <w:p w:rsidR="00B07B04" w:rsidRPr="00B07B04" w:rsidRDefault="00B07B04" w:rsidP="00B07B04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guanfacin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ethyldopa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antihyp</w:t>
      </w:r>
      <w:r>
        <w:rPr>
          <w:rFonts w:ascii="Times New Roman" w:hAnsi="Times New Roman" w:cs="Times New Roman"/>
          <w:sz w:val="24"/>
          <w:szCs w:val="24"/>
        </w:rPr>
        <w:t>ertenzivum pro těhotné</w:t>
      </w:r>
    </w:p>
    <w:p w:rsidR="00B07B04" w:rsidRDefault="00B07B04" w:rsidP="00B07B04">
      <w:pPr>
        <w:pStyle w:val="Odstavecseseznamem"/>
        <w:numPr>
          <w:ilvl w:val="0"/>
          <w:numId w:val="31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klonidin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brimodinin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7E8F" w:rsidRPr="00B07B04">
        <w:rPr>
          <w:rFonts w:ascii="Times New Roman" w:hAnsi="Times New Roman" w:cs="Times New Roman"/>
          <w:sz w:val="24"/>
          <w:szCs w:val="24"/>
        </w:rPr>
        <w:t>antiglaukomatika</w:t>
      </w:r>
      <w:proofErr w:type="spellEnd"/>
      <w:r w:rsidR="009D7E8F"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04" w:rsidRDefault="00B07B04" w:rsidP="002A6366">
      <w:pPr>
        <w:pStyle w:val="Odstavecseseznamem"/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7B04" w:rsidRPr="00B07B04" w:rsidRDefault="00B07B04" w:rsidP="00B07B04">
      <w:pPr>
        <w:pStyle w:val="Odstavecseseznamem"/>
        <w:numPr>
          <w:ilvl w:val="0"/>
          <w:numId w:val="24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t>Přímá neselektivní β-sympatomimetika</w:t>
      </w:r>
    </w:p>
    <w:p w:rsidR="00000000" w:rsidRPr="00B07B04" w:rsidRDefault="00B07B04" w:rsidP="00B07B04">
      <w:pPr>
        <w:pStyle w:val="Odstavecseseznamem"/>
        <w:numPr>
          <w:ilvl w:val="0"/>
          <w:numId w:val="32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izoprenalin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07B04">
        <w:rPr>
          <w:rFonts w:ascii="Times New Roman" w:hAnsi="Times New Roman" w:cs="Times New Roman"/>
          <w:bCs/>
          <w:sz w:val="24"/>
          <w:szCs w:val="24"/>
        </w:rPr>
        <w:t>k</w:t>
      </w:r>
      <w:r w:rsidR="009D7E8F" w:rsidRPr="00B07B04">
        <w:rPr>
          <w:rFonts w:ascii="Times New Roman" w:hAnsi="Times New Roman" w:cs="Times New Roman"/>
          <w:sz w:val="24"/>
          <w:szCs w:val="24"/>
        </w:rPr>
        <w:t>ardiostimulans</w:t>
      </w:r>
      <w:proofErr w:type="spellEnd"/>
      <w:r w:rsidR="009D7E8F" w:rsidRPr="00B07B04">
        <w:rPr>
          <w:rFonts w:ascii="Times New Roman" w:hAnsi="Times New Roman" w:cs="Times New Roman"/>
          <w:sz w:val="24"/>
          <w:szCs w:val="24"/>
        </w:rPr>
        <w:t>, působí jako adrenalin, ale déle</w:t>
      </w:r>
    </w:p>
    <w:p w:rsidR="00000000" w:rsidRPr="00B07B04" w:rsidRDefault="00B07B04" w:rsidP="00B07B04">
      <w:pPr>
        <w:pStyle w:val="Odstavecseseznamem"/>
        <w:numPr>
          <w:ilvl w:val="0"/>
          <w:numId w:val="32"/>
        </w:numPr>
        <w:tabs>
          <w:tab w:val="left" w:pos="7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dobutamin</w:t>
      </w:r>
      <w:proofErr w:type="spellEnd"/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D7E8F" w:rsidRPr="00B07B04">
        <w:rPr>
          <w:rFonts w:ascii="Times New Roman" w:hAnsi="Times New Roman" w:cs="Times New Roman"/>
          <w:sz w:val="24"/>
          <w:szCs w:val="24"/>
        </w:rPr>
        <w:t>β</w:t>
      </w:r>
      <w:r w:rsidR="009D7E8F" w:rsidRPr="00B07B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D7E8F" w:rsidRPr="00B07B04">
        <w:rPr>
          <w:rFonts w:ascii="Times New Roman" w:hAnsi="Times New Roman" w:cs="Times New Roman"/>
          <w:sz w:val="24"/>
          <w:szCs w:val="24"/>
        </w:rPr>
        <w:t>&gt;</w:t>
      </w:r>
      <w:r w:rsidR="009D7E8F" w:rsidRPr="00B07B04">
        <w:rPr>
          <w:rFonts w:ascii="Times New Roman" w:hAnsi="Times New Roman" w:cs="Times New Roman"/>
          <w:sz w:val="24"/>
          <w:szCs w:val="24"/>
        </w:rPr>
        <w:t>β</w:t>
      </w:r>
      <w:r w:rsidR="009D7E8F"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, 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↑ </w:t>
      </w:r>
      <w:proofErr w:type="spellStart"/>
      <w:r w:rsidR="009D7E8F" w:rsidRPr="00B07B04">
        <w:rPr>
          <w:rFonts w:ascii="Times New Roman" w:hAnsi="Times New Roman" w:cs="Times New Roman"/>
          <w:sz w:val="24"/>
          <w:szCs w:val="24"/>
        </w:rPr>
        <w:t>inotropie</w:t>
      </w:r>
      <w:proofErr w:type="spellEnd"/>
      <w:r w:rsidR="009D7E8F" w:rsidRPr="00B07B04">
        <w:rPr>
          <w:rFonts w:ascii="Times New Roman" w:hAnsi="Times New Roman" w:cs="Times New Roman"/>
          <w:sz w:val="24"/>
          <w:szCs w:val="24"/>
        </w:rPr>
        <w:t>, vazodilatace (terapie šoku)</w:t>
      </w:r>
    </w:p>
    <w:p w:rsidR="00B07B04" w:rsidRPr="00B07B04" w:rsidRDefault="00B07B04" w:rsidP="00B07B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B04">
        <w:rPr>
          <w:rFonts w:ascii="Times New Roman" w:hAnsi="Times New Roman" w:cs="Times New Roman"/>
          <w:b/>
          <w:i/>
          <w:sz w:val="24"/>
          <w:szCs w:val="24"/>
        </w:rPr>
        <w:lastRenderedPageBreak/>
        <w:t>6.) Přímá selektivní β</w:t>
      </w:r>
      <w:r w:rsidRPr="00B07B0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07B04">
        <w:rPr>
          <w:rFonts w:ascii="Times New Roman" w:hAnsi="Times New Roman" w:cs="Times New Roman"/>
          <w:b/>
          <w:i/>
          <w:sz w:val="24"/>
          <w:szCs w:val="24"/>
        </w:rPr>
        <w:t>-sympatomimetika</w:t>
      </w:r>
    </w:p>
    <w:p w:rsidR="00000000" w:rsidRPr="00B07B04" w:rsidRDefault="00B07B04" w:rsidP="00B07B04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TOKOLYTIKA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7E8F"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Selektivní agonisté </w:t>
      </w:r>
      <w:r w:rsidR="009D7E8F" w:rsidRPr="00B07B04">
        <w:rPr>
          <w:rFonts w:ascii="Times New Roman" w:hAnsi="Times New Roman" w:cs="Times New Roman"/>
          <w:sz w:val="24"/>
          <w:szCs w:val="24"/>
        </w:rPr>
        <w:t>β</w:t>
      </w:r>
      <w:r w:rsidR="009D7E8F"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-receptorů </w:t>
      </w:r>
      <w:r w:rsidR="009D7E8F" w:rsidRPr="00B07B04">
        <w:rPr>
          <w:rFonts w:ascii="Times New Roman" w:hAnsi="Times New Roman" w:cs="Times New Roman"/>
          <w:b/>
          <w:bCs/>
          <w:sz w:val="24"/>
          <w:szCs w:val="24"/>
        </w:rPr>
        <w:t>dělohy</w:t>
      </w:r>
    </w:p>
    <w:p w:rsidR="00000000" w:rsidRPr="00B07B04" w:rsidRDefault="009D7E8F" w:rsidP="00B07B04">
      <w:pPr>
        <w:pStyle w:val="Odstavecseseznamem"/>
        <w:numPr>
          <w:ilvl w:val="0"/>
          <w:numId w:val="3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Navozují relaxaci hladké svaloviny</w:t>
      </w:r>
      <w:r w:rsidR="002A6366">
        <w:rPr>
          <w:rFonts w:ascii="Times New Roman" w:hAnsi="Times New Roman" w:cs="Times New Roman"/>
          <w:sz w:val="24"/>
          <w:szCs w:val="24"/>
        </w:rPr>
        <w:t xml:space="preserve"> těhotné dělohy</w:t>
      </w:r>
    </w:p>
    <w:p w:rsidR="00000000" w:rsidRPr="00B07B04" w:rsidRDefault="00B07B04" w:rsidP="00B07B04">
      <w:pPr>
        <w:pStyle w:val="Odstavecseseznamem"/>
        <w:numPr>
          <w:ilvl w:val="0"/>
          <w:numId w:val="33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předčasný porod</w:t>
      </w:r>
    </w:p>
    <w:p w:rsidR="00B07B04" w:rsidRPr="00B07B04" w:rsidRDefault="00B07B04" w:rsidP="00B07B04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enoterol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b/>
          <w:bCs/>
          <w:sz w:val="24"/>
          <w:szCs w:val="24"/>
        </w:rPr>
        <w:t>ritodrin</w:t>
      </w:r>
      <w:proofErr w:type="spellEnd"/>
    </w:p>
    <w:p w:rsidR="00000000" w:rsidRPr="00B07B04" w:rsidRDefault="00B07B04" w:rsidP="00B07B04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BRONCHODILATANCIA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MÚ: agonisté </w:t>
      </w:r>
      <w:r w:rsidR="009D7E8F" w:rsidRPr="00B07B04">
        <w:rPr>
          <w:rFonts w:ascii="Times New Roman" w:hAnsi="Times New Roman" w:cs="Times New Roman"/>
          <w:sz w:val="24"/>
          <w:szCs w:val="24"/>
        </w:rPr>
        <w:t>β</w:t>
      </w:r>
      <w:r w:rsidR="009D7E8F" w:rsidRPr="00B07B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7E8F" w:rsidRPr="00B07B04">
        <w:rPr>
          <w:rFonts w:ascii="Times New Roman" w:hAnsi="Times New Roman" w:cs="Times New Roman"/>
          <w:sz w:val="24"/>
          <w:szCs w:val="24"/>
        </w:rPr>
        <w:t xml:space="preserve">-recetorů </w:t>
      </w:r>
      <w:r w:rsidR="009D7E8F" w:rsidRPr="00B07B04">
        <w:rPr>
          <w:rFonts w:ascii="Times New Roman" w:hAnsi="Times New Roman" w:cs="Times New Roman"/>
          <w:b/>
          <w:bCs/>
          <w:sz w:val="24"/>
          <w:szCs w:val="24"/>
        </w:rPr>
        <w:t>bronchů</w:t>
      </w:r>
    </w:p>
    <w:p w:rsidR="00000000" w:rsidRPr="00B07B04" w:rsidRDefault="00B07B04" w:rsidP="002A6366">
      <w:pPr>
        <w:numPr>
          <w:ilvl w:val="0"/>
          <w:numId w:val="34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>Úlevové léky</w:t>
      </w:r>
      <w:r w:rsidR="002A6366">
        <w:rPr>
          <w:rFonts w:ascii="Times New Roman" w:hAnsi="Times New Roman" w:cs="Times New Roman"/>
          <w:sz w:val="24"/>
          <w:szCs w:val="24"/>
        </w:rPr>
        <w:t xml:space="preserve"> při astmatickém záchvatu</w:t>
      </w:r>
    </w:p>
    <w:p w:rsidR="002A6366" w:rsidRPr="002A6366" w:rsidRDefault="002A6366" w:rsidP="002A6366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A6366">
        <w:rPr>
          <w:rFonts w:ascii="Times New Roman" w:hAnsi="Times New Roman" w:cs="Times New Roman"/>
          <w:sz w:val="24"/>
          <w:szCs w:val="24"/>
        </w:rPr>
        <w:t>rátkodob</w:t>
      </w:r>
      <w:r>
        <w:rPr>
          <w:rFonts w:ascii="Times New Roman" w:hAnsi="Times New Roman" w:cs="Times New Roman"/>
          <w:sz w:val="24"/>
          <w:szCs w:val="24"/>
        </w:rPr>
        <w:t>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salbutamol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fenoterol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terbutalin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hexoprenalin</w:t>
      </w:r>
      <w:proofErr w:type="spellEnd"/>
    </w:p>
    <w:p w:rsidR="002A6366" w:rsidRPr="002A6366" w:rsidRDefault="002A6366" w:rsidP="002A6366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Dlouhodobě působící</w:t>
      </w:r>
      <w:r w:rsidRPr="002A6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salmeterol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formoterol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bambuterol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b/>
          <w:sz w:val="24"/>
          <w:szCs w:val="24"/>
        </w:rPr>
        <w:t>klenbuterol</w:t>
      </w:r>
      <w:proofErr w:type="spellEnd"/>
      <w:r w:rsidRPr="002A6366">
        <w:rPr>
          <w:rFonts w:ascii="Times New Roman" w:hAnsi="Times New Roman" w:cs="Times New Roman"/>
          <w:b/>
          <w:sz w:val="24"/>
          <w:szCs w:val="24"/>
        </w:rPr>
        <w:t>…</w:t>
      </w:r>
    </w:p>
    <w:p w:rsidR="002A6366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66" w:rsidRPr="002A6366" w:rsidRDefault="002A6366" w:rsidP="00B07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66">
        <w:rPr>
          <w:rFonts w:ascii="Times New Roman" w:hAnsi="Times New Roman" w:cs="Times New Roman"/>
          <w:b/>
          <w:sz w:val="24"/>
          <w:szCs w:val="24"/>
          <w:u w:val="single"/>
        </w:rPr>
        <w:t>Sympatolytika</w:t>
      </w:r>
    </w:p>
    <w:p w:rsidR="00B07B04" w:rsidRPr="002A6366" w:rsidRDefault="002A6366" w:rsidP="002A6366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Neselektivní </w:t>
      </w:r>
      <w:r w:rsidR="00B07B04" w:rsidRPr="002A6366">
        <w:rPr>
          <w:rFonts w:ascii="Times New Roman" w:hAnsi="Times New Roman" w:cs="Times New Roman"/>
          <w:b/>
          <w:i/>
          <w:sz w:val="24"/>
          <w:szCs w:val="24"/>
        </w:rPr>
        <w:t>α-sympatolytika</w:t>
      </w:r>
    </w:p>
    <w:p w:rsidR="00B07B04" w:rsidRP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>a) Námelové alkaloidy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produkty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Claviceps</w:t>
      </w:r>
      <w:proofErr w:type="spellEnd"/>
      <w:r w:rsidRPr="00B07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7B04">
        <w:rPr>
          <w:rFonts w:ascii="Times New Roman" w:hAnsi="Times New Roman" w:cs="Times New Roman"/>
          <w:i/>
          <w:iCs/>
          <w:sz w:val="24"/>
          <w:szCs w:val="24"/>
        </w:rPr>
        <w:t>purpurea</w:t>
      </w:r>
      <w:proofErr w:type="spellEnd"/>
    </w:p>
    <w:p w:rsidR="00000000" w:rsidRPr="00B07B04" w:rsidRDefault="009D7E8F" w:rsidP="002A6366">
      <w:pPr>
        <w:numPr>
          <w:ilvl w:val="0"/>
          <w:numId w:val="37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B07B04">
        <w:rPr>
          <w:rFonts w:ascii="Times New Roman" w:hAnsi="Times New Roman" w:cs="Times New Roman"/>
          <w:sz w:val="24"/>
          <w:szCs w:val="24"/>
        </w:rPr>
        <w:t xml:space="preserve">komplexní; adrenergní,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receptory</w:t>
      </w:r>
    </w:p>
    <w:p w:rsidR="00000000" w:rsidRPr="00B07B04" w:rsidRDefault="009D7E8F" w:rsidP="002A6366">
      <w:pPr>
        <w:numPr>
          <w:ilvl w:val="1"/>
          <w:numId w:val="37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Původní alkaloidy – účinek spíše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vazokonstrikční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angiospasmy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07B04" w:rsidRDefault="009D7E8F" w:rsidP="002A6366">
      <w:pPr>
        <w:numPr>
          <w:ilvl w:val="1"/>
          <w:numId w:val="37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B04">
        <w:rPr>
          <w:rFonts w:ascii="Times New Roman" w:hAnsi="Times New Roman" w:cs="Times New Roman"/>
          <w:sz w:val="24"/>
          <w:szCs w:val="24"/>
          <w:u w:val="single"/>
        </w:rPr>
        <w:t>Dihydroderiváty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účinek především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vazodilatační</w:t>
      </w:r>
      <w:proofErr w:type="spellEnd"/>
    </w:p>
    <w:p w:rsidR="00000000" w:rsidRPr="00B07B04" w:rsidRDefault="009D7E8F" w:rsidP="002A6366">
      <w:pPr>
        <w:numPr>
          <w:ilvl w:val="1"/>
          <w:numId w:val="37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  <w:u w:val="single"/>
        </w:rPr>
        <w:t>Další deriváty</w:t>
      </w:r>
      <w:r w:rsidRPr="00B07B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dopaminergní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látky (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bromokriptin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pergolid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; L</w:t>
      </w:r>
      <w:r w:rsidRPr="00B07B04">
        <w:rPr>
          <w:rFonts w:ascii="Times New Roman" w:hAnsi="Times New Roman" w:cs="Times New Roman"/>
          <w:sz w:val="24"/>
          <w:szCs w:val="24"/>
        </w:rPr>
        <w:t>SD)</w:t>
      </w:r>
    </w:p>
    <w:p w:rsidR="00000000" w:rsidRPr="00B07B04" w:rsidRDefault="009D7E8F" w:rsidP="002A6366">
      <w:pPr>
        <w:numPr>
          <w:ilvl w:val="1"/>
          <w:numId w:val="37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Účinek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uterotonický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mohutný stah děložní svaloviny</w:t>
      </w:r>
    </w:p>
    <w:p w:rsidR="00B07B04" w:rsidRPr="002A6366" w:rsidRDefault="002A6366" w:rsidP="002A6366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rgotamin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 – profylaxe migrény (5-HT receptory), IPLP čípky</w:t>
      </w:r>
    </w:p>
    <w:p w:rsidR="00B07B04" w:rsidRPr="002A6366" w:rsidRDefault="002A6366" w:rsidP="002A6366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rgometrin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7B04" w:rsidRPr="002A6366">
        <w:rPr>
          <w:rFonts w:ascii="Times New Roman" w:hAnsi="Times New Roman" w:cs="Times New Roman"/>
          <w:sz w:val="24"/>
          <w:szCs w:val="24"/>
        </w:rPr>
        <w:t>uterotonikum</w:t>
      </w:r>
      <w:proofErr w:type="spellEnd"/>
      <w:r w:rsidR="00B07B04" w:rsidRPr="002A6366">
        <w:rPr>
          <w:rFonts w:ascii="Times New Roman" w:hAnsi="Times New Roman" w:cs="Times New Roman"/>
          <w:sz w:val="24"/>
          <w:szCs w:val="24"/>
        </w:rPr>
        <w:t xml:space="preserve"> (poporodní atonie a krvácení)</w:t>
      </w:r>
    </w:p>
    <w:p w:rsidR="00B07B04" w:rsidRPr="002A6366" w:rsidRDefault="002A6366" w:rsidP="002A6366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ihydroergokristin</w:t>
      </w:r>
      <w:proofErr w:type="spellEnd"/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dihydroergotoxin</w:t>
      </w:r>
      <w:proofErr w:type="spellEnd"/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B07B04" w:rsidRPr="002A6366">
        <w:rPr>
          <w:rFonts w:ascii="Times New Roman" w:hAnsi="Times New Roman" w:cs="Times New Roman"/>
          <w:sz w:val="24"/>
          <w:szCs w:val="24"/>
        </w:rPr>
        <w:t>vazodilatancia</w:t>
      </w:r>
      <w:proofErr w:type="spellEnd"/>
      <w:r w:rsidR="00B07B04" w:rsidRPr="002A6366">
        <w:rPr>
          <w:rFonts w:ascii="Times New Roman" w:hAnsi="Times New Roman" w:cs="Times New Roman"/>
          <w:sz w:val="24"/>
          <w:szCs w:val="24"/>
        </w:rPr>
        <w:t xml:space="preserve"> při poruchách prokrvení</w:t>
      </w:r>
    </w:p>
    <w:p w:rsidR="00B07B04" w:rsidRPr="00B07B04" w:rsidRDefault="00B07B04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2A636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07B04">
        <w:rPr>
          <w:rFonts w:ascii="Times New Roman" w:hAnsi="Times New Roman" w:cs="Times New Roman"/>
          <w:b/>
          <w:bCs/>
          <w:sz w:val="24"/>
          <w:szCs w:val="24"/>
        </w:rPr>
        <w:t>entolamin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 – antagonista α- a H-receptorů, terapie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feochromocytomu</w:t>
      </w:r>
      <w:proofErr w:type="spellEnd"/>
    </w:p>
    <w:p w:rsidR="002A6366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2A6366" w:rsidRDefault="002A6366" w:rsidP="00B07B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2.) </w:t>
      </w:r>
      <w:r w:rsidR="00B07B04" w:rsidRPr="002A6366">
        <w:rPr>
          <w:rFonts w:ascii="Times New Roman" w:hAnsi="Times New Roman" w:cs="Times New Roman"/>
          <w:b/>
          <w:i/>
          <w:sz w:val="24"/>
          <w:szCs w:val="24"/>
        </w:rPr>
        <w:t>Selektivní α</w:t>
      </w:r>
      <w:r w:rsidRPr="002A636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="00B07B04"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-sympatolytika </w:t>
      </w:r>
    </w:p>
    <w:p w:rsidR="00000000" w:rsidRPr="00B07B04" w:rsidRDefault="009D7E8F" w:rsidP="002A6366">
      <w:pPr>
        <w:numPr>
          <w:ilvl w:val="0"/>
          <w:numId w:val="3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Relaxace hladkých svalů (cévy, sfinktery, </w:t>
      </w:r>
      <w:proofErr w:type="spellStart"/>
      <w:r w:rsidRPr="00B07B04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>, prostata)</w:t>
      </w:r>
    </w:p>
    <w:p w:rsidR="00000000" w:rsidRPr="002A6366" w:rsidRDefault="009D7E8F" w:rsidP="002A636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Antihypertenziva –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prazosin</w:t>
      </w:r>
      <w:proofErr w:type="spellEnd"/>
      <w:r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terazosin</w:t>
      </w:r>
      <w:proofErr w:type="spellEnd"/>
    </w:p>
    <w:p w:rsidR="00000000" w:rsidRPr="002A6366" w:rsidRDefault="002A6366" w:rsidP="002A6366">
      <w:pPr>
        <w:numPr>
          <w:ilvl w:val="0"/>
          <w:numId w:val="38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366">
        <w:rPr>
          <w:rFonts w:ascii="Times New Roman" w:hAnsi="Times New Roman" w:cs="Times New Roman"/>
          <w:bCs/>
          <w:sz w:val="24"/>
          <w:szCs w:val="24"/>
        </w:rPr>
        <w:t>Uroselektivní</w:t>
      </w:r>
      <w:proofErr w:type="spellEnd"/>
      <w:r w:rsidRPr="002A6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6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amsulosin</w:t>
      </w:r>
      <w:proofErr w:type="spellEnd"/>
      <w:r w:rsidR="00B07B04" w:rsidRPr="002A6366">
        <w:rPr>
          <w:rFonts w:ascii="Times New Roman" w:hAnsi="Times New Roman" w:cs="Times New Roman"/>
          <w:sz w:val="24"/>
          <w:szCs w:val="24"/>
        </w:rPr>
        <w:t xml:space="preserve"> </w:t>
      </w:r>
      <w:r w:rsidRPr="002A6366">
        <w:rPr>
          <w:rFonts w:ascii="Times New Roman" w:hAnsi="Times New Roman" w:cs="Times New Roman"/>
          <w:sz w:val="24"/>
          <w:szCs w:val="24"/>
        </w:rPr>
        <w:t>(</w:t>
      </w:r>
      <w:r w:rsidR="009D7E8F" w:rsidRPr="002A6366">
        <w:rPr>
          <w:rFonts w:ascii="Times New Roman" w:hAnsi="Times New Roman" w:cs="Times New Roman"/>
          <w:sz w:val="24"/>
          <w:szCs w:val="24"/>
        </w:rPr>
        <w:t>benigní hyperplazie prostaty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D7E8F" w:rsidP="002A6366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07B04" w:rsidRPr="002A6366">
        <w:rPr>
          <w:rFonts w:ascii="Times New Roman" w:hAnsi="Times New Roman" w:cs="Times New Roman"/>
          <w:b/>
          <w:bCs/>
          <w:sz w:val="24"/>
          <w:szCs w:val="24"/>
        </w:rPr>
        <w:t>rapidil</w:t>
      </w:r>
      <w:proofErr w:type="spellEnd"/>
      <w:r w:rsidR="002A6366" w:rsidRPr="002A6366">
        <w:rPr>
          <w:rFonts w:ascii="Times New Roman" w:hAnsi="Times New Roman" w:cs="Times New Roman"/>
          <w:sz w:val="24"/>
          <w:szCs w:val="24"/>
        </w:rPr>
        <w:t xml:space="preserve"> </w:t>
      </w:r>
      <w:r w:rsidR="002A6366">
        <w:rPr>
          <w:rFonts w:ascii="Times New Roman" w:hAnsi="Times New Roman" w:cs="Times New Roman"/>
          <w:sz w:val="24"/>
          <w:szCs w:val="24"/>
        </w:rPr>
        <w:t>–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 k</w:t>
      </w:r>
      <w:r w:rsidRPr="002A6366">
        <w:rPr>
          <w:rFonts w:ascii="Times New Roman" w:hAnsi="Times New Roman" w:cs="Times New Roman"/>
          <w:sz w:val="24"/>
          <w:szCs w:val="24"/>
        </w:rPr>
        <w:t xml:space="preserve">omplexní účinek přes adrenergní,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serotoninergní</w:t>
      </w:r>
      <w:proofErr w:type="spellEnd"/>
      <w:r w:rsidRPr="002A6366">
        <w:rPr>
          <w:rFonts w:ascii="Times New Roman" w:hAnsi="Times New Roman" w:cs="Times New Roman"/>
          <w:sz w:val="24"/>
          <w:szCs w:val="24"/>
        </w:rPr>
        <w:t xml:space="preserve"> a histaminové receptory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366">
        <w:rPr>
          <w:rFonts w:ascii="Times New Roman" w:hAnsi="Times New Roman" w:cs="Times New Roman"/>
          <w:sz w:val="24"/>
          <w:szCs w:val="24"/>
        </w:rPr>
        <w:t>v</w:t>
      </w:r>
      <w:r w:rsidRPr="002A6366">
        <w:rPr>
          <w:rFonts w:ascii="Times New Roman" w:hAnsi="Times New Roman" w:cs="Times New Roman"/>
          <w:sz w:val="24"/>
          <w:szCs w:val="24"/>
        </w:rPr>
        <w:t>azodi</w:t>
      </w:r>
      <w:r w:rsidR="002A6366">
        <w:rPr>
          <w:rFonts w:ascii="Times New Roman" w:hAnsi="Times New Roman" w:cs="Times New Roman"/>
          <w:sz w:val="24"/>
          <w:szCs w:val="24"/>
        </w:rPr>
        <w:t>latans</w:t>
      </w:r>
      <w:proofErr w:type="spellEnd"/>
      <w:r w:rsidR="002A6366">
        <w:rPr>
          <w:rFonts w:ascii="Times New Roman" w:hAnsi="Times New Roman" w:cs="Times New Roman"/>
          <w:sz w:val="24"/>
          <w:szCs w:val="24"/>
        </w:rPr>
        <w:t>, mírné antihypertenzivum</w:t>
      </w:r>
    </w:p>
    <w:p w:rsidR="002A6366" w:rsidRPr="002A6366" w:rsidRDefault="002A6366" w:rsidP="002A6366">
      <w:pPr>
        <w:pStyle w:val="Odstavecseseznamem"/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2A6366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>3.)</w:t>
      </w:r>
      <w:r w:rsidR="00B07B04" w:rsidRPr="002A63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Selektivní </w:t>
      </w:r>
      <w:r w:rsidR="00B07B04" w:rsidRPr="002A6366">
        <w:rPr>
          <w:rFonts w:ascii="Times New Roman" w:hAnsi="Times New Roman" w:cs="Times New Roman"/>
          <w:b/>
          <w:bCs/>
          <w:i/>
          <w:sz w:val="24"/>
          <w:szCs w:val="24"/>
        </w:rPr>
        <w:t>α</w:t>
      </w:r>
      <w:r w:rsidR="00B07B04" w:rsidRPr="002A6366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2</w:t>
      </w:r>
      <w:r w:rsidR="00B07B04" w:rsidRPr="002A6366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2A63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symaptolytika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7B04" w:rsidRPr="002A6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B04" w:rsidRPr="002A6366">
        <w:rPr>
          <w:rFonts w:ascii="Times New Roman" w:hAnsi="Times New Roman" w:cs="Times New Roman"/>
          <w:bCs/>
          <w:sz w:val="24"/>
          <w:szCs w:val="24"/>
        </w:rPr>
        <w:t>yohimbin</w:t>
      </w:r>
      <w:proofErr w:type="spellEnd"/>
    </w:p>
    <w:p w:rsidR="002A6366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2A6366" w:rsidRDefault="002A6366" w:rsidP="00B07B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366">
        <w:rPr>
          <w:rFonts w:ascii="Times New Roman" w:hAnsi="Times New Roman" w:cs="Times New Roman"/>
          <w:b/>
          <w:i/>
          <w:sz w:val="24"/>
          <w:szCs w:val="24"/>
        </w:rPr>
        <w:t xml:space="preserve">4.) </w:t>
      </w:r>
      <w:r w:rsidR="00B07B04" w:rsidRPr="002A6366">
        <w:rPr>
          <w:rFonts w:ascii="Times New Roman" w:hAnsi="Times New Roman" w:cs="Times New Roman"/>
          <w:b/>
          <w:i/>
          <w:sz w:val="24"/>
          <w:szCs w:val="24"/>
        </w:rPr>
        <w:t>β-sympatolytika</w:t>
      </w:r>
    </w:p>
    <w:p w:rsidR="00000000" w:rsidRPr="002A6366" w:rsidRDefault="009D7E8F" w:rsidP="002A6366">
      <w:pPr>
        <w:pStyle w:val="Odstavecseseznamem"/>
        <w:numPr>
          <w:ilvl w:val="0"/>
          <w:numId w:val="39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 xml:space="preserve">MÚ: </w:t>
      </w:r>
      <w:r w:rsidRPr="002A6366">
        <w:rPr>
          <w:rFonts w:ascii="Times New Roman" w:hAnsi="Times New Roman" w:cs="Times New Roman"/>
          <w:sz w:val="24"/>
          <w:szCs w:val="24"/>
        </w:rPr>
        <w:t>β-</w:t>
      </w:r>
      <w:r w:rsidRPr="002A6366">
        <w:rPr>
          <w:rFonts w:ascii="Times New Roman" w:hAnsi="Times New Roman" w:cs="Times New Roman"/>
          <w:sz w:val="24"/>
          <w:szCs w:val="24"/>
        </w:rPr>
        <w:t xml:space="preserve">blokátory = antagonisté </w:t>
      </w:r>
      <w:r w:rsidRPr="002A6366">
        <w:rPr>
          <w:rFonts w:ascii="Times New Roman" w:hAnsi="Times New Roman" w:cs="Times New Roman"/>
          <w:sz w:val="24"/>
          <w:szCs w:val="24"/>
        </w:rPr>
        <w:t>β-receptorů</w:t>
      </w:r>
    </w:p>
    <w:p w:rsidR="00000000" w:rsidRPr="002A6366" w:rsidRDefault="009D7E8F" w:rsidP="002A6366">
      <w:pPr>
        <w:pStyle w:val="Odstavecseseznamem"/>
        <w:numPr>
          <w:ilvl w:val="0"/>
          <w:numId w:val="39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 síly stahu myokardu</w:t>
      </w:r>
      <w:r w:rsidRPr="002A6366">
        <w:rPr>
          <w:rFonts w:ascii="Times New Roman" w:hAnsi="Times New Roman" w:cs="Times New Roman"/>
          <w:sz w:val="24"/>
          <w:szCs w:val="24"/>
        </w:rPr>
        <w:t xml:space="preserve">, ↓ vodivosti, ↓ spotřeby kyslíku </w:t>
      </w:r>
      <w:r w:rsidRPr="002A6366">
        <w:rPr>
          <w:rFonts w:ascii="Times New Roman" w:hAnsi="Times New Roman" w:cs="Times New Roman"/>
          <w:sz w:val="24"/>
          <w:szCs w:val="24"/>
        </w:rPr>
        <w:t>myokardem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, </w:t>
      </w:r>
      <w:r w:rsidRPr="002A6366">
        <w:rPr>
          <w:rFonts w:ascii="Times New Roman" w:hAnsi="Times New Roman" w:cs="Times New Roman"/>
          <w:sz w:val="24"/>
          <w:szCs w:val="24"/>
        </w:rPr>
        <w:t>↓ aktivaci RAAS systému (↓ hladinu reninu)</w:t>
      </w:r>
    </w:p>
    <w:p w:rsidR="00000000" w:rsidRPr="009D7E8F" w:rsidRDefault="009D7E8F" w:rsidP="002A6366">
      <w:pPr>
        <w:pStyle w:val="Odstavecseseznamem"/>
        <w:numPr>
          <w:ilvl w:val="0"/>
          <w:numId w:val="39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E8F">
        <w:rPr>
          <w:rFonts w:ascii="Times New Roman" w:hAnsi="Times New Roman" w:cs="Times New Roman"/>
          <w:b/>
          <w:bCs/>
          <w:sz w:val="24"/>
          <w:szCs w:val="24"/>
        </w:rPr>
        <w:t xml:space="preserve">NÚ: </w:t>
      </w:r>
      <w:r w:rsidRPr="009D7E8F">
        <w:rPr>
          <w:rFonts w:ascii="Times New Roman" w:hAnsi="Times New Roman" w:cs="Times New Roman"/>
          <w:bCs/>
          <w:sz w:val="24"/>
          <w:szCs w:val="24"/>
        </w:rPr>
        <w:t>negativní</w:t>
      </w:r>
      <w:r w:rsidRPr="009D7E8F">
        <w:rPr>
          <w:rFonts w:ascii="Times New Roman" w:hAnsi="Times New Roman" w:cs="Times New Roman"/>
          <w:bCs/>
          <w:sz w:val="24"/>
          <w:szCs w:val="24"/>
        </w:rPr>
        <w:t xml:space="preserve"> ovlivnění</w:t>
      </w:r>
      <w:r w:rsidRPr="009D7E8F">
        <w:rPr>
          <w:rFonts w:ascii="Times New Roman" w:hAnsi="Times New Roman" w:cs="Times New Roman"/>
          <w:bCs/>
          <w:sz w:val="24"/>
          <w:szCs w:val="24"/>
        </w:rPr>
        <w:t xml:space="preserve"> metabolických</w:t>
      </w:r>
      <w:r w:rsidRPr="009D7E8F">
        <w:rPr>
          <w:rFonts w:ascii="Times New Roman" w:hAnsi="Times New Roman" w:cs="Times New Roman"/>
          <w:bCs/>
          <w:sz w:val="24"/>
          <w:szCs w:val="24"/>
        </w:rPr>
        <w:t xml:space="preserve"> parametrů, </w:t>
      </w:r>
      <w:proofErr w:type="spellStart"/>
      <w:r w:rsidR="00B07B04" w:rsidRPr="009D7E8F">
        <w:rPr>
          <w:rFonts w:ascii="Times New Roman" w:hAnsi="Times New Roman" w:cs="Times New Roman"/>
          <w:sz w:val="24"/>
          <w:szCs w:val="24"/>
        </w:rPr>
        <w:t>bronchokonstrikc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 bradykardie, u diabetiků mohou maskovat projevy hypoglykémie</w:t>
      </w:r>
    </w:p>
    <w:p w:rsidR="00000000" w:rsidRPr="002A6366" w:rsidRDefault="00B07B04" w:rsidP="002A6366">
      <w:pPr>
        <w:pStyle w:val="Odstavecseseznamem"/>
        <w:numPr>
          <w:ilvl w:val="0"/>
          <w:numId w:val="39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sz w:val="24"/>
          <w:szCs w:val="24"/>
        </w:rPr>
        <w:t>I</w:t>
      </w:r>
      <w:r w:rsidRPr="002A6366">
        <w:rPr>
          <w:rFonts w:ascii="Times New Roman" w:hAnsi="Times New Roman" w:cs="Times New Roman"/>
          <w:sz w:val="24"/>
          <w:szCs w:val="24"/>
        </w:rPr>
        <w:t>: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 h</w:t>
      </w:r>
      <w:r w:rsidR="009D7E8F" w:rsidRPr="002A6366">
        <w:rPr>
          <w:rFonts w:ascii="Times New Roman" w:hAnsi="Times New Roman" w:cs="Times New Roman"/>
          <w:sz w:val="24"/>
          <w:szCs w:val="24"/>
        </w:rPr>
        <w:t>ypertenze, arytmie, angina pectoris a ICHS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366" w:rsidRPr="002A6366">
        <w:rPr>
          <w:rFonts w:ascii="Times New Roman" w:hAnsi="Times New Roman" w:cs="Times New Roman"/>
          <w:sz w:val="24"/>
          <w:szCs w:val="24"/>
        </w:rPr>
        <w:t>t</w:t>
      </w:r>
      <w:r w:rsidR="009D7E8F" w:rsidRPr="002A6366">
        <w:rPr>
          <w:rFonts w:ascii="Times New Roman" w:hAnsi="Times New Roman" w:cs="Times New Roman"/>
          <w:sz w:val="24"/>
          <w:szCs w:val="24"/>
        </w:rPr>
        <w:t>hyreotoxikóza</w:t>
      </w:r>
      <w:proofErr w:type="spellEnd"/>
      <w:r w:rsidR="002A6366"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E8F" w:rsidRPr="002A6366">
        <w:rPr>
          <w:rFonts w:ascii="Times New Roman" w:hAnsi="Times New Roman" w:cs="Times New Roman"/>
          <w:sz w:val="24"/>
          <w:szCs w:val="24"/>
        </w:rPr>
        <w:t>anxieta</w:t>
      </w:r>
      <w:proofErr w:type="spellEnd"/>
      <w:r w:rsidR="009D7E8F" w:rsidRPr="002A6366">
        <w:rPr>
          <w:rFonts w:ascii="Times New Roman" w:hAnsi="Times New Roman" w:cs="Times New Roman"/>
          <w:sz w:val="24"/>
          <w:szCs w:val="24"/>
        </w:rPr>
        <w:t>, abstinenční příznaky (třes, palpitace)</w:t>
      </w:r>
      <w:r w:rsidR="002A6366" w:rsidRPr="002A6366">
        <w:rPr>
          <w:rFonts w:ascii="Times New Roman" w:hAnsi="Times New Roman" w:cs="Times New Roman"/>
          <w:sz w:val="24"/>
          <w:szCs w:val="24"/>
        </w:rPr>
        <w:t>, g</w:t>
      </w:r>
      <w:r w:rsidR="009D7E8F">
        <w:rPr>
          <w:rFonts w:ascii="Times New Roman" w:hAnsi="Times New Roman" w:cs="Times New Roman"/>
          <w:sz w:val="24"/>
          <w:szCs w:val="24"/>
        </w:rPr>
        <w:t>laukom</w:t>
      </w:r>
    </w:p>
    <w:p w:rsidR="00B07B04" w:rsidRPr="002A6366" w:rsidRDefault="00B07B04" w:rsidP="002A6366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b/>
          <w:bCs/>
          <w:sz w:val="24"/>
          <w:szCs w:val="24"/>
        </w:rPr>
        <w:t>REBOUND FENOMÉN</w:t>
      </w:r>
      <w:r w:rsidRPr="002A6366">
        <w:rPr>
          <w:rFonts w:ascii="Times New Roman" w:hAnsi="Times New Roman" w:cs="Times New Roman"/>
          <w:sz w:val="24"/>
          <w:szCs w:val="24"/>
        </w:rPr>
        <w:t xml:space="preserve"> – vysazovat postupně!</w:t>
      </w:r>
    </w:p>
    <w:p w:rsidR="002A6366" w:rsidRPr="002A6366" w:rsidRDefault="002A6366" w:rsidP="002A6366">
      <w:pPr>
        <w:numPr>
          <w:ilvl w:val="0"/>
          <w:numId w:val="39"/>
        </w:num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>KI: AV-blokády, bradykardie, těhotenství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6366">
        <w:rPr>
          <w:rFonts w:ascii="Times New Roman" w:hAnsi="Times New Roman" w:cs="Times New Roman"/>
          <w:sz w:val="24"/>
          <w:szCs w:val="24"/>
        </w:rPr>
        <w:t xml:space="preserve">patrnost u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2A6366">
        <w:rPr>
          <w:rFonts w:ascii="Times New Roman" w:hAnsi="Times New Roman" w:cs="Times New Roman"/>
          <w:sz w:val="24"/>
          <w:szCs w:val="24"/>
        </w:rPr>
        <w:t>, astmat</w:t>
      </w:r>
      <w:r w:rsidR="009D7E8F">
        <w:rPr>
          <w:rFonts w:ascii="Times New Roman" w:hAnsi="Times New Roman" w:cs="Times New Roman"/>
          <w:sz w:val="24"/>
          <w:szCs w:val="24"/>
        </w:rPr>
        <w:t>u</w:t>
      </w:r>
      <w:r w:rsidRPr="002A6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366">
        <w:rPr>
          <w:rFonts w:ascii="Times New Roman" w:hAnsi="Times New Roman" w:cs="Times New Roman"/>
          <w:sz w:val="24"/>
          <w:szCs w:val="24"/>
        </w:rPr>
        <w:t>hyperlipidémií</w:t>
      </w:r>
      <w:proofErr w:type="spellEnd"/>
    </w:p>
    <w:p w:rsidR="002A6366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2A6366" w:rsidRDefault="00B07B04" w:rsidP="00B07B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366">
        <w:rPr>
          <w:rFonts w:ascii="Times New Roman" w:hAnsi="Times New Roman" w:cs="Times New Roman"/>
          <w:i/>
          <w:sz w:val="24"/>
          <w:szCs w:val="24"/>
        </w:rPr>
        <w:t>Vnitřní sympatomimetická aktivita</w:t>
      </w:r>
    </w:p>
    <w:p w:rsidR="00000000" w:rsidRPr="00B07B04" w:rsidRDefault="009D7E8F" w:rsidP="002A6366">
      <w:pPr>
        <w:numPr>
          <w:ilvl w:val="0"/>
          <w:numId w:val="40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04">
        <w:rPr>
          <w:rFonts w:ascii="Times New Roman" w:hAnsi="Times New Roman" w:cs="Times New Roman"/>
          <w:sz w:val="24"/>
          <w:szCs w:val="24"/>
        </w:rPr>
        <w:t xml:space="preserve">V klidu aktivace </w:t>
      </w:r>
      <w:r w:rsidRPr="00B07B04">
        <w:rPr>
          <w:rFonts w:ascii="Times New Roman" w:hAnsi="Times New Roman" w:cs="Times New Roman"/>
          <w:sz w:val="24"/>
          <w:szCs w:val="24"/>
        </w:rPr>
        <w:t>β-receptorů</w:t>
      </w:r>
      <w:r>
        <w:rPr>
          <w:rFonts w:ascii="Times New Roman" w:hAnsi="Times New Roman" w:cs="Times New Roman"/>
          <w:sz w:val="24"/>
          <w:szCs w:val="24"/>
        </w:rPr>
        <w:t xml:space="preserve"> (agonistické působení)</w:t>
      </w:r>
      <w:r w:rsidRPr="00B07B04">
        <w:rPr>
          <w:rFonts w:ascii="Times New Roman" w:hAnsi="Times New Roman" w:cs="Times New Roman"/>
          <w:sz w:val="24"/>
          <w:szCs w:val="24"/>
        </w:rPr>
        <w:t xml:space="preserve">, při zátěži a vyšších </w:t>
      </w:r>
      <w:r w:rsidRPr="00B07B04">
        <w:rPr>
          <w:rFonts w:ascii="Times New Roman" w:hAnsi="Times New Roman" w:cs="Times New Roman"/>
          <w:sz w:val="24"/>
          <w:szCs w:val="24"/>
        </w:rPr>
        <w:t>hladinách katecholaminů inhibice β-receptorů</w:t>
      </w:r>
      <w:r>
        <w:rPr>
          <w:rFonts w:ascii="Times New Roman" w:hAnsi="Times New Roman" w:cs="Times New Roman"/>
          <w:sz w:val="24"/>
          <w:szCs w:val="24"/>
        </w:rPr>
        <w:t xml:space="preserve"> (antagonistické působení)</w:t>
      </w:r>
    </w:p>
    <w:p w:rsidR="00000000" w:rsidRPr="002A6366" w:rsidRDefault="009D7E8F" w:rsidP="002A6366">
      <w:pPr>
        <w:numPr>
          <w:ilvl w:val="0"/>
          <w:numId w:val="40"/>
        </w:numPr>
        <w:tabs>
          <w:tab w:val="clear" w:pos="360"/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66">
        <w:rPr>
          <w:rFonts w:ascii="Times New Roman" w:hAnsi="Times New Roman" w:cs="Times New Roman"/>
          <w:sz w:val="24"/>
          <w:szCs w:val="24"/>
        </w:rPr>
        <w:t>Vhodná pro mladší, aktivní pacienty – zlepšuje toleranci zátěže, nižší tendence k</w:t>
      </w:r>
      <w:r w:rsidR="002A6366" w:rsidRPr="002A6366">
        <w:rPr>
          <w:rFonts w:ascii="Times New Roman" w:hAnsi="Times New Roman" w:cs="Times New Roman"/>
          <w:sz w:val="24"/>
          <w:szCs w:val="24"/>
        </w:rPr>
        <w:t> </w:t>
      </w:r>
      <w:r w:rsidRPr="002A6366">
        <w:rPr>
          <w:rFonts w:ascii="Times New Roman" w:hAnsi="Times New Roman" w:cs="Times New Roman"/>
          <w:sz w:val="24"/>
          <w:szCs w:val="24"/>
        </w:rPr>
        <w:t>bradykardii</w:t>
      </w:r>
      <w:r w:rsidR="002A6366" w:rsidRPr="002A6366">
        <w:rPr>
          <w:rFonts w:ascii="Times New Roman" w:hAnsi="Times New Roman" w:cs="Times New Roman"/>
          <w:sz w:val="24"/>
          <w:szCs w:val="24"/>
        </w:rPr>
        <w:t xml:space="preserve">, </w:t>
      </w:r>
      <w:r w:rsidR="002A6366">
        <w:rPr>
          <w:rFonts w:ascii="Times New Roman" w:hAnsi="Times New Roman" w:cs="Times New Roman"/>
          <w:sz w:val="24"/>
          <w:szCs w:val="24"/>
        </w:rPr>
        <w:t>n</w:t>
      </w:r>
      <w:r w:rsidRPr="002A6366">
        <w:rPr>
          <w:rFonts w:ascii="Times New Roman" w:hAnsi="Times New Roman" w:cs="Times New Roman"/>
          <w:sz w:val="24"/>
          <w:szCs w:val="24"/>
        </w:rPr>
        <w:t>evhodná po IM, CMP</w:t>
      </w:r>
    </w:p>
    <w:p w:rsidR="002A6366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B04" w:rsidRPr="009D7E8F" w:rsidRDefault="00B07B04" w:rsidP="00B07B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E8F">
        <w:rPr>
          <w:rFonts w:ascii="Times New Roman" w:hAnsi="Times New Roman" w:cs="Times New Roman"/>
          <w:i/>
          <w:sz w:val="24"/>
          <w:szCs w:val="24"/>
        </w:rPr>
        <w:lastRenderedPageBreak/>
        <w:t>Rozdělení β-blokátorů</w:t>
      </w:r>
    </w:p>
    <w:p w:rsidR="009D7E8F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7B04" w:rsidRPr="00B07B04">
        <w:rPr>
          <w:rFonts w:ascii="Times New Roman" w:hAnsi="Times New Roman" w:cs="Times New Roman"/>
          <w:sz w:val="24"/>
          <w:szCs w:val="24"/>
        </w:rPr>
        <w:t xml:space="preserve">) NESELEKTIVNÍ BEZ </w:t>
      </w:r>
      <w:proofErr w:type="gramStart"/>
      <w:r w:rsidR="00B07B04" w:rsidRPr="00B07B04">
        <w:rPr>
          <w:rFonts w:ascii="Times New Roman" w:hAnsi="Times New Roman" w:cs="Times New Roman"/>
          <w:sz w:val="24"/>
          <w:szCs w:val="24"/>
        </w:rPr>
        <w:t>ISA</w:t>
      </w:r>
      <w:proofErr w:type="gramEnd"/>
      <w:r w:rsidR="009D7E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7E8F"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etipranolol</w:t>
      </w:r>
      <w:proofErr w:type="spellEnd"/>
      <w:r w:rsidR="00B07B04"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propranolol</w:t>
      </w:r>
      <w:proofErr w:type="spellEnd"/>
      <w:r w:rsidR="009D7E8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D7E8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imolol</w:t>
      </w:r>
      <w:proofErr w:type="spellEnd"/>
      <w:r w:rsidR="00B07B04" w:rsidRPr="00B07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04" w:rsidRPr="00B07B04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07B04" w:rsidRPr="00B07B04">
        <w:rPr>
          <w:rFonts w:ascii="Times New Roman" w:hAnsi="Times New Roman" w:cs="Times New Roman"/>
          <w:sz w:val="24"/>
          <w:szCs w:val="24"/>
        </w:rPr>
        <w:t>) NESELEKTIVNÍ S</w:t>
      </w:r>
      <w:r w:rsidR="009D7E8F">
        <w:rPr>
          <w:rFonts w:ascii="Times New Roman" w:hAnsi="Times New Roman" w:cs="Times New Roman"/>
          <w:sz w:val="24"/>
          <w:szCs w:val="24"/>
        </w:rPr>
        <w:t> </w:t>
      </w:r>
      <w:r w:rsidR="00B07B04" w:rsidRPr="00B07B04">
        <w:rPr>
          <w:rFonts w:ascii="Times New Roman" w:hAnsi="Times New Roman" w:cs="Times New Roman"/>
          <w:sz w:val="24"/>
          <w:szCs w:val="24"/>
        </w:rPr>
        <w:t>ISA</w:t>
      </w:r>
      <w:r w:rsidR="009D7E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7E8F" w:rsidRPr="009D7E8F">
        <w:rPr>
          <w:rFonts w:ascii="Times New Roman" w:hAnsi="Times New Roman" w:cs="Times New Roman"/>
          <w:b/>
          <w:sz w:val="24"/>
          <w:szCs w:val="24"/>
        </w:rPr>
        <w:t>p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indolol</w:t>
      </w:r>
      <w:proofErr w:type="spellEnd"/>
      <w:r w:rsidR="00B07B04"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bopindolol</w:t>
      </w:r>
      <w:proofErr w:type="spellEnd"/>
      <w:r w:rsidR="009D7E8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D7E8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arteolol</w:t>
      </w:r>
      <w:proofErr w:type="spellEnd"/>
    </w:p>
    <w:p w:rsidR="00B07B04" w:rsidRPr="00B07B04" w:rsidRDefault="002A6366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7B04" w:rsidRPr="00B07B04">
        <w:rPr>
          <w:rFonts w:ascii="Times New Roman" w:hAnsi="Times New Roman" w:cs="Times New Roman"/>
          <w:sz w:val="24"/>
          <w:szCs w:val="24"/>
        </w:rPr>
        <w:t>) KARDIOSELEKTIVNÍ S</w:t>
      </w:r>
      <w:r w:rsidR="009D7E8F">
        <w:rPr>
          <w:rFonts w:ascii="Times New Roman" w:hAnsi="Times New Roman" w:cs="Times New Roman"/>
          <w:sz w:val="24"/>
          <w:szCs w:val="24"/>
        </w:rPr>
        <w:t> </w:t>
      </w:r>
      <w:r w:rsidR="00B07B04" w:rsidRPr="00B07B04">
        <w:rPr>
          <w:rFonts w:ascii="Times New Roman" w:hAnsi="Times New Roman" w:cs="Times New Roman"/>
          <w:sz w:val="24"/>
          <w:szCs w:val="24"/>
        </w:rPr>
        <w:t>ISA</w:t>
      </w:r>
      <w:r w:rsidR="009D7E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7E8F" w:rsidRPr="009D7E8F">
        <w:rPr>
          <w:rFonts w:ascii="Times New Roman" w:hAnsi="Times New Roman" w:cs="Times New Roman"/>
          <w:b/>
          <w:sz w:val="24"/>
          <w:szCs w:val="24"/>
        </w:rPr>
        <w:t>a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cebutolol</w:t>
      </w:r>
      <w:proofErr w:type="spellEnd"/>
      <w:r w:rsidR="00B07B04"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celiprolol</w:t>
      </w:r>
      <w:proofErr w:type="spellEnd"/>
    </w:p>
    <w:p w:rsidR="00B07B04" w:rsidRPr="00B07B04" w:rsidRDefault="009D7E8F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B07B04" w:rsidRPr="00B07B04">
        <w:rPr>
          <w:rFonts w:ascii="Times New Roman" w:hAnsi="Times New Roman" w:cs="Times New Roman"/>
          <w:sz w:val="24"/>
          <w:szCs w:val="24"/>
        </w:rPr>
        <w:t xml:space="preserve"> KARDIOSELEKTIVNÍ BEZ ISA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m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etoprolol</w:t>
      </w:r>
      <w:proofErr w:type="spellEnd"/>
      <w:r w:rsidR="00B07B04"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atenolol</w:t>
      </w:r>
      <w:proofErr w:type="spellEnd"/>
      <w:r w:rsidR="00B07B04" w:rsidRPr="00B07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bisoprolol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etaxolol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e</w:t>
      </w:r>
      <w:r w:rsidR="00B07B04" w:rsidRPr="00B07B04">
        <w:rPr>
          <w:rFonts w:ascii="Times New Roman" w:hAnsi="Times New Roman" w:cs="Times New Roman"/>
          <w:b/>
          <w:bCs/>
          <w:sz w:val="24"/>
          <w:szCs w:val="24"/>
        </w:rPr>
        <w:t>smolol</w:t>
      </w:r>
      <w:proofErr w:type="spellEnd"/>
    </w:p>
    <w:p w:rsidR="003C7451" w:rsidRPr="00B07B04" w:rsidRDefault="009D7E8F" w:rsidP="00B0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VAZODILATAČNÍ (β a α receptory) –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labetalol</w:t>
      </w:r>
      <w:proofErr w:type="spellEnd"/>
      <w:r w:rsidRPr="009D7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D7E8F">
        <w:rPr>
          <w:rFonts w:ascii="Times New Roman" w:hAnsi="Times New Roman" w:cs="Times New Roman"/>
          <w:b/>
          <w:sz w:val="24"/>
          <w:szCs w:val="24"/>
        </w:rPr>
        <w:t>karvedilol</w:t>
      </w:r>
      <w:proofErr w:type="spellEnd"/>
    </w:p>
    <w:sectPr w:rsidR="003C7451" w:rsidRPr="00B0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B4D"/>
    <w:multiLevelType w:val="hybridMultilevel"/>
    <w:tmpl w:val="90DE187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E08C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52B9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2E8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A4BD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EC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B8E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8840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A22A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E50419F"/>
    <w:multiLevelType w:val="hybridMultilevel"/>
    <w:tmpl w:val="F4F86840"/>
    <w:lvl w:ilvl="0" w:tplc="0ADE23F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7755C"/>
    <w:multiLevelType w:val="hybridMultilevel"/>
    <w:tmpl w:val="469ADC00"/>
    <w:lvl w:ilvl="0" w:tplc="786A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0D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02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8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6C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E2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0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6B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AC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B67FDA"/>
    <w:multiLevelType w:val="hybridMultilevel"/>
    <w:tmpl w:val="3A72B644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42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E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E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6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8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2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E8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C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DA0576"/>
    <w:multiLevelType w:val="hybridMultilevel"/>
    <w:tmpl w:val="AFA4B546"/>
    <w:lvl w:ilvl="0" w:tplc="C536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A3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00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6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8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8F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8C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6B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E70BED"/>
    <w:multiLevelType w:val="hybridMultilevel"/>
    <w:tmpl w:val="6A8A9D90"/>
    <w:lvl w:ilvl="0" w:tplc="39340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0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E0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4D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6E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2C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8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E649C9"/>
    <w:multiLevelType w:val="hybridMultilevel"/>
    <w:tmpl w:val="ED965ADA"/>
    <w:lvl w:ilvl="0" w:tplc="6ECCE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A920C">
      <w:start w:val="32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05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2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AA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CE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C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AA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110AD6"/>
    <w:multiLevelType w:val="hybridMultilevel"/>
    <w:tmpl w:val="ABC2A27A"/>
    <w:lvl w:ilvl="0" w:tplc="14A8D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A4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2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8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E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43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6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C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ED7C7F"/>
    <w:multiLevelType w:val="hybridMultilevel"/>
    <w:tmpl w:val="C4D00F7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7A48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12A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985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E7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7CD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243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26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3CD0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257A6DE1"/>
    <w:multiLevelType w:val="hybridMultilevel"/>
    <w:tmpl w:val="3EA25CB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E61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EE5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845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6B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46D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4AE4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E2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12E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26542327"/>
    <w:multiLevelType w:val="hybridMultilevel"/>
    <w:tmpl w:val="AF3C13D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8F7844"/>
    <w:multiLevelType w:val="hybridMultilevel"/>
    <w:tmpl w:val="3056AA38"/>
    <w:lvl w:ilvl="0" w:tplc="9D20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6C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07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0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2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7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49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A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964E8C"/>
    <w:multiLevelType w:val="hybridMultilevel"/>
    <w:tmpl w:val="08A6170C"/>
    <w:lvl w:ilvl="0" w:tplc="9424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A6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26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25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8E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C9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EC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8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C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6377E8"/>
    <w:multiLevelType w:val="hybridMultilevel"/>
    <w:tmpl w:val="A200601A"/>
    <w:lvl w:ilvl="0" w:tplc="5C22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AD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CF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C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6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F61C12"/>
    <w:multiLevelType w:val="hybridMultilevel"/>
    <w:tmpl w:val="500A1A92"/>
    <w:lvl w:ilvl="0" w:tplc="BAEE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6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E5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4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6B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6D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E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26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2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17470EE"/>
    <w:multiLevelType w:val="hybridMultilevel"/>
    <w:tmpl w:val="355A2360"/>
    <w:lvl w:ilvl="0" w:tplc="96D0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A9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4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4D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62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4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62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E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A3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9D219B"/>
    <w:multiLevelType w:val="hybridMultilevel"/>
    <w:tmpl w:val="03B8ED9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860184"/>
    <w:multiLevelType w:val="hybridMultilevel"/>
    <w:tmpl w:val="BB10EC7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3918E5"/>
    <w:multiLevelType w:val="hybridMultilevel"/>
    <w:tmpl w:val="902A1C32"/>
    <w:lvl w:ilvl="0" w:tplc="ED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8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2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E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4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C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8E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84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22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6F253C"/>
    <w:multiLevelType w:val="hybridMultilevel"/>
    <w:tmpl w:val="2AF6ACC4"/>
    <w:lvl w:ilvl="0" w:tplc="8524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0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C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652D18"/>
    <w:multiLevelType w:val="hybridMultilevel"/>
    <w:tmpl w:val="658AD05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731DA"/>
    <w:multiLevelType w:val="hybridMultilevel"/>
    <w:tmpl w:val="80CC6EE2"/>
    <w:lvl w:ilvl="0" w:tplc="37506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A0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A5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C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EF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E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C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4853D3"/>
    <w:multiLevelType w:val="hybridMultilevel"/>
    <w:tmpl w:val="57B04C1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F7520"/>
    <w:multiLevelType w:val="hybridMultilevel"/>
    <w:tmpl w:val="45F2EC5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86F06"/>
    <w:multiLevelType w:val="hybridMultilevel"/>
    <w:tmpl w:val="10D0451A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41870"/>
    <w:multiLevelType w:val="hybridMultilevel"/>
    <w:tmpl w:val="484AD0D4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E4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3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1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A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A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6B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29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07908C6"/>
    <w:multiLevelType w:val="hybridMultilevel"/>
    <w:tmpl w:val="AA68CA78"/>
    <w:lvl w:ilvl="0" w:tplc="EAD2F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0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8C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D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A1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4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A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23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63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AE146E"/>
    <w:multiLevelType w:val="hybridMultilevel"/>
    <w:tmpl w:val="02860D9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180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E2C0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DF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7EB2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804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011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1CE4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C6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5A3615AA"/>
    <w:multiLevelType w:val="hybridMultilevel"/>
    <w:tmpl w:val="ABF67610"/>
    <w:lvl w:ilvl="0" w:tplc="B6E2A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42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E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E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6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8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2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E8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C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795FCB"/>
    <w:multiLevelType w:val="hybridMultilevel"/>
    <w:tmpl w:val="CEECB3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0415C6"/>
    <w:multiLevelType w:val="hybridMultilevel"/>
    <w:tmpl w:val="1C2413AE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E4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3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1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A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A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6B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29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F9F1A72"/>
    <w:multiLevelType w:val="hybridMultilevel"/>
    <w:tmpl w:val="6C2687CE"/>
    <w:lvl w:ilvl="0" w:tplc="88F6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C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2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2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A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6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2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60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8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450A78"/>
    <w:multiLevelType w:val="hybridMultilevel"/>
    <w:tmpl w:val="BF6E5FFE"/>
    <w:lvl w:ilvl="0" w:tplc="2160B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CC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C0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A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62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6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A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22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ED569F"/>
    <w:multiLevelType w:val="hybridMultilevel"/>
    <w:tmpl w:val="B36CB288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687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962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00F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2E0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04D2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C6E1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72CE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D8E2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>
    <w:nsid w:val="667C6D4B"/>
    <w:multiLevelType w:val="hybridMultilevel"/>
    <w:tmpl w:val="428E9C68"/>
    <w:lvl w:ilvl="0" w:tplc="EBDC1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A7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A2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A3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48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4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8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CE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2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938446C"/>
    <w:multiLevelType w:val="hybridMultilevel"/>
    <w:tmpl w:val="5120A098"/>
    <w:lvl w:ilvl="0" w:tplc="93BE6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8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2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4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0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1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CE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C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D5232AC"/>
    <w:multiLevelType w:val="hybridMultilevel"/>
    <w:tmpl w:val="68A04A0C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0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2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C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0659C3"/>
    <w:multiLevelType w:val="hybridMultilevel"/>
    <w:tmpl w:val="C7A2474A"/>
    <w:lvl w:ilvl="0" w:tplc="46B4D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AA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E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4C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E2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45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B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0E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05B2EB7"/>
    <w:multiLevelType w:val="hybridMultilevel"/>
    <w:tmpl w:val="874868B8"/>
    <w:lvl w:ilvl="0" w:tplc="FF3096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EC47D4"/>
    <w:multiLevelType w:val="hybridMultilevel"/>
    <w:tmpl w:val="A3F21A22"/>
    <w:lvl w:ilvl="0" w:tplc="13AC2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68C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2A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B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64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A6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8A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2A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21"/>
  </w:num>
  <w:num w:numId="5">
    <w:abstractNumId w:val="39"/>
  </w:num>
  <w:num w:numId="6">
    <w:abstractNumId w:val="28"/>
  </w:num>
  <w:num w:numId="7">
    <w:abstractNumId w:val="35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32"/>
  </w:num>
  <w:num w:numId="13">
    <w:abstractNumId w:val="26"/>
  </w:num>
  <w:num w:numId="14">
    <w:abstractNumId w:val="2"/>
  </w:num>
  <w:num w:numId="15">
    <w:abstractNumId w:val="19"/>
  </w:num>
  <w:num w:numId="16">
    <w:abstractNumId w:val="6"/>
  </w:num>
  <w:num w:numId="17">
    <w:abstractNumId w:val="13"/>
  </w:num>
  <w:num w:numId="18">
    <w:abstractNumId w:val="4"/>
  </w:num>
  <w:num w:numId="19">
    <w:abstractNumId w:val="31"/>
  </w:num>
  <w:num w:numId="20">
    <w:abstractNumId w:val="34"/>
  </w:num>
  <w:num w:numId="21">
    <w:abstractNumId w:val="37"/>
  </w:num>
  <w:num w:numId="22">
    <w:abstractNumId w:val="5"/>
  </w:num>
  <w:num w:numId="23">
    <w:abstractNumId w:val="0"/>
  </w:num>
  <w:num w:numId="24">
    <w:abstractNumId w:val="1"/>
  </w:num>
  <w:num w:numId="25">
    <w:abstractNumId w:val="9"/>
  </w:num>
  <w:num w:numId="26">
    <w:abstractNumId w:val="30"/>
  </w:num>
  <w:num w:numId="27">
    <w:abstractNumId w:val="24"/>
  </w:num>
  <w:num w:numId="28">
    <w:abstractNumId w:val="3"/>
  </w:num>
  <w:num w:numId="29">
    <w:abstractNumId w:val="27"/>
  </w:num>
  <w:num w:numId="30">
    <w:abstractNumId w:val="8"/>
  </w:num>
  <w:num w:numId="31">
    <w:abstractNumId w:val="10"/>
  </w:num>
  <w:num w:numId="32">
    <w:abstractNumId w:val="23"/>
  </w:num>
  <w:num w:numId="33">
    <w:abstractNumId w:val="22"/>
  </w:num>
  <w:num w:numId="34">
    <w:abstractNumId w:val="36"/>
  </w:num>
  <w:num w:numId="35">
    <w:abstractNumId w:val="17"/>
  </w:num>
  <w:num w:numId="36">
    <w:abstractNumId w:val="38"/>
  </w:num>
  <w:num w:numId="37">
    <w:abstractNumId w:val="20"/>
  </w:num>
  <w:num w:numId="38">
    <w:abstractNumId w:val="16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04"/>
    <w:rsid w:val="002A6366"/>
    <w:rsid w:val="003C7451"/>
    <w:rsid w:val="009D7E8F"/>
    <w:rsid w:val="00B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56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01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93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2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16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25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6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8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1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93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3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01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4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32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9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34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6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9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18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63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82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8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08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5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47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01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09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64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39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8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85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30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64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8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72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9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11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0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44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91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16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33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52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0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39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36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38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23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40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18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46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2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9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2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57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43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47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06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72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1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6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10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36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93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1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8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53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15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04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25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1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82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5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51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44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0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88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8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5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35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38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24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96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38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4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4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2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79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5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86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57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2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64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52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9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20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3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7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1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18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0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0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41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67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09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313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45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94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6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05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19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6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297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55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40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69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7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59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8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8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9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6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71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6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1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7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53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0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69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86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0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14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08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1</cp:revision>
  <dcterms:created xsi:type="dcterms:W3CDTF">2013-09-13T09:23:00Z</dcterms:created>
  <dcterms:modified xsi:type="dcterms:W3CDTF">2013-09-13T09:51:00Z</dcterms:modified>
</cp:coreProperties>
</file>