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9B" w:rsidRDefault="00CA7E0E" w:rsidP="00490D9B">
      <w:pPr>
        <w:pStyle w:val="Normlnweb"/>
        <w:adjustRightInd w:val="0"/>
        <w:spacing w:before="0" w:beforeAutospacing="0" w:after="0" w:afterAutospacing="0" w:line="240" w:lineRule="atLeast"/>
      </w:pPr>
      <w:r>
        <w:rPr>
          <w:b/>
          <w:color w:val="000000"/>
          <w:sz w:val="32"/>
          <w:szCs w:val="32"/>
          <w:u w:val="single"/>
        </w:rPr>
        <w:t>Doporučená studijní literatura – Oční lékařství</w:t>
      </w:r>
    </w:p>
    <w:p w:rsidR="00490D9B" w:rsidRDefault="00490D9B" w:rsidP="00490D9B">
      <w:pPr>
        <w:pStyle w:val="Normlnweb"/>
        <w:adjustRightInd w:val="0"/>
        <w:spacing w:before="0" w:beforeAutospacing="0" w:after="0" w:afterAutospacing="0" w:line="360" w:lineRule="auto"/>
      </w:pPr>
      <w:r>
        <w:rPr>
          <w:b/>
          <w:color w:val="000000"/>
          <w:sz w:val="32"/>
          <w:szCs w:val="32"/>
        </w:rPr>
        <w:t> </w:t>
      </w:r>
    </w:p>
    <w:p w:rsidR="00490D9B" w:rsidRDefault="00490D9B" w:rsidP="00490D9B">
      <w:pPr>
        <w:pStyle w:val="Normlnweb"/>
        <w:adjustRightInd w:val="0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Pro studenty, kteří absolvují stáže z očního lékařství na Oční klinice FN Brno Bohunice a přihlásí se ke zkoušce, budou vyžadovány znalosti z těchto studijních materiálů:</w:t>
      </w:r>
    </w:p>
    <w:p w:rsidR="00A96D52" w:rsidRDefault="00A96D52" w:rsidP="00490D9B">
      <w:pPr>
        <w:pStyle w:val="Normlnweb"/>
        <w:adjustRightInd w:val="0"/>
        <w:spacing w:before="0" w:beforeAutospacing="0" w:after="0" w:afterAutospacing="0" w:line="360" w:lineRule="auto"/>
      </w:pPr>
    </w:p>
    <w:p w:rsidR="00490D9B" w:rsidRDefault="00490D9B" w:rsidP="00490D9B">
      <w:pPr>
        <w:pStyle w:val="Normlnweb"/>
        <w:numPr>
          <w:ilvl w:val="0"/>
          <w:numId w:val="1"/>
        </w:numPr>
        <w:adjustRightInd w:val="0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Rozsíval P. a kol.: Oční lékařství. </w:t>
      </w:r>
      <w:proofErr w:type="spellStart"/>
      <w:r>
        <w:rPr>
          <w:color w:val="000000"/>
        </w:rPr>
        <w:t>Galén</w:t>
      </w:r>
      <w:proofErr w:type="spellEnd"/>
      <w:r>
        <w:rPr>
          <w:color w:val="000000"/>
        </w:rPr>
        <w:t>, 2006</w:t>
      </w:r>
    </w:p>
    <w:p w:rsidR="00490D9B" w:rsidRDefault="00490D9B" w:rsidP="00490D9B">
      <w:pPr>
        <w:pStyle w:val="Normlnweb"/>
        <w:numPr>
          <w:ilvl w:val="0"/>
          <w:numId w:val="1"/>
        </w:numPr>
        <w:adjustRightInd w:val="0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Prezentace přednášek z teoretické části výuky, dostupné v interaktivní osnově předmětu Oční lékařství </w:t>
      </w:r>
      <w:proofErr w:type="gramStart"/>
      <w:r>
        <w:rPr>
          <w:color w:val="000000"/>
        </w:rPr>
        <w:t xml:space="preserve">na </w:t>
      </w:r>
      <w:proofErr w:type="spellStart"/>
      <w:r>
        <w:rPr>
          <w:color w:val="000000"/>
        </w:rPr>
        <w:t>is</w:t>
      </w:r>
      <w:proofErr w:type="spellEnd"/>
      <w:proofErr w:type="gramEnd"/>
      <w:r>
        <w:rPr>
          <w:color w:val="000000"/>
        </w:rPr>
        <w:t xml:space="preserve">. </w:t>
      </w:r>
      <w:r w:rsidR="00A96D52">
        <w:rPr>
          <w:color w:val="000000"/>
        </w:rPr>
        <w:t>m</w:t>
      </w:r>
      <w:r>
        <w:rPr>
          <w:color w:val="000000"/>
        </w:rPr>
        <w:t>uni.cz</w:t>
      </w:r>
    </w:p>
    <w:p w:rsidR="00490D9B" w:rsidRDefault="00490D9B" w:rsidP="00490D9B">
      <w:pPr>
        <w:pStyle w:val="Normlnweb"/>
        <w:adjustRightInd w:val="0"/>
        <w:spacing w:before="0" w:beforeAutospacing="0" w:after="0" w:afterAutospacing="0" w:line="360" w:lineRule="auto"/>
        <w:ind w:left="720"/>
        <w:rPr>
          <w:color w:val="000000"/>
        </w:rPr>
      </w:pPr>
    </w:p>
    <w:p w:rsidR="00490D9B" w:rsidRDefault="00490D9B" w:rsidP="00490D9B">
      <w:pPr>
        <w:pStyle w:val="Normlnweb"/>
        <w:adjustRightInd w:val="0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Komentář k  učebnímu textu  Rozsíval a kol.</w:t>
      </w:r>
    </w:p>
    <w:p w:rsidR="00490D9B" w:rsidRDefault="00490D9B" w:rsidP="00490D9B">
      <w:pPr>
        <w:pStyle w:val="Normlnweb"/>
        <w:adjustRightInd w:val="0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Kapitola 3 :  Základní vyšetřovací metody fundu</w:t>
      </w:r>
      <w:r>
        <w:rPr>
          <w:color w:val="000000"/>
        </w:rPr>
        <w:t>,</w:t>
      </w:r>
      <w:r>
        <w:rPr>
          <w:color w:val="000000"/>
        </w:rPr>
        <w:t xml:space="preserve"> speciální vyšetřovací metody nutno doplnit prezentace Vyšetřovací metody, k </w:t>
      </w:r>
      <w:proofErr w:type="gramStart"/>
      <w:r>
        <w:rPr>
          <w:color w:val="000000"/>
        </w:rPr>
        <w:t xml:space="preserve">dispozici v </w:t>
      </w:r>
      <w:proofErr w:type="spellStart"/>
      <w:r>
        <w:rPr>
          <w:color w:val="000000"/>
        </w:rPr>
        <w:t>is</w:t>
      </w:r>
      <w:proofErr w:type="spellEnd"/>
      <w:proofErr w:type="gramEnd"/>
      <w:r>
        <w:rPr>
          <w:color w:val="000000"/>
        </w:rPr>
        <w:t>. muni.cz</w:t>
      </w:r>
    </w:p>
    <w:p w:rsidR="00490D9B" w:rsidRDefault="00490D9B" w:rsidP="00490D9B">
      <w:pPr>
        <w:pStyle w:val="Normlnweb"/>
        <w:adjustRightInd w:val="0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Kapitola 4: Přehled </w:t>
      </w:r>
      <w:proofErr w:type="spellStart"/>
      <w:r>
        <w:rPr>
          <w:color w:val="000000"/>
        </w:rPr>
        <w:t>miotik</w:t>
      </w:r>
      <w:proofErr w:type="spellEnd"/>
      <w:r>
        <w:rPr>
          <w:color w:val="000000"/>
        </w:rPr>
        <w:t xml:space="preserve"> a mydriatik doplnit z </w:t>
      </w:r>
      <w:proofErr w:type="gramStart"/>
      <w:r>
        <w:rPr>
          <w:color w:val="000000"/>
        </w:rPr>
        <w:t>Kraus</w:t>
      </w:r>
      <w:proofErr w:type="gramEnd"/>
      <w:r>
        <w:rPr>
          <w:color w:val="000000"/>
        </w:rPr>
        <w:t xml:space="preserve"> a kol.: Kompendium očního lékařství. </w:t>
      </w:r>
      <w:proofErr w:type="spellStart"/>
      <w:r>
        <w:rPr>
          <w:color w:val="000000"/>
        </w:rPr>
        <w:t>Grada</w:t>
      </w:r>
      <w:proofErr w:type="spellEnd"/>
      <w:r>
        <w:rPr>
          <w:color w:val="000000"/>
        </w:rPr>
        <w:t>, 1997</w:t>
      </w:r>
    </w:p>
    <w:p w:rsidR="00490D9B" w:rsidRDefault="00490D9B" w:rsidP="00490D9B">
      <w:pPr>
        <w:pStyle w:val="Normlnweb"/>
        <w:adjustRightInd w:val="0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Kapitola  6 - doplnit Neprůchodnost slz</w:t>
      </w:r>
      <w:r>
        <w:rPr>
          <w:color w:val="000000"/>
        </w:rPr>
        <w:t xml:space="preserve">ných cest u novorozenců - </w:t>
      </w:r>
      <w:r>
        <w:rPr>
          <w:color w:val="000000"/>
        </w:rPr>
        <w:t xml:space="preserve">Kraus a kol.: Kompendium očního lékařství. </w:t>
      </w:r>
      <w:proofErr w:type="spellStart"/>
      <w:r>
        <w:rPr>
          <w:color w:val="000000"/>
        </w:rPr>
        <w:t>Grada</w:t>
      </w:r>
      <w:proofErr w:type="spellEnd"/>
      <w:r>
        <w:rPr>
          <w:color w:val="000000"/>
        </w:rPr>
        <w:t>, 1997</w:t>
      </w:r>
    </w:p>
    <w:p w:rsidR="00490D9B" w:rsidRDefault="00490D9B" w:rsidP="00490D9B">
      <w:pPr>
        <w:pStyle w:val="Normlnweb"/>
        <w:adjustRightInd w:val="0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Kapitola 13 – zaměřit se na možnou etiologii uveitid, doplnit z prezentace uveitidy</w:t>
      </w:r>
    </w:p>
    <w:p w:rsidR="00490D9B" w:rsidRDefault="00490D9B" w:rsidP="00490D9B">
      <w:pPr>
        <w:pStyle w:val="Normlnweb"/>
        <w:adjustRightInd w:val="0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Kapitola 17 – doplnit léčbu o anti VEGF preparáty – viz prezentace </w:t>
      </w:r>
    </w:p>
    <w:p w:rsidR="00490D9B" w:rsidRDefault="00490D9B" w:rsidP="00490D9B">
      <w:pPr>
        <w:pStyle w:val="Normlnweb"/>
        <w:adjustRightInd w:val="0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Kapitola 18 – v kapitole neuritid doplnit rozdělení na </w:t>
      </w:r>
      <w:proofErr w:type="spellStart"/>
      <w:r>
        <w:rPr>
          <w:color w:val="000000"/>
        </w:rPr>
        <w:t>retrobulbární</w:t>
      </w:r>
      <w:proofErr w:type="spellEnd"/>
      <w:r>
        <w:rPr>
          <w:color w:val="000000"/>
        </w:rPr>
        <w:t xml:space="preserve"> a intraokulární – prezentace </w:t>
      </w:r>
      <w:proofErr w:type="spellStart"/>
      <w:r>
        <w:rPr>
          <w:color w:val="000000"/>
        </w:rPr>
        <w:t>Neurooftalmologie</w:t>
      </w:r>
      <w:proofErr w:type="spellEnd"/>
    </w:p>
    <w:p w:rsidR="00490D9B" w:rsidRDefault="00490D9B" w:rsidP="00490D9B">
      <w:pPr>
        <w:pStyle w:val="Normlnweb"/>
        <w:adjustRightInd w:val="0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Kapitola 20 – doplnit prezentací z traumatologie a o termických poraněních </w:t>
      </w:r>
    </w:p>
    <w:p w:rsidR="00490D9B" w:rsidRDefault="00490D9B" w:rsidP="00490D9B">
      <w:pPr>
        <w:pStyle w:val="Normlnweb"/>
        <w:adjustRightInd w:val="0"/>
        <w:spacing w:before="0" w:beforeAutospacing="0" w:after="0" w:afterAutospacing="0" w:line="360" w:lineRule="auto"/>
        <w:rPr>
          <w:color w:val="000000"/>
        </w:rPr>
      </w:pPr>
    </w:p>
    <w:p w:rsidR="00490D9B" w:rsidRDefault="00490D9B" w:rsidP="00A96D52">
      <w:pPr>
        <w:pStyle w:val="Normlnweb"/>
        <w:adjustRightInd w:val="0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Nepovinná (doplňková) studijní literatura</w:t>
      </w:r>
      <w:r w:rsidR="00A96D52">
        <w:rPr>
          <w:color w:val="000000"/>
        </w:rPr>
        <w:t xml:space="preserve">  - jedná se o literaturu pro postgraduální vzdělávání lékařů, event. pro studenty medicíny se zájmem o oftalmologii, její rozsah je pro zkoušku z očního lékařství </w:t>
      </w:r>
      <w:proofErr w:type="gramStart"/>
      <w:r w:rsidR="00A96D52">
        <w:rPr>
          <w:color w:val="000000"/>
        </w:rPr>
        <w:t>nadstandardní  (</w:t>
      </w:r>
      <w:bookmarkStart w:id="0" w:name="_GoBack"/>
      <w:bookmarkEnd w:id="0"/>
      <w:r w:rsidR="00A96D52">
        <w:rPr>
          <w:color w:val="000000"/>
        </w:rPr>
        <w:t>Kuchynka</w:t>
      </w:r>
      <w:proofErr w:type="gramEnd"/>
      <w:r w:rsidR="00A96D52">
        <w:rPr>
          <w:color w:val="000000"/>
        </w:rPr>
        <w:t xml:space="preserve"> a kol.: Oční lékařství, </w:t>
      </w:r>
      <w:proofErr w:type="spellStart"/>
      <w:r w:rsidR="00A96D52">
        <w:rPr>
          <w:color w:val="000000"/>
        </w:rPr>
        <w:t>Grada</w:t>
      </w:r>
      <w:proofErr w:type="spellEnd"/>
      <w:r w:rsidR="00A96D52">
        <w:rPr>
          <w:color w:val="000000"/>
        </w:rPr>
        <w:t xml:space="preserve">, 2016, </w:t>
      </w:r>
      <w:proofErr w:type="spellStart"/>
      <w:r>
        <w:rPr>
          <w:color w:val="000000"/>
        </w:rPr>
        <w:t>Kanski</w:t>
      </w:r>
      <w:proofErr w:type="spellEnd"/>
      <w:r w:rsidR="00A96D52">
        <w:rPr>
          <w:color w:val="000000"/>
        </w:rPr>
        <w:t xml:space="preserve"> J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Ophthalmology</w:t>
      </w:r>
      <w:proofErr w:type="spellEnd"/>
      <w:r w:rsidR="00A96D52">
        <w:rPr>
          <w:color w:val="000000"/>
        </w:rPr>
        <w:t xml:space="preserve">: </w:t>
      </w:r>
      <w:proofErr w:type="spellStart"/>
      <w:r w:rsidR="00A96D52">
        <w:rPr>
          <w:color w:val="000000"/>
        </w:rPr>
        <w:t>Systematic</w:t>
      </w:r>
      <w:proofErr w:type="spellEnd"/>
      <w:r w:rsidR="00A96D52">
        <w:rPr>
          <w:color w:val="000000"/>
        </w:rPr>
        <w:t xml:space="preserve"> </w:t>
      </w:r>
      <w:proofErr w:type="spellStart"/>
      <w:r w:rsidR="00A96D52">
        <w:rPr>
          <w:color w:val="000000"/>
        </w:rPr>
        <w:t>Approach</w:t>
      </w:r>
      <w:proofErr w:type="spellEnd"/>
      <w:r w:rsidR="00A96D52">
        <w:rPr>
          <w:color w:val="000000"/>
        </w:rPr>
        <w:t>, 7ed, 2011)</w:t>
      </w:r>
    </w:p>
    <w:p w:rsidR="00A96D52" w:rsidRDefault="00A96D52" w:rsidP="00A96D52">
      <w:pPr>
        <w:pStyle w:val="Normlnweb"/>
        <w:adjustRightInd w:val="0"/>
        <w:spacing w:before="0" w:beforeAutospacing="0" w:after="0" w:afterAutospacing="0" w:line="360" w:lineRule="auto"/>
        <w:rPr>
          <w:color w:val="000000"/>
        </w:rPr>
      </w:pPr>
    </w:p>
    <w:p w:rsidR="00A96D52" w:rsidRDefault="00A96D52" w:rsidP="00A96D52">
      <w:pPr>
        <w:pStyle w:val="Normlnweb"/>
        <w:adjustRightInd w:val="0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Všechna výše uvedená literatura je k dispozici v knihovně </w:t>
      </w:r>
      <w:proofErr w:type="gramStart"/>
      <w:r>
        <w:rPr>
          <w:color w:val="000000"/>
        </w:rPr>
        <w:t>MU</w:t>
      </w:r>
      <w:proofErr w:type="gramEnd"/>
      <w:r>
        <w:rPr>
          <w:color w:val="000000"/>
        </w:rPr>
        <w:t>.</w:t>
      </w:r>
    </w:p>
    <w:p w:rsidR="00490D9B" w:rsidRDefault="00490D9B" w:rsidP="00490D9B">
      <w:pPr>
        <w:pStyle w:val="Normlnweb"/>
        <w:adjustRightInd w:val="0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> </w:t>
      </w:r>
    </w:p>
    <w:p w:rsidR="00A70D7E" w:rsidRDefault="00A70D7E"/>
    <w:sectPr w:rsidR="00A7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64E0D"/>
    <w:multiLevelType w:val="multilevel"/>
    <w:tmpl w:val="3F9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827D58"/>
    <w:multiLevelType w:val="multilevel"/>
    <w:tmpl w:val="D25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9B"/>
    <w:rsid w:val="00490D9B"/>
    <w:rsid w:val="00A70D7E"/>
    <w:rsid w:val="00A96D52"/>
    <w:rsid w:val="00C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matuskovav</dc:creator>
  <cp:lastModifiedBy>matuskovav</cp:lastModifiedBy>
  <cp:revision>1</cp:revision>
  <dcterms:created xsi:type="dcterms:W3CDTF">2017-02-14T19:52:00Z</dcterms:created>
  <dcterms:modified xsi:type="dcterms:W3CDTF">2017-02-14T20:36:00Z</dcterms:modified>
</cp:coreProperties>
</file>