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111"/>
        <w:tblW w:w="1507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6110"/>
        <w:gridCol w:w="7976"/>
      </w:tblGrid>
      <w:tr w:rsidR="00F138AF" w:rsidRPr="00BC63D8" w:rsidTr="00F138AF">
        <w:trPr>
          <w:trHeight w:hRule="exact" w:val="617"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:rsidR="00F138AF" w:rsidRPr="001E72F1" w:rsidRDefault="00F138AF" w:rsidP="00F138AF">
            <w:pPr>
              <w:pStyle w:val="tabulky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Cs w:val="24"/>
              </w:rPr>
            </w:pPr>
            <w:bookmarkStart w:id="0" w:name="_GoBack"/>
          </w:p>
        </w:tc>
        <w:tc>
          <w:tcPr>
            <w:tcW w:w="6110" w:type="dxa"/>
            <w:shd w:val="clear" w:color="auto" w:fill="E6E6E6"/>
            <w:vAlign w:val="center"/>
          </w:tcPr>
          <w:p w:rsidR="00F138AF" w:rsidRPr="00F138AF" w:rsidRDefault="00F138AF" w:rsidP="00F138AF">
            <w:pPr>
              <w:pStyle w:val="tabulky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Cs w:val="24"/>
              </w:rPr>
            </w:pPr>
            <w:r w:rsidRPr="00F138AF">
              <w:rPr>
                <w:rFonts w:ascii="Arial" w:hAnsi="Arial" w:cs="Arial"/>
                <w:b/>
                <w:bCs/>
                <w:spacing w:val="0"/>
                <w:szCs w:val="24"/>
              </w:rPr>
              <w:t>Lectures</w:t>
            </w:r>
          </w:p>
        </w:tc>
        <w:tc>
          <w:tcPr>
            <w:tcW w:w="7976" w:type="dxa"/>
            <w:shd w:val="clear" w:color="auto" w:fill="E6E6E6"/>
            <w:vAlign w:val="center"/>
          </w:tcPr>
          <w:p w:rsidR="00F138AF" w:rsidRPr="00F138AF" w:rsidRDefault="00F138AF" w:rsidP="00F138AF">
            <w:pPr>
              <w:pStyle w:val="tabulky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Cs w:val="24"/>
              </w:rPr>
            </w:pPr>
            <w:r w:rsidRPr="00F138AF">
              <w:rPr>
                <w:rFonts w:ascii="Arial" w:hAnsi="Arial" w:cs="Arial"/>
                <w:b/>
                <w:bCs/>
                <w:spacing w:val="0"/>
                <w:szCs w:val="24"/>
              </w:rPr>
              <w:t>Seminars</w:t>
            </w:r>
          </w:p>
        </w:tc>
      </w:tr>
      <w:tr w:rsidR="00F138AF" w:rsidRPr="00BC63D8" w:rsidTr="00F138AF">
        <w:trPr>
          <w:trHeight w:val="761"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:rsidR="00F138AF" w:rsidRPr="00601AC7" w:rsidRDefault="00F138AF" w:rsidP="00F138AF">
            <w:pPr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138AF">
              <w:rPr>
                <w:rFonts w:ascii="Arial" w:hAnsi="Arial" w:cs="Arial"/>
                <w:b/>
                <w:bCs/>
                <w:szCs w:val="24"/>
              </w:rPr>
              <w:t>1.</w:t>
            </w:r>
          </w:p>
        </w:tc>
        <w:tc>
          <w:tcPr>
            <w:tcW w:w="6110" w:type="dxa"/>
            <w:vAlign w:val="center"/>
          </w:tcPr>
          <w:p w:rsidR="00F138AF" w:rsidRPr="00F138AF" w:rsidRDefault="00F138AF" w:rsidP="00F138A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F138AF">
              <w:rPr>
                <w:rFonts w:ascii="Arial" w:hAnsi="Arial" w:cs="Arial"/>
                <w:szCs w:val="22"/>
              </w:rPr>
              <w:t xml:space="preserve">Basic anatomy of the nervous system                                                      Spinal nerve </w:t>
            </w:r>
          </w:p>
          <w:p w:rsidR="00F138AF" w:rsidRPr="00F138AF" w:rsidRDefault="00F138AF" w:rsidP="00F138A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F138AF">
              <w:rPr>
                <w:rFonts w:ascii="Arial" w:hAnsi="Arial" w:cs="Arial"/>
                <w:szCs w:val="22"/>
              </w:rPr>
              <w:t xml:space="preserve">Structure of the spinal cord  </w:t>
            </w:r>
          </w:p>
        </w:tc>
        <w:tc>
          <w:tcPr>
            <w:tcW w:w="7976" w:type="dxa"/>
            <w:shd w:val="clear" w:color="auto" w:fill="auto"/>
            <w:vAlign w:val="center"/>
          </w:tcPr>
          <w:p w:rsidR="00F138AF" w:rsidRPr="00F138AF" w:rsidRDefault="00F138AF" w:rsidP="00F138A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F138AF">
              <w:rPr>
                <w:rFonts w:ascii="Arial" w:hAnsi="Arial" w:cs="Arial"/>
                <w:szCs w:val="22"/>
              </w:rPr>
              <w:t>Surface anatomy and structure of the spinal  cord</w:t>
            </w:r>
          </w:p>
        </w:tc>
      </w:tr>
      <w:tr w:rsidR="00F138AF" w:rsidRPr="00BC63D8" w:rsidTr="00F138AF">
        <w:trPr>
          <w:trHeight w:val="552"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:rsidR="00F138AF" w:rsidRPr="00601AC7" w:rsidRDefault="00F138AF" w:rsidP="00F138AF">
            <w:pPr>
              <w:ind w:hanging="7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138AF">
              <w:rPr>
                <w:rFonts w:ascii="Arial" w:hAnsi="Arial" w:cs="Arial"/>
                <w:b/>
                <w:bCs/>
                <w:szCs w:val="24"/>
              </w:rPr>
              <w:t>2.</w:t>
            </w:r>
          </w:p>
        </w:tc>
        <w:tc>
          <w:tcPr>
            <w:tcW w:w="6110" w:type="dxa"/>
            <w:vAlign w:val="center"/>
          </w:tcPr>
          <w:p w:rsidR="00F138AF" w:rsidRPr="00F138AF" w:rsidRDefault="00F138AF" w:rsidP="00F138A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F138AF">
              <w:rPr>
                <w:rFonts w:ascii="Arial" w:hAnsi="Arial" w:cs="Arial"/>
                <w:szCs w:val="22"/>
              </w:rPr>
              <w:t>Structure of the brain stem</w:t>
            </w:r>
          </w:p>
        </w:tc>
        <w:tc>
          <w:tcPr>
            <w:tcW w:w="7976" w:type="dxa"/>
            <w:shd w:val="clear" w:color="auto" w:fill="auto"/>
            <w:vAlign w:val="center"/>
          </w:tcPr>
          <w:p w:rsidR="00F138AF" w:rsidRPr="00F138AF" w:rsidRDefault="00F138AF" w:rsidP="00F138A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F138AF">
              <w:rPr>
                <w:rFonts w:ascii="Arial" w:hAnsi="Arial" w:cs="Arial"/>
                <w:szCs w:val="22"/>
              </w:rPr>
              <w:t>Surface anatomy and structure of the brain stem</w:t>
            </w:r>
          </w:p>
        </w:tc>
      </w:tr>
      <w:tr w:rsidR="00F138AF" w:rsidRPr="00BC63D8" w:rsidTr="00F138AF">
        <w:trPr>
          <w:trHeight w:val="672"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:rsidR="00F138AF" w:rsidRPr="00F138AF" w:rsidRDefault="00F138AF" w:rsidP="00F138AF">
            <w:pPr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138AF">
              <w:rPr>
                <w:rFonts w:ascii="Arial" w:hAnsi="Arial" w:cs="Arial"/>
                <w:b/>
                <w:bCs/>
                <w:szCs w:val="24"/>
              </w:rPr>
              <w:t>3.</w:t>
            </w:r>
          </w:p>
        </w:tc>
        <w:tc>
          <w:tcPr>
            <w:tcW w:w="6110" w:type="dxa"/>
            <w:vAlign w:val="center"/>
          </w:tcPr>
          <w:p w:rsidR="00F138AF" w:rsidRPr="00F138AF" w:rsidRDefault="00F138AF" w:rsidP="00F138A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F138AF">
              <w:rPr>
                <w:rFonts w:ascii="Arial" w:hAnsi="Arial" w:cs="Arial"/>
                <w:szCs w:val="22"/>
              </w:rPr>
              <w:t>Structure of the cerebellum and  diencephalon</w:t>
            </w:r>
          </w:p>
        </w:tc>
        <w:tc>
          <w:tcPr>
            <w:tcW w:w="7976" w:type="dxa"/>
            <w:shd w:val="clear" w:color="auto" w:fill="auto"/>
            <w:vAlign w:val="center"/>
          </w:tcPr>
          <w:p w:rsidR="00F138AF" w:rsidRPr="00F138AF" w:rsidRDefault="00F138AF" w:rsidP="00F138A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F138AF">
              <w:rPr>
                <w:rFonts w:ascii="Arial" w:hAnsi="Arial" w:cs="Arial"/>
                <w:szCs w:val="22"/>
              </w:rPr>
              <w:t>Surface anatomy and structure of the cerebellum and diencephalon</w:t>
            </w:r>
          </w:p>
        </w:tc>
      </w:tr>
      <w:tr w:rsidR="00F138AF" w:rsidRPr="00BC63D8" w:rsidTr="00F138AF">
        <w:trPr>
          <w:trHeight w:val="530"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:rsidR="00F138AF" w:rsidRPr="00601AC7" w:rsidRDefault="00F138AF" w:rsidP="00F138AF">
            <w:pPr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138AF">
              <w:rPr>
                <w:rFonts w:ascii="Arial" w:hAnsi="Arial" w:cs="Arial"/>
                <w:b/>
                <w:bCs/>
                <w:szCs w:val="24"/>
              </w:rPr>
              <w:t>4.</w:t>
            </w:r>
          </w:p>
        </w:tc>
        <w:tc>
          <w:tcPr>
            <w:tcW w:w="6110" w:type="dxa"/>
            <w:vAlign w:val="center"/>
          </w:tcPr>
          <w:p w:rsidR="00F138AF" w:rsidRPr="00F138AF" w:rsidRDefault="00F138AF" w:rsidP="00F138A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F138AF">
              <w:rPr>
                <w:rFonts w:ascii="Arial" w:hAnsi="Arial" w:cs="Arial"/>
                <w:szCs w:val="22"/>
              </w:rPr>
              <w:t>Structure of the telencephalon</w:t>
            </w:r>
          </w:p>
        </w:tc>
        <w:tc>
          <w:tcPr>
            <w:tcW w:w="7976" w:type="dxa"/>
            <w:shd w:val="clear" w:color="auto" w:fill="auto"/>
            <w:vAlign w:val="center"/>
          </w:tcPr>
          <w:p w:rsidR="00F138AF" w:rsidRPr="00F138AF" w:rsidRDefault="00F138AF" w:rsidP="00F138A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F138AF">
              <w:rPr>
                <w:rFonts w:ascii="Arial" w:hAnsi="Arial" w:cs="Arial"/>
                <w:szCs w:val="22"/>
              </w:rPr>
              <w:t xml:space="preserve">Surface anatomy and structure of the telencephalon </w:t>
            </w:r>
          </w:p>
        </w:tc>
      </w:tr>
      <w:tr w:rsidR="00F138AF" w:rsidRPr="00BC63D8" w:rsidTr="00F138AF">
        <w:trPr>
          <w:trHeight w:val="827"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:rsidR="00F138AF" w:rsidRPr="00601AC7" w:rsidRDefault="00F138AF" w:rsidP="00F138AF">
            <w:pPr>
              <w:ind w:firstLine="67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138AF">
              <w:rPr>
                <w:rFonts w:ascii="Arial" w:hAnsi="Arial" w:cs="Arial"/>
                <w:b/>
                <w:bCs/>
                <w:szCs w:val="24"/>
              </w:rPr>
              <w:t>5.</w:t>
            </w:r>
          </w:p>
        </w:tc>
        <w:tc>
          <w:tcPr>
            <w:tcW w:w="6110" w:type="dxa"/>
            <w:vAlign w:val="center"/>
          </w:tcPr>
          <w:p w:rsidR="00F138AF" w:rsidRPr="00F138AF" w:rsidRDefault="00F138AF" w:rsidP="00F138A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F138AF">
              <w:rPr>
                <w:rFonts w:ascii="Arial" w:hAnsi="Arial" w:cs="Arial"/>
                <w:szCs w:val="22"/>
              </w:rPr>
              <w:t xml:space="preserve">Meninges, ventricles and vascular system of the CNS  </w:t>
            </w:r>
          </w:p>
          <w:p w:rsidR="00F138AF" w:rsidRPr="00F138AF" w:rsidRDefault="00F138AF" w:rsidP="00F138A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F138AF">
              <w:rPr>
                <w:rFonts w:ascii="Arial" w:hAnsi="Arial" w:cs="Arial"/>
                <w:szCs w:val="22"/>
              </w:rPr>
              <w:t>Cranial nerves 1</w:t>
            </w:r>
          </w:p>
        </w:tc>
        <w:tc>
          <w:tcPr>
            <w:tcW w:w="7976" w:type="dxa"/>
            <w:shd w:val="clear" w:color="auto" w:fill="auto"/>
            <w:vAlign w:val="center"/>
          </w:tcPr>
          <w:p w:rsidR="00F138AF" w:rsidRPr="00F138AF" w:rsidRDefault="00F138AF" w:rsidP="00F138A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F138AF">
              <w:rPr>
                <w:rFonts w:ascii="Arial" w:hAnsi="Arial" w:cs="Arial"/>
                <w:szCs w:val="22"/>
              </w:rPr>
              <w:t xml:space="preserve">Meninges, ventricles  and vascular system of the CNS </w:t>
            </w:r>
          </w:p>
          <w:p w:rsidR="00F138AF" w:rsidRPr="00F138AF" w:rsidRDefault="00F138AF" w:rsidP="00F138A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F138AF">
              <w:rPr>
                <w:rFonts w:ascii="Arial" w:hAnsi="Arial" w:cs="Arial"/>
                <w:szCs w:val="22"/>
              </w:rPr>
              <w:t>The cranial nerves 1</w:t>
            </w:r>
          </w:p>
        </w:tc>
      </w:tr>
      <w:tr w:rsidR="00F138AF" w:rsidRPr="00BC63D8" w:rsidTr="00F138AF">
        <w:trPr>
          <w:trHeight w:val="1070"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:rsidR="00F138AF" w:rsidRPr="00601AC7" w:rsidRDefault="00F138AF" w:rsidP="00F138AF">
            <w:pPr>
              <w:ind w:firstLine="67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138AF">
              <w:rPr>
                <w:rFonts w:ascii="Arial" w:hAnsi="Arial" w:cs="Arial"/>
                <w:b/>
                <w:bCs/>
                <w:szCs w:val="24"/>
              </w:rPr>
              <w:t>6.</w:t>
            </w:r>
          </w:p>
        </w:tc>
        <w:tc>
          <w:tcPr>
            <w:tcW w:w="6110" w:type="dxa"/>
            <w:vAlign w:val="center"/>
          </w:tcPr>
          <w:p w:rsidR="00F138AF" w:rsidRDefault="00F138AF" w:rsidP="00F138A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F138AF">
              <w:rPr>
                <w:rFonts w:ascii="Arial" w:hAnsi="Arial" w:cs="Arial"/>
                <w:szCs w:val="22"/>
              </w:rPr>
              <w:t xml:space="preserve">Cranial nerves 2                                   </w:t>
            </w:r>
          </w:p>
          <w:p w:rsidR="00F138AF" w:rsidRDefault="00F138AF" w:rsidP="00F138A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F138AF">
              <w:rPr>
                <w:rFonts w:ascii="Arial" w:hAnsi="Arial" w:cs="Arial"/>
                <w:szCs w:val="22"/>
              </w:rPr>
              <w:t xml:space="preserve">Cervical plexus                                 </w:t>
            </w:r>
          </w:p>
          <w:p w:rsidR="00F138AF" w:rsidRDefault="00F138AF" w:rsidP="00F138A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F138AF">
              <w:rPr>
                <w:rFonts w:ascii="Arial" w:hAnsi="Arial" w:cs="Arial"/>
                <w:szCs w:val="22"/>
              </w:rPr>
              <w:t xml:space="preserve">Intercostal nerves                                     </w:t>
            </w:r>
          </w:p>
          <w:p w:rsidR="00F138AF" w:rsidRPr="00F138AF" w:rsidRDefault="00F138AF" w:rsidP="00F138A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F138AF">
              <w:rPr>
                <w:rFonts w:ascii="Arial" w:hAnsi="Arial" w:cs="Arial"/>
                <w:szCs w:val="22"/>
              </w:rPr>
              <w:t>Dorsal rami</w:t>
            </w:r>
          </w:p>
        </w:tc>
        <w:tc>
          <w:tcPr>
            <w:tcW w:w="7976" w:type="dxa"/>
            <w:shd w:val="clear" w:color="auto" w:fill="auto"/>
            <w:vAlign w:val="center"/>
          </w:tcPr>
          <w:p w:rsidR="00F138AF" w:rsidRDefault="00760663" w:rsidP="00F138A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</w:t>
            </w:r>
            <w:r w:rsidR="00F138AF" w:rsidRPr="00F138AF">
              <w:rPr>
                <w:rFonts w:ascii="Arial" w:hAnsi="Arial" w:cs="Arial"/>
                <w:szCs w:val="22"/>
              </w:rPr>
              <w:t xml:space="preserve">ranial nerves 2                              </w:t>
            </w:r>
          </w:p>
          <w:p w:rsidR="00F138AF" w:rsidRDefault="00F138AF" w:rsidP="00F138A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F138AF">
              <w:rPr>
                <w:rFonts w:ascii="Arial" w:hAnsi="Arial" w:cs="Arial"/>
                <w:szCs w:val="22"/>
              </w:rPr>
              <w:t xml:space="preserve">Cervical plexus                                    </w:t>
            </w:r>
          </w:p>
          <w:p w:rsidR="00F138AF" w:rsidRDefault="00F138AF" w:rsidP="00F138A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F138AF">
              <w:rPr>
                <w:rFonts w:ascii="Arial" w:hAnsi="Arial" w:cs="Arial"/>
                <w:szCs w:val="22"/>
              </w:rPr>
              <w:t xml:space="preserve">Intercostal nerves                                             </w:t>
            </w:r>
          </w:p>
          <w:p w:rsidR="00F138AF" w:rsidRPr="00F138AF" w:rsidRDefault="00F138AF" w:rsidP="00F138A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F138AF">
              <w:rPr>
                <w:rFonts w:ascii="Arial" w:hAnsi="Arial" w:cs="Arial"/>
                <w:szCs w:val="22"/>
              </w:rPr>
              <w:t>Dorsal rami</w:t>
            </w:r>
          </w:p>
        </w:tc>
      </w:tr>
      <w:tr w:rsidR="00F138AF" w:rsidRPr="00BC63D8" w:rsidTr="00F138AF">
        <w:trPr>
          <w:trHeight w:val="393"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:rsidR="00F138AF" w:rsidRPr="00601AC7" w:rsidRDefault="00F138AF" w:rsidP="00F138AF">
            <w:pPr>
              <w:ind w:firstLine="67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138AF">
              <w:rPr>
                <w:rFonts w:ascii="Arial" w:hAnsi="Arial" w:cs="Arial"/>
                <w:b/>
                <w:bCs/>
                <w:szCs w:val="24"/>
              </w:rPr>
              <w:t>7.</w:t>
            </w:r>
          </w:p>
        </w:tc>
        <w:tc>
          <w:tcPr>
            <w:tcW w:w="6110" w:type="dxa"/>
            <w:vAlign w:val="center"/>
          </w:tcPr>
          <w:p w:rsidR="00F138AF" w:rsidRPr="00F138AF" w:rsidRDefault="00760663" w:rsidP="00F138A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</w:t>
            </w:r>
            <w:r w:rsidR="00F138AF" w:rsidRPr="00F138AF">
              <w:rPr>
                <w:rFonts w:ascii="Arial" w:hAnsi="Arial" w:cs="Arial"/>
                <w:szCs w:val="22"/>
              </w:rPr>
              <w:t xml:space="preserve">utonomic </w:t>
            </w:r>
            <w:r>
              <w:rPr>
                <w:rFonts w:ascii="Arial" w:hAnsi="Arial" w:cs="Arial"/>
                <w:szCs w:val="22"/>
              </w:rPr>
              <w:t xml:space="preserve">nervous </w:t>
            </w:r>
            <w:r w:rsidR="00F138AF" w:rsidRPr="00F138AF">
              <w:rPr>
                <w:rFonts w:ascii="Arial" w:hAnsi="Arial" w:cs="Arial"/>
                <w:szCs w:val="22"/>
              </w:rPr>
              <w:t>system</w:t>
            </w:r>
          </w:p>
        </w:tc>
        <w:tc>
          <w:tcPr>
            <w:tcW w:w="7976" w:type="dxa"/>
            <w:shd w:val="clear" w:color="auto" w:fill="auto"/>
            <w:vAlign w:val="center"/>
          </w:tcPr>
          <w:p w:rsidR="00F138AF" w:rsidRPr="00F138AF" w:rsidRDefault="00760663" w:rsidP="00F138A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</w:t>
            </w:r>
            <w:r w:rsidRPr="00F138AF">
              <w:rPr>
                <w:rFonts w:ascii="Arial" w:hAnsi="Arial" w:cs="Arial"/>
                <w:szCs w:val="22"/>
              </w:rPr>
              <w:t xml:space="preserve">utonomic </w:t>
            </w:r>
            <w:r>
              <w:rPr>
                <w:rFonts w:ascii="Arial" w:hAnsi="Arial" w:cs="Arial"/>
                <w:szCs w:val="22"/>
              </w:rPr>
              <w:t xml:space="preserve">nervous </w:t>
            </w:r>
            <w:r w:rsidRPr="00F138AF">
              <w:rPr>
                <w:rFonts w:ascii="Arial" w:hAnsi="Arial" w:cs="Arial"/>
                <w:szCs w:val="22"/>
              </w:rPr>
              <w:t>system</w:t>
            </w:r>
          </w:p>
        </w:tc>
      </w:tr>
      <w:tr w:rsidR="00F138AF" w:rsidRPr="00BC63D8" w:rsidTr="00F138AF">
        <w:trPr>
          <w:trHeight w:val="386"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:rsidR="00F138AF" w:rsidRPr="00601AC7" w:rsidRDefault="00F138AF" w:rsidP="00F138AF">
            <w:pPr>
              <w:ind w:firstLine="67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138AF">
              <w:rPr>
                <w:rFonts w:ascii="Arial" w:hAnsi="Arial" w:cs="Arial"/>
                <w:b/>
                <w:bCs/>
                <w:szCs w:val="24"/>
              </w:rPr>
              <w:t>8.</w:t>
            </w:r>
          </w:p>
        </w:tc>
        <w:tc>
          <w:tcPr>
            <w:tcW w:w="6110" w:type="dxa"/>
            <w:vAlign w:val="center"/>
          </w:tcPr>
          <w:p w:rsidR="00F138AF" w:rsidRPr="00F138AF" w:rsidRDefault="00760663" w:rsidP="00F138A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</w:t>
            </w:r>
            <w:r w:rsidR="00F138AF" w:rsidRPr="00F138AF">
              <w:rPr>
                <w:rFonts w:ascii="Arial" w:hAnsi="Arial" w:cs="Arial"/>
                <w:szCs w:val="22"/>
              </w:rPr>
              <w:t xml:space="preserve">uditory system </w:t>
            </w:r>
          </w:p>
        </w:tc>
        <w:tc>
          <w:tcPr>
            <w:tcW w:w="7976" w:type="dxa"/>
            <w:shd w:val="clear" w:color="auto" w:fill="auto"/>
            <w:vAlign w:val="center"/>
          </w:tcPr>
          <w:p w:rsidR="00F138AF" w:rsidRPr="00F138AF" w:rsidRDefault="00760663" w:rsidP="00F138A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</w:t>
            </w:r>
            <w:r w:rsidRPr="00F138AF">
              <w:rPr>
                <w:rFonts w:ascii="Arial" w:hAnsi="Arial" w:cs="Arial"/>
                <w:szCs w:val="22"/>
              </w:rPr>
              <w:t>uditory system</w:t>
            </w:r>
          </w:p>
        </w:tc>
      </w:tr>
      <w:tr w:rsidR="00F138AF" w:rsidRPr="00BC63D8" w:rsidTr="00F138AF">
        <w:trPr>
          <w:trHeight w:val="405"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:rsidR="00F138AF" w:rsidRPr="00601AC7" w:rsidRDefault="00F138AF" w:rsidP="00F138AF">
            <w:pPr>
              <w:ind w:firstLine="67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138AF">
              <w:rPr>
                <w:rFonts w:ascii="Arial" w:hAnsi="Arial" w:cs="Arial"/>
                <w:b/>
                <w:bCs/>
                <w:szCs w:val="24"/>
              </w:rPr>
              <w:t>9.</w:t>
            </w:r>
          </w:p>
        </w:tc>
        <w:tc>
          <w:tcPr>
            <w:tcW w:w="6110" w:type="dxa"/>
            <w:vAlign w:val="center"/>
          </w:tcPr>
          <w:p w:rsidR="00F138AF" w:rsidRPr="00F138AF" w:rsidRDefault="00760663" w:rsidP="00F138A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</w:t>
            </w:r>
            <w:r w:rsidR="00F138AF" w:rsidRPr="00F138AF">
              <w:rPr>
                <w:rFonts w:ascii="Arial" w:hAnsi="Arial" w:cs="Arial"/>
                <w:szCs w:val="22"/>
              </w:rPr>
              <w:t>isual system</w:t>
            </w:r>
          </w:p>
        </w:tc>
        <w:tc>
          <w:tcPr>
            <w:tcW w:w="7976" w:type="dxa"/>
            <w:shd w:val="clear" w:color="auto" w:fill="auto"/>
            <w:vAlign w:val="center"/>
          </w:tcPr>
          <w:p w:rsidR="00F138AF" w:rsidRPr="00F138AF" w:rsidRDefault="00760663" w:rsidP="00F138A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</w:t>
            </w:r>
            <w:r w:rsidRPr="00F138AF">
              <w:rPr>
                <w:rFonts w:ascii="Arial" w:hAnsi="Arial" w:cs="Arial"/>
                <w:szCs w:val="22"/>
              </w:rPr>
              <w:t>isual system</w:t>
            </w:r>
          </w:p>
        </w:tc>
      </w:tr>
      <w:tr w:rsidR="00F138AF" w:rsidRPr="00BC63D8" w:rsidTr="00F138AF">
        <w:trPr>
          <w:trHeight w:val="401"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:rsidR="00F138AF" w:rsidRPr="00601AC7" w:rsidRDefault="00F138AF" w:rsidP="00F138AF">
            <w:pPr>
              <w:ind w:firstLine="67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138AF">
              <w:rPr>
                <w:rFonts w:ascii="Arial" w:hAnsi="Arial" w:cs="Arial"/>
                <w:b/>
                <w:bCs/>
                <w:szCs w:val="24"/>
              </w:rPr>
              <w:t>10.</w:t>
            </w:r>
          </w:p>
        </w:tc>
        <w:tc>
          <w:tcPr>
            <w:tcW w:w="6110" w:type="dxa"/>
            <w:vAlign w:val="center"/>
          </w:tcPr>
          <w:p w:rsidR="00F138AF" w:rsidRPr="00F138AF" w:rsidRDefault="00760663" w:rsidP="00F138A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Regional </w:t>
            </w:r>
            <w:r w:rsidR="00F138AF" w:rsidRPr="00F138AF">
              <w:rPr>
                <w:rFonts w:ascii="Arial" w:hAnsi="Arial" w:cs="Arial"/>
                <w:szCs w:val="22"/>
              </w:rPr>
              <w:t>anatomy of the head and neck</w:t>
            </w:r>
          </w:p>
        </w:tc>
        <w:tc>
          <w:tcPr>
            <w:tcW w:w="7976" w:type="dxa"/>
            <w:vAlign w:val="center"/>
          </w:tcPr>
          <w:p w:rsidR="00F138AF" w:rsidRPr="00F138AF" w:rsidRDefault="00F138AF" w:rsidP="0076066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F138AF">
              <w:rPr>
                <w:rFonts w:ascii="Arial" w:hAnsi="Arial" w:cs="Arial"/>
                <w:szCs w:val="22"/>
              </w:rPr>
              <w:t xml:space="preserve">Demonstration of the topographical </w:t>
            </w:r>
            <w:r w:rsidR="00760663">
              <w:rPr>
                <w:rFonts w:ascii="Arial" w:hAnsi="Arial" w:cs="Arial"/>
                <w:szCs w:val="22"/>
              </w:rPr>
              <w:t xml:space="preserve">regions of the </w:t>
            </w:r>
            <w:r w:rsidRPr="00F138AF">
              <w:rPr>
                <w:rFonts w:ascii="Arial" w:hAnsi="Arial" w:cs="Arial"/>
                <w:szCs w:val="22"/>
              </w:rPr>
              <w:t>head and neck</w:t>
            </w:r>
          </w:p>
        </w:tc>
      </w:tr>
      <w:tr w:rsidR="00F138AF" w:rsidRPr="00BC63D8" w:rsidTr="00F138AF">
        <w:trPr>
          <w:trHeight w:val="407"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:rsidR="00F138AF" w:rsidRPr="00601AC7" w:rsidRDefault="00F138AF" w:rsidP="00F138AF">
            <w:pPr>
              <w:ind w:firstLine="67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138AF">
              <w:rPr>
                <w:rFonts w:ascii="Arial" w:hAnsi="Arial" w:cs="Arial"/>
                <w:b/>
                <w:bCs/>
                <w:szCs w:val="24"/>
              </w:rPr>
              <w:t>11.</w:t>
            </w:r>
          </w:p>
        </w:tc>
        <w:tc>
          <w:tcPr>
            <w:tcW w:w="6110" w:type="dxa"/>
            <w:vAlign w:val="center"/>
          </w:tcPr>
          <w:p w:rsidR="00F138AF" w:rsidRPr="00F138AF" w:rsidRDefault="00760663" w:rsidP="0076066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Regional</w:t>
            </w:r>
            <w:r w:rsidRPr="00F138AF">
              <w:rPr>
                <w:rFonts w:ascii="Arial" w:hAnsi="Arial" w:cs="Arial"/>
                <w:szCs w:val="22"/>
              </w:rPr>
              <w:t xml:space="preserve"> </w:t>
            </w:r>
            <w:r w:rsidR="00F138AF" w:rsidRPr="00F138AF">
              <w:rPr>
                <w:rFonts w:ascii="Arial" w:hAnsi="Arial" w:cs="Arial"/>
                <w:szCs w:val="22"/>
              </w:rPr>
              <w:t>anatomy of the body (except limbs)</w:t>
            </w:r>
          </w:p>
        </w:tc>
        <w:tc>
          <w:tcPr>
            <w:tcW w:w="7976" w:type="dxa"/>
            <w:shd w:val="clear" w:color="auto" w:fill="auto"/>
            <w:vAlign w:val="center"/>
          </w:tcPr>
          <w:p w:rsidR="00F138AF" w:rsidRPr="00F138AF" w:rsidRDefault="00F138AF" w:rsidP="0076066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F138AF">
              <w:rPr>
                <w:rFonts w:ascii="Arial" w:hAnsi="Arial" w:cs="Arial"/>
                <w:szCs w:val="22"/>
              </w:rPr>
              <w:t xml:space="preserve">Demonstration of the topographical </w:t>
            </w:r>
            <w:r w:rsidR="00760663">
              <w:rPr>
                <w:rFonts w:ascii="Arial" w:hAnsi="Arial" w:cs="Arial"/>
                <w:szCs w:val="22"/>
              </w:rPr>
              <w:t>regions</w:t>
            </w:r>
            <w:r w:rsidR="00760663" w:rsidRPr="00F138AF">
              <w:rPr>
                <w:rFonts w:ascii="Arial" w:hAnsi="Arial" w:cs="Arial"/>
                <w:szCs w:val="22"/>
              </w:rPr>
              <w:t xml:space="preserve"> </w:t>
            </w:r>
            <w:r w:rsidRPr="00F138AF">
              <w:rPr>
                <w:rFonts w:ascii="Arial" w:hAnsi="Arial" w:cs="Arial"/>
                <w:szCs w:val="22"/>
              </w:rPr>
              <w:t>(except limbs)</w:t>
            </w:r>
          </w:p>
        </w:tc>
      </w:tr>
      <w:tr w:rsidR="00F138AF" w:rsidRPr="00BC63D8" w:rsidTr="00F138AF">
        <w:trPr>
          <w:trHeight w:val="656"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:rsidR="00F138AF" w:rsidRPr="00601AC7" w:rsidRDefault="00F138AF" w:rsidP="00F138AF">
            <w:pPr>
              <w:ind w:firstLine="67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138AF">
              <w:rPr>
                <w:rFonts w:ascii="Arial" w:hAnsi="Arial" w:cs="Arial"/>
                <w:b/>
                <w:bCs/>
                <w:szCs w:val="24"/>
              </w:rPr>
              <w:t>12.</w:t>
            </w:r>
          </w:p>
        </w:tc>
        <w:tc>
          <w:tcPr>
            <w:tcW w:w="6110" w:type="dxa"/>
            <w:vAlign w:val="center"/>
          </w:tcPr>
          <w:p w:rsidR="00F138AF" w:rsidRPr="00F138AF" w:rsidRDefault="00760663" w:rsidP="0076066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Regional</w:t>
            </w:r>
            <w:r w:rsidRPr="00F138AF">
              <w:rPr>
                <w:rFonts w:ascii="Arial" w:hAnsi="Arial" w:cs="Arial"/>
                <w:szCs w:val="22"/>
              </w:rPr>
              <w:t xml:space="preserve"> </w:t>
            </w:r>
            <w:r w:rsidR="00F138AF" w:rsidRPr="00F138AF">
              <w:rPr>
                <w:rFonts w:ascii="Arial" w:hAnsi="Arial" w:cs="Arial"/>
                <w:szCs w:val="22"/>
              </w:rPr>
              <w:t>anatomy of the body (except limbs)</w:t>
            </w:r>
          </w:p>
        </w:tc>
        <w:tc>
          <w:tcPr>
            <w:tcW w:w="7976" w:type="dxa"/>
            <w:shd w:val="clear" w:color="auto" w:fill="auto"/>
            <w:vAlign w:val="center"/>
          </w:tcPr>
          <w:p w:rsidR="00F138AF" w:rsidRPr="00F138AF" w:rsidRDefault="00F138AF" w:rsidP="0076066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F138AF">
              <w:rPr>
                <w:rFonts w:ascii="Arial" w:hAnsi="Arial" w:cs="Arial"/>
                <w:szCs w:val="22"/>
              </w:rPr>
              <w:t xml:space="preserve">Demonstration of the topographical </w:t>
            </w:r>
            <w:r w:rsidR="00760663">
              <w:rPr>
                <w:rFonts w:ascii="Arial" w:hAnsi="Arial" w:cs="Arial"/>
                <w:szCs w:val="22"/>
              </w:rPr>
              <w:t>regions</w:t>
            </w:r>
            <w:r w:rsidR="00760663" w:rsidRPr="00F138AF">
              <w:rPr>
                <w:rFonts w:ascii="Arial" w:hAnsi="Arial" w:cs="Arial"/>
                <w:szCs w:val="22"/>
              </w:rPr>
              <w:t xml:space="preserve"> </w:t>
            </w:r>
            <w:r w:rsidRPr="00F138AF">
              <w:rPr>
                <w:rFonts w:ascii="Arial" w:hAnsi="Arial" w:cs="Arial"/>
                <w:szCs w:val="22"/>
              </w:rPr>
              <w:t>(except limbs)</w:t>
            </w:r>
          </w:p>
        </w:tc>
      </w:tr>
      <w:tr w:rsidR="00F138AF" w:rsidRPr="00BC63D8" w:rsidTr="00F138AF">
        <w:trPr>
          <w:trHeight w:val="564"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:rsidR="00F138AF" w:rsidRPr="00601AC7" w:rsidRDefault="00F138AF" w:rsidP="00F138AF">
            <w:pPr>
              <w:ind w:firstLine="67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138AF">
              <w:rPr>
                <w:rFonts w:ascii="Arial" w:hAnsi="Arial" w:cs="Arial"/>
                <w:b/>
                <w:bCs/>
                <w:szCs w:val="24"/>
              </w:rPr>
              <w:t>13.</w:t>
            </w:r>
          </w:p>
        </w:tc>
        <w:tc>
          <w:tcPr>
            <w:tcW w:w="14086" w:type="dxa"/>
            <w:gridSpan w:val="2"/>
            <w:vAlign w:val="center"/>
          </w:tcPr>
          <w:p w:rsidR="00F138AF" w:rsidRPr="00F138AF" w:rsidRDefault="00F138AF" w:rsidP="00F138AF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F138AF">
              <w:rPr>
                <w:rFonts w:ascii="Arial" w:hAnsi="Arial" w:cs="Arial"/>
                <w:szCs w:val="22"/>
              </w:rPr>
              <w:t>Dissection course (head, neck)</w:t>
            </w:r>
          </w:p>
        </w:tc>
      </w:tr>
      <w:tr w:rsidR="00F138AF" w:rsidRPr="00BC63D8" w:rsidTr="009D1279">
        <w:trPr>
          <w:trHeight w:val="376"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:rsidR="00F138AF" w:rsidRPr="00601AC7" w:rsidRDefault="00F138AF" w:rsidP="00F138AF">
            <w:pPr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138AF">
              <w:rPr>
                <w:rFonts w:ascii="Arial" w:hAnsi="Arial" w:cs="Arial"/>
                <w:b/>
                <w:bCs/>
                <w:szCs w:val="24"/>
              </w:rPr>
              <w:t>14.</w:t>
            </w:r>
          </w:p>
        </w:tc>
        <w:tc>
          <w:tcPr>
            <w:tcW w:w="14086" w:type="dxa"/>
            <w:gridSpan w:val="2"/>
            <w:vAlign w:val="center"/>
          </w:tcPr>
          <w:p w:rsidR="00F138AF" w:rsidRPr="003E219C" w:rsidRDefault="00D06290" w:rsidP="00D0629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Practical part of examination - regions of the head and neck</w:t>
            </w:r>
          </w:p>
        </w:tc>
      </w:tr>
    </w:tbl>
    <w:bookmarkEnd w:id="0"/>
    <w:p w:rsidR="00E85C30" w:rsidRDefault="00E85C30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</w:p>
    <w:p w:rsidR="00E65BD1" w:rsidRDefault="00D06290">
      <w:r w:rsidRPr="006320AB">
        <w:rPr>
          <w:rFonts w:ascii="Arial" w:hAnsi="Arial" w:cs="Arial"/>
          <w:sz w:val="28"/>
          <w:szCs w:val="24"/>
        </w:rPr>
        <w:t xml:space="preserve">  </w:t>
      </w:r>
      <w:r w:rsidR="00760663">
        <w:rPr>
          <w:rFonts w:ascii="Arial" w:hAnsi="Arial" w:cs="Arial"/>
          <w:b/>
          <w:bCs/>
          <w:sz w:val="28"/>
          <w:szCs w:val="24"/>
        </w:rPr>
        <w:t xml:space="preserve">            </w:t>
      </w:r>
      <w:r w:rsidRPr="006320AB">
        <w:rPr>
          <w:rFonts w:ascii="Arial" w:hAnsi="Arial" w:cs="Arial"/>
          <w:b/>
          <w:bCs/>
          <w:sz w:val="28"/>
          <w:szCs w:val="24"/>
        </w:rPr>
        <w:t xml:space="preserve">                            </w:t>
      </w:r>
    </w:p>
    <w:sectPr w:rsidR="00E65BD1" w:rsidSect="00E85C30">
      <w:headerReference w:type="default" r:id="rId7"/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C30" w:rsidRDefault="00E85C30" w:rsidP="00E85C30">
      <w:pPr>
        <w:spacing w:after="0" w:line="240" w:lineRule="auto"/>
      </w:pPr>
      <w:r>
        <w:separator/>
      </w:r>
    </w:p>
  </w:endnote>
  <w:endnote w:type="continuationSeparator" w:id="0">
    <w:p w:rsidR="00E85C30" w:rsidRDefault="00E85C30" w:rsidP="00E8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C30" w:rsidRDefault="00E85C30" w:rsidP="00E85C30">
      <w:pPr>
        <w:spacing w:after="0" w:line="240" w:lineRule="auto"/>
      </w:pPr>
      <w:r>
        <w:separator/>
      </w:r>
    </w:p>
  </w:footnote>
  <w:footnote w:type="continuationSeparator" w:id="0">
    <w:p w:rsidR="00E85C30" w:rsidRDefault="00E85C30" w:rsidP="00E85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C30" w:rsidRDefault="00E85C30" w:rsidP="00E85C30">
    <w:pPr>
      <w:pStyle w:val="Zhlav"/>
      <w:jc w:val="center"/>
    </w:pPr>
    <w:r>
      <w:t>Syllabus Dentistry Anatomy 3</w:t>
    </w:r>
  </w:p>
  <w:p w:rsidR="00E85C30" w:rsidRDefault="00E85C3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AF"/>
    <w:rsid w:val="00760663"/>
    <w:rsid w:val="008B03A1"/>
    <w:rsid w:val="00D06290"/>
    <w:rsid w:val="00E65BD1"/>
    <w:rsid w:val="00E85C30"/>
    <w:rsid w:val="00F1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8AF"/>
    <w:pPr>
      <w:widowControl w:val="0"/>
      <w:spacing w:after="120" w:line="360" w:lineRule="auto"/>
      <w:ind w:firstLine="284"/>
      <w:jc w:val="both"/>
    </w:pPr>
    <w:rPr>
      <w:rFonts w:eastAsia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138AF"/>
    <w:pPr>
      <w:keepNext/>
      <w:spacing w:line="240" w:lineRule="auto"/>
      <w:ind w:firstLine="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138AF"/>
    <w:rPr>
      <w:rFonts w:eastAsia="Times New Roman" w:cs="Times New Roman"/>
      <w:b/>
      <w:bCs/>
      <w:szCs w:val="20"/>
      <w:lang w:eastAsia="cs-CZ"/>
    </w:rPr>
  </w:style>
  <w:style w:type="paragraph" w:customStyle="1" w:styleId="tabulky">
    <w:name w:val="tabulky"/>
    <w:basedOn w:val="Normln"/>
    <w:rsid w:val="00F138AF"/>
    <w:pPr>
      <w:spacing w:after="0"/>
      <w:ind w:firstLine="0"/>
      <w:jc w:val="center"/>
    </w:pPr>
    <w:rPr>
      <w:spacing w:val="20"/>
    </w:rPr>
  </w:style>
  <w:style w:type="paragraph" w:styleId="Zhlav">
    <w:name w:val="header"/>
    <w:basedOn w:val="Normln"/>
    <w:link w:val="ZhlavChar"/>
    <w:uiPriority w:val="99"/>
    <w:unhideWhenUsed/>
    <w:rsid w:val="00E85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5C30"/>
    <w:rPr>
      <w:rFonts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5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5C30"/>
    <w:rPr>
      <w:rFonts w:eastAsia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5C3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8AF"/>
    <w:pPr>
      <w:widowControl w:val="0"/>
      <w:spacing w:after="120" w:line="360" w:lineRule="auto"/>
      <w:ind w:firstLine="284"/>
      <w:jc w:val="both"/>
    </w:pPr>
    <w:rPr>
      <w:rFonts w:eastAsia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138AF"/>
    <w:pPr>
      <w:keepNext/>
      <w:spacing w:line="240" w:lineRule="auto"/>
      <w:ind w:firstLine="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138AF"/>
    <w:rPr>
      <w:rFonts w:eastAsia="Times New Roman" w:cs="Times New Roman"/>
      <w:b/>
      <w:bCs/>
      <w:szCs w:val="20"/>
      <w:lang w:eastAsia="cs-CZ"/>
    </w:rPr>
  </w:style>
  <w:style w:type="paragraph" w:customStyle="1" w:styleId="tabulky">
    <w:name w:val="tabulky"/>
    <w:basedOn w:val="Normln"/>
    <w:rsid w:val="00F138AF"/>
    <w:pPr>
      <w:spacing w:after="0"/>
      <w:ind w:firstLine="0"/>
      <w:jc w:val="center"/>
    </w:pPr>
    <w:rPr>
      <w:spacing w:val="20"/>
    </w:rPr>
  </w:style>
  <w:style w:type="paragraph" w:styleId="Zhlav">
    <w:name w:val="header"/>
    <w:basedOn w:val="Normln"/>
    <w:link w:val="ZhlavChar"/>
    <w:uiPriority w:val="99"/>
    <w:unhideWhenUsed/>
    <w:rsid w:val="00E85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5C30"/>
    <w:rPr>
      <w:rFonts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5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5C30"/>
    <w:rPr>
      <w:rFonts w:eastAsia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5C3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Klusáková</dc:creator>
  <cp:keywords/>
  <dc:description/>
  <cp:lastModifiedBy>Svizenska</cp:lastModifiedBy>
  <cp:revision>4</cp:revision>
  <cp:lastPrinted>2017-09-18T05:46:00Z</cp:lastPrinted>
  <dcterms:created xsi:type="dcterms:W3CDTF">2017-09-15T12:55:00Z</dcterms:created>
  <dcterms:modified xsi:type="dcterms:W3CDTF">2017-09-18T05:59:00Z</dcterms:modified>
</cp:coreProperties>
</file>