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31" w:rsidRPr="00A34231" w:rsidRDefault="00A34231" w:rsidP="009E698B">
      <w:pPr>
        <w:spacing w:after="0" w:line="240" w:lineRule="auto"/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</w:pPr>
      <w:bookmarkStart w:id="0" w:name="_GoBack"/>
      <w:bookmarkEnd w:id="0"/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 xml:space="preserve">Podklady pro  BKZF031c </w:t>
      </w:r>
      <w:r w:rsidR="00936E57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Základy f</w:t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armakologie – cvičení</w:t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3</w:t>
      </w:r>
      <w:r w:rsidRPr="00A34231">
        <w:rPr>
          <w:rFonts w:ascii="Times New Roman" w:eastAsia="Times New Roman" w:hAnsi="Times New Roman" w:cs="Times New Roman"/>
          <w:color w:val="A6A6A6" w:themeColor="background1" w:themeShade="A6"/>
          <w:sz w:val="20"/>
          <w:szCs w:val="20"/>
          <w:lang w:eastAsia="cs-CZ"/>
        </w:rPr>
        <w:t>. cvičení</w:t>
      </w:r>
    </w:p>
    <w:p w:rsidR="00A34231" w:rsidRPr="00A34231" w:rsidRDefault="00A34231" w:rsidP="009E6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EA3" w:rsidRDefault="00A34231" w:rsidP="009E698B">
      <w:pPr>
        <w:spacing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Anodyna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, nesteroidní protizánětlivé látky, antirevmatika a </w:t>
      </w:r>
      <w:proofErr w:type="spellStart"/>
      <w:r>
        <w:rPr>
          <w:rFonts w:ascii="Arial" w:hAnsi="Arial" w:cs="Arial"/>
          <w:b/>
          <w:sz w:val="26"/>
          <w:szCs w:val="26"/>
        </w:rPr>
        <w:t>antiuratika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>Anodyna</w:t>
      </w:r>
      <w:proofErr w:type="spellEnd"/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 xml:space="preserve"> – </w:t>
      </w:r>
      <w:proofErr w:type="spellStart"/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>opioidní</w:t>
      </w:r>
      <w:proofErr w:type="spellEnd"/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 xml:space="preserve"> analgetika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 xml:space="preserve">MÚ: působení na </w:t>
      </w:r>
      <w:proofErr w:type="spellStart"/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>opioidních</w:t>
      </w:r>
      <w:proofErr w:type="spellEnd"/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 xml:space="preserve"> receptorech v CNS i periferii 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Opioidní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receptory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μ [mí] – </w:t>
      </w: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supraspinální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a spinální analgezie, </w:t>
      </w: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sedace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, útlum dechu, ↓ motility GIT a řasinek, mióza, euforie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κ [kappa] – spinální a periferní analgezie, </w:t>
      </w: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sedace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, mióza, ↓ motility GIT a řasinek, spíše dysforie (+ nižší účinnost než μ)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δ [delta] – spinální analgezie, útlum dechu, ↓ motility GIT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(σ [sigma] – halucinace; není </w:t>
      </w: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opioidní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receptor, ale některé </w:t>
      </w: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opioidy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ho stimulují)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Silní čistí agonisté: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morfin,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pethidin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fentanyl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sufentanil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methadon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oxykodon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…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Středně silní a slabí agonisté: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kodein, dihydrokodein,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dextropropoxyfen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Parciální agonisté: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buprenorfin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Agonisté-antagonisté</w:t>
      </w:r>
      <w:proofErr w:type="spellEnd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butorfanol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, pentazocin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 xml:space="preserve">Atypické </w:t>
      </w:r>
      <w:proofErr w:type="spellStart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opidoidy</w:t>
      </w:r>
      <w:proofErr w:type="spellEnd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tramadol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, tilidin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Antagonisté: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naloxon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naltrexon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>Nesteroidní protizánětlivé látky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 (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NSAIDs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) a a</w:t>
      </w:r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>nalgetika-antipyretika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 xml:space="preserve">MÚ: inhibice </w:t>
      </w:r>
      <w:proofErr w:type="spellStart"/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>cyklooxygenázy</w:t>
      </w:r>
      <w:proofErr w:type="spellEnd"/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 xml:space="preserve"> (COX)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k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yselina acetylsalicylová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Deriváty kyseliny octové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–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diklofenak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indomethacin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Deriváty kyseliny propionové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– 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ibuprofen,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ketoprofen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flurbiprofen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, naproxen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proofErr w:type="spellStart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p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ropyfenazon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Oxikamy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–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piroxikam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meloxikam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proofErr w:type="spellStart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n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imesulid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Koxiby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–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celekoxib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cs-CZ"/>
        </w:rPr>
        <w:t>Analgetika-antipyretika: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p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aracetamol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proofErr w:type="spellStart"/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m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etamizol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E77CE" wp14:editId="32B6D195">
                <wp:simplePos x="0" y="0"/>
                <wp:positionH relativeFrom="column">
                  <wp:posOffset>3810</wp:posOffset>
                </wp:positionH>
                <wp:positionV relativeFrom="paragraph">
                  <wp:posOffset>166370</wp:posOffset>
                </wp:positionV>
                <wp:extent cx="6162675" cy="0"/>
                <wp:effectExtent l="13335" t="10795" r="1524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15F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3.1pt;width:48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" strokeweight="1pt">
                <v:shadow color="#7f7f7f" opacity=".5" offset="1pt"/>
              </v:shape>
            </w:pict>
          </mc:Fallback>
        </mc:AlternateConten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>Antirevmatika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>MÚ: různé dle jednotlivých skupin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DMARDs</w:t>
      </w:r>
      <w:proofErr w:type="spellEnd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 xml:space="preserve"> 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(chorobu modifikující látky):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sulfasalazin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chlorochin, soli zlata,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penicilamin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Imunosupresiva</w:t>
      </w:r>
      <w:proofErr w:type="spellEnd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methotrexát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NSAIDs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cs-CZ"/>
        </w:rPr>
        <w:t>Biologická léčba: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etanercept</w:t>
      </w:r>
      <w:proofErr w:type="spellEnd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 xml:space="preserve">,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infliximab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cs-CZ"/>
        </w:rPr>
        <w:t>Antiuratika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lang w:eastAsia="cs-CZ"/>
        </w:rPr>
        <w:t>MÚ: různé dle jednotlivých skupin</w:t>
      </w:r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cs-CZ"/>
        </w:rPr>
        <w:t xml:space="preserve">Léčiva </w:t>
      </w:r>
      <w:proofErr w:type="spellStart"/>
      <w:r w:rsidRPr="00A34231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cs-CZ"/>
        </w:rPr>
        <w:t>hyperurikémie</w:t>
      </w:r>
      <w:proofErr w:type="spellEnd"/>
      <w:r w:rsidRPr="00A34231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cs-CZ"/>
        </w:rPr>
        <w:t>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allopurinol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r w:rsidRPr="00A34231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cs-CZ"/>
        </w:rPr>
        <w:t>Léčiva dnavého záchvatu: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kolchicin, glukokortikoidy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</w:t>
      </w: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intraartikulárně</w:t>
      </w:r>
      <w:proofErr w:type="spellEnd"/>
    </w:p>
    <w:p w:rsidR="00A34231" w:rsidRPr="00A34231" w:rsidRDefault="00A34231" w:rsidP="009E69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</w:pPr>
      <w:proofErr w:type="spellStart"/>
      <w:r w:rsidRPr="00A34231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cs-CZ"/>
        </w:rPr>
        <w:t>NSAIDs</w:t>
      </w:r>
      <w:proofErr w:type="spellEnd"/>
      <w:r w:rsidRPr="00A34231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cs-CZ"/>
        </w:rPr>
        <w:t>:</w:t>
      </w: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např. </w:t>
      </w:r>
      <w:proofErr w:type="spellStart"/>
      <w:r w:rsidRPr="00A3423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cs-CZ"/>
        </w:rPr>
        <w:t>indomethacin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(</w:t>
      </w:r>
      <w:proofErr w:type="spellStart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>urikosurický</w:t>
      </w:r>
      <w:proofErr w:type="spellEnd"/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t xml:space="preserve"> účinek)</w:t>
      </w:r>
    </w:p>
    <w:p w:rsidR="00A34231" w:rsidRPr="00A34231" w:rsidRDefault="00A34231" w:rsidP="009E698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34231">
        <w:rPr>
          <w:rFonts w:ascii="Times New Roman" w:eastAsia="Lucida Sans Unicode" w:hAnsi="Times New Roman" w:cs="Times New Roman"/>
          <w:kern w:val="1"/>
          <w:sz w:val="24"/>
          <w:szCs w:val="24"/>
          <w:lang w:eastAsia="cs-CZ"/>
        </w:rPr>
        <w:br w:type="page"/>
      </w:r>
    </w:p>
    <w:p w:rsidR="00A34231" w:rsidRPr="00A34231" w:rsidRDefault="00A34231" w:rsidP="009E698B">
      <w:pPr>
        <w:spacing w:line="240" w:lineRule="auto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A93205D" wp14:editId="694D6474">
            <wp:extent cx="6047740" cy="833247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833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34231" w:rsidRPr="00A34231" w:rsidSect="00A34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31"/>
    <w:rsid w:val="008B1014"/>
    <w:rsid w:val="00936E57"/>
    <w:rsid w:val="009E698B"/>
    <w:rsid w:val="00A34231"/>
    <w:rsid w:val="00D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84E59-005F-4521-940A-CF226CF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janam</dc:creator>
  <cp:keywords/>
  <dc:description/>
  <cp:lastModifiedBy>Petra Amchová</cp:lastModifiedBy>
  <cp:revision>2</cp:revision>
  <dcterms:created xsi:type="dcterms:W3CDTF">2018-10-19T12:33:00Z</dcterms:created>
  <dcterms:modified xsi:type="dcterms:W3CDTF">2018-10-19T12:33:00Z</dcterms:modified>
</cp:coreProperties>
</file>