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58" w:rsidRDefault="00E30358" w:rsidP="00E30358">
      <w:pPr>
        <w:spacing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Téma P05: Diagnostika </w:t>
      </w:r>
      <w:r>
        <w:rPr>
          <w:b/>
          <w:bCs/>
          <w:i/>
          <w:sz w:val="28"/>
        </w:rPr>
        <w:t>Pasteurellaceae</w:t>
      </w:r>
      <w:r>
        <w:rPr>
          <w:b/>
          <w:bCs/>
          <w:sz w:val="28"/>
        </w:rPr>
        <w:t xml:space="preserve"> a G– nefermentujících tyčinek</w:t>
      </w:r>
    </w:p>
    <w:p w:rsidR="00E30358" w:rsidRDefault="00E30358" w:rsidP="00E30358">
      <w:pPr>
        <w:spacing w:line="240" w:lineRule="auto"/>
      </w:pPr>
      <w:r>
        <w:rPr>
          <w:b/>
        </w:rPr>
        <w:t>Ke studiu:</w:t>
      </w:r>
      <w:r>
        <w:t xml:space="preserve"> </w:t>
      </w:r>
      <w:r>
        <w:rPr>
          <w:i/>
        </w:rPr>
        <w:t>Haemophilus, Pasteurella, Pseudomonas</w:t>
      </w:r>
      <w:r>
        <w:t xml:space="preserve"> a G– nefermentující tyčinky (učebnice, WWW atd.)</w:t>
      </w:r>
    </w:p>
    <w:p w:rsidR="00E30358" w:rsidRDefault="00E30358" w:rsidP="00E30358">
      <w:pPr>
        <w:spacing w:line="240" w:lineRule="auto"/>
      </w:pPr>
      <w:r>
        <w:rPr>
          <w:b/>
        </w:rPr>
        <w:t>Z jarního semestru:</w:t>
      </w:r>
      <w:r>
        <w:t xml:space="preserve"> Mikroskopie, kultivace, biochemická identifikace, antigenní analýza</w:t>
      </w:r>
    </w:p>
    <w:p w:rsidR="00E30358" w:rsidRPr="00DD718D" w:rsidRDefault="00E30358" w:rsidP="00E30358">
      <w:pPr>
        <w:pStyle w:val="Nadpis2"/>
        <w:spacing w:line="240" w:lineRule="auto"/>
      </w:pPr>
      <w:r w:rsidRPr="00DD718D">
        <w:t>Tabulka pro hlavní výsledky úkolů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6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E30358">
        <w:tc>
          <w:tcPr>
            <w:tcW w:w="1842" w:type="dxa"/>
            <w:gridSpan w:val="3"/>
            <w:shd w:val="clear" w:color="auto" w:fill="E6E6E6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Kmen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30358">
        <w:tc>
          <w:tcPr>
            <w:tcW w:w="1842" w:type="dxa"/>
            <w:gridSpan w:val="3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Gramovo barvení – Úkol 1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 w:rsidRPr="00DD718D">
        <w:trPr>
          <w:cantSplit/>
        </w:trPr>
        <w:tc>
          <w:tcPr>
            <w:tcW w:w="675" w:type="dxa"/>
            <w:vMerge w:val="restart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2</w:t>
            </w:r>
          </w:p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Kul-tiva-ce </w:t>
            </w:r>
          </w:p>
        </w:tc>
        <w:tc>
          <w:tcPr>
            <w:tcW w:w="1167" w:type="dxa"/>
            <w:gridSpan w:val="2"/>
          </w:tcPr>
          <w:p w:rsidR="00E30358" w:rsidRPr="00DD718D" w:rsidRDefault="00E30358" w:rsidP="008D1D4E">
            <w:pPr>
              <w:spacing w:line="240" w:lineRule="auto"/>
              <w:jc w:val="left"/>
              <w:rPr>
                <w:lang w:val="pl-PL"/>
              </w:rPr>
            </w:pPr>
            <w:r w:rsidRPr="00DD718D">
              <w:rPr>
                <w:lang w:val="pl-PL"/>
              </w:rPr>
              <w:t>Růst na KA (A/N)</w:t>
            </w: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</w:tr>
      <w:tr w:rsidR="00E30358" w:rsidRPr="00DD718D">
        <w:trPr>
          <w:cantSplit/>
        </w:trPr>
        <w:tc>
          <w:tcPr>
            <w:tcW w:w="675" w:type="dxa"/>
            <w:vMerge/>
          </w:tcPr>
          <w:p w:rsidR="00E30358" w:rsidRPr="00DD718D" w:rsidRDefault="00E30358" w:rsidP="008D1D4E">
            <w:pPr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167" w:type="dxa"/>
            <w:gridSpan w:val="2"/>
          </w:tcPr>
          <w:p w:rsidR="00E30358" w:rsidRPr="00DD718D" w:rsidRDefault="00E30358" w:rsidP="008D1D4E">
            <w:pPr>
              <w:spacing w:line="240" w:lineRule="auto"/>
              <w:jc w:val="left"/>
              <w:rPr>
                <w:lang w:val="pl-PL"/>
              </w:rPr>
            </w:pPr>
            <w:r w:rsidRPr="00DD718D">
              <w:rPr>
                <w:lang w:val="pl-PL"/>
              </w:rPr>
              <w:t>Růstové charakteri-stiky na KA (ČA*)</w:t>
            </w: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1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  <w:tc>
          <w:tcPr>
            <w:tcW w:w="922" w:type="dxa"/>
          </w:tcPr>
          <w:p w:rsidR="00E30358" w:rsidRPr="00DD718D" w:rsidRDefault="00E30358" w:rsidP="008D1D4E">
            <w:pPr>
              <w:spacing w:line="240" w:lineRule="auto"/>
              <w:rPr>
                <w:lang w:val="pl-PL"/>
              </w:rPr>
            </w:pPr>
          </w:p>
        </w:tc>
      </w:tr>
      <w:tr w:rsidR="00E30358">
        <w:trPr>
          <w:cantSplit/>
        </w:trPr>
        <w:tc>
          <w:tcPr>
            <w:tcW w:w="675" w:type="dxa"/>
            <w:vMerge/>
          </w:tcPr>
          <w:p w:rsidR="00E30358" w:rsidRPr="00DD718D" w:rsidRDefault="00E30358" w:rsidP="008D1D4E">
            <w:pPr>
              <w:spacing w:line="240" w:lineRule="auto"/>
              <w:jc w:val="left"/>
              <w:rPr>
                <w:lang w:val="pl-PL"/>
              </w:rPr>
            </w:pPr>
          </w:p>
        </w:tc>
        <w:tc>
          <w:tcPr>
            <w:tcW w:w="1167" w:type="dxa"/>
            <w:gridSpan w:val="2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Endova p.</w:t>
            </w:r>
          </w:p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(–/L-/L+</w:t>
            </w:r>
            <w:r w:rsidRPr="00DD718D">
              <w:rPr>
                <w:vertAlign w:val="superscript"/>
                <w:lang w:val="en-US"/>
              </w:rPr>
              <w:t>#</w:t>
            </w:r>
            <w:r>
              <w:rPr>
                <w:lang w:val="en-US"/>
              </w:rPr>
              <w:t>)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675" w:type="dxa"/>
            <w:vMerge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1167" w:type="dxa"/>
            <w:gridSpan w:val="2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MH agar (barva)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3a Satelitový fenomén (+/–)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3b Růstové f. (X, V, X + V)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Pr="003F61E5" w:rsidRDefault="00E30358" w:rsidP="008D1D4E">
            <w:pPr>
              <w:spacing w:line="240" w:lineRule="auto"/>
              <w:jc w:val="left"/>
              <w:rPr>
                <w:iCs/>
                <w:lang w:val="en-US"/>
              </w:rPr>
            </w:pPr>
            <w:r>
              <w:rPr>
                <w:lang w:val="en-US"/>
              </w:rPr>
              <w:t xml:space="preserve">Úkol 3c Aglutinace km. </w:t>
            </w:r>
            <w:r>
              <w:rPr>
                <w:i/>
                <w:lang w:val="en-US"/>
              </w:rPr>
              <w:t>H. influenzae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921" w:type="dxa"/>
            <w:gridSpan w:val="2"/>
            <w:vMerge w:val="restart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3d Test citlivosti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Penicil.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921" w:type="dxa"/>
            <w:gridSpan w:val="2"/>
            <w:vMerge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Vanko.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Fermentace gluk.</w:t>
            </w:r>
          </w:p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4 (Hajna)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Oxidázový test</w:t>
            </w:r>
          </w:p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Úkol 5a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NEFERMtest 24 Úkol 5b</w:t>
            </w: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1842" w:type="dxa"/>
            <w:gridSpan w:val="3"/>
            <w:shd w:val="clear" w:color="auto" w:fill="E6E6E6"/>
          </w:tcPr>
          <w:p w:rsidR="00E30358" w:rsidRDefault="00E30358" w:rsidP="008D1D4E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</w:tbl>
    <w:p w:rsidR="00E30358" w:rsidRDefault="00E30358" w:rsidP="00E30358">
      <w:pPr>
        <w:spacing w:line="240" w:lineRule="auto"/>
      </w:pPr>
      <w:r>
        <w:t>*Pro bakterie nerostoucí na krevním agaru (KA) použijte čokoládový agar (ČA)</w:t>
      </w:r>
    </w:p>
    <w:p w:rsidR="00E30358" w:rsidRDefault="00E30358" w:rsidP="00E30358">
      <w:pPr>
        <w:spacing w:line="240" w:lineRule="auto"/>
      </w:pPr>
      <w:r w:rsidRPr="00DD718D">
        <w:rPr>
          <w:vertAlign w:val="superscript"/>
          <w:lang w:val="pl-PL"/>
        </w:rPr>
        <w:t>#</w:t>
      </w:r>
      <w:r>
        <w:t>Neroste/roste a nefermentuje laktózu/roste a fermentuje laktózu</w:t>
      </w:r>
    </w:p>
    <w:p w:rsidR="00E30358" w:rsidRDefault="00E30358" w:rsidP="00E30358">
      <w:pPr>
        <w:pStyle w:val="Nadpis2"/>
        <w:spacing w:line="240" w:lineRule="auto"/>
      </w:pPr>
      <w:r>
        <w:t>Úkol 1: Mikroskopie suspektních kmenů</w:t>
      </w:r>
    </w:p>
    <w:p w:rsidR="00E30358" w:rsidRDefault="00E30358" w:rsidP="00E30358">
      <w:pPr>
        <w:tabs>
          <w:tab w:val="left" w:pos="1440"/>
          <w:tab w:val="left" w:pos="4860"/>
        </w:tabs>
        <w:spacing w:line="240" w:lineRule="auto"/>
      </w:pPr>
      <w:r>
        <w:t xml:space="preserve">Na stole máte kmeny popsané písmeny. Obarvěte je podle Grama, a do tabulky vepište výsledky. Kmen, který </w:t>
      </w:r>
      <w:r>
        <w:rPr>
          <w:b/>
        </w:rPr>
        <w:t>není</w:t>
      </w:r>
      <w:r>
        <w:t xml:space="preserve"> G– tyčinka, nebude studován v úkolech 3 až 5 (ale v Úkolu 2 si ho pro srovnání popište)</w:t>
      </w:r>
    </w:p>
    <w:p w:rsidR="00E30358" w:rsidRDefault="00E30358" w:rsidP="00E30358">
      <w:pPr>
        <w:pStyle w:val="Nadpis2"/>
        <w:spacing w:line="240" w:lineRule="auto"/>
      </w:pPr>
      <w:r>
        <w:t>Úkol 2: Kultivace na agarových půdách</w:t>
      </w:r>
    </w:p>
    <w:p w:rsidR="00E30358" w:rsidRDefault="00E30358" w:rsidP="00E30358">
      <w:pPr>
        <w:spacing w:line="240" w:lineRule="auto"/>
      </w:pPr>
      <w:r>
        <w:t xml:space="preserve">Nejdříve napište, které bakterie rostou na krevním agaru a které ne. Pak, používajíce standardních procedur, popište kolonie všech kmenů na krevním agaru. Pouze ty, které na KA nerostou </w:t>
      </w:r>
      <w:r>
        <w:rPr>
          <w:i/>
          <w:iCs/>
        </w:rPr>
        <w:t>(d</w:t>
      </w:r>
      <w:r w:rsidRPr="00BD79B8">
        <w:rPr>
          <w:i/>
          <w:iCs/>
        </w:rPr>
        <w:t>emonstrační misku s naočkovanými, avšak nevyrostlými kmeny, naleznete na bočním stol</w:t>
      </w:r>
      <w:r>
        <w:rPr>
          <w:i/>
          <w:iCs/>
        </w:rPr>
        <w:t>e)</w:t>
      </w:r>
      <w:r>
        <w:t xml:space="preserve">, popište na čokoládovém agaru. </w:t>
      </w:r>
    </w:p>
    <w:p w:rsidR="00E30358" w:rsidRPr="003F61E5" w:rsidRDefault="00E30358" w:rsidP="00E30358">
      <w:pPr>
        <w:spacing w:line="240" w:lineRule="auto"/>
      </w:pPr>
      <w:r>
        <w:t xml:space="preserve">Poté popište růst na Endově půdě:  „–“ pokud nerostou, „L–“ pokud rostou, ale nefermentují laktózu „L+“ pokud laktózu fermentují. Dejte pozor: některé kmeny mohou předstírat pozitivitu laktózového testu, ačkoli jsou laktóza negativní: produkují pigmenty, takže kolonie jsou tmavé, avšak okolí je </w:t>
      </w:r>
      <w:r w:rsidR="00B5447A">
        <w:t>světlé</w:t>
      </w:r>
      <w:r>
        <w:t>. V případě pochyb porovnejte s Hajnovou půdou (Úkol 4): úplná žlutá barva = fermentuje glukózu i laktózu, úplná červená barva = nefermentuje glukózu ani laktózu, napůl červená a napůl žlutá = fermentuje glukózu, ale ne laktózu</w:t>
      </w:r>
      <w:r w:rsidRPr="003F61E5">
        <w:t>.</w:t>
      </w:r>
    </w:p>
    <w:p w:rsidR="00E30358" w:rsidRPr="003F61E5" w:rsidRDefault="00E30358" w:rsidP="00E30358">
      <w:pPr>
        <w:spacing w:line="240" w:lineRule="auto"/>
        <w:rPr>
          <w:i/>
          <w:iCs/>
        </w:rPr>
      </w:pPr>
      <w:r>
        <w:t>Co se týče</w:t>
      </w:r>
      <w:r w:rsidRPr="003F61E5">
        <w:t xml:space="preserve"> MH agar</w:t>
      </w:r>
      <w:r>
        <w:t>u</w:t>
      </w:r>
      <w:r w:rsidRPr="003F61E5">
        <w:t xml:space="preserve">: </w:t>
      </w:r>
      <w:r>
        <w:t>prověřte pouze jeden kmen, a to pouze na případnou přítomnost pigmentu</w:t>
      </w:r>
      <w:r w:rsidRPr="003F61E5">
        <w:t>.</w:t>
      </w:r>
      <w:r>
        <w:t xml:space="preserve"> Použijte misku z Úkolu 1 nebo z Úkolu 6b (není žádná speciální miska s MH agarem pro Úkol 2). </w:t>
      </w:r>
    </w:p>
    <w:p w:rsidR="00E30358" w:rsidRDefault="00E30358" w:rsidP="00E30358">
      <w:pPr>
        <w:pStyle w:val="Nadpis2"/>
        <w:spacing w:line="240" w:lineRule="auto"/>
      </w:pPr>
      <w:r>
        <w:br w:type="page"/>
      </w:r>
      <w:r>
        <w:lastRenderedPageBreak/>
        <w:t xml:space="preserve">Úkol 3: Identifikace </w:t>
      </w:r>
      <w:r>
        <w:rPr>
          <w:i/>
        </w:rPr>
        <w:t>Pasteurellaceae</w:t>
      </w:r>
      <w:r>
        <w:t xml:space="preserve"> a jejich přesnější určení</w:t>
      </w:r>
    </w:p>
    <w:p w:rsidR="00E30358" w:rsidRDefault="00E30358" w:rsidP="00E30358">
      <w:pPr>
        <w:pStyle w:val="Nadpis2"/>
        <w:spacing w:line="240" w:lineRule="auto"/>
      </w:pPr>
      <w:r>
        <w:rPr>
          <w:noProof/>
          <w:lang w:eastAsia="ja-JP"/>
        </w:rPr>
        <w:pict>
          <v:oval id="_x0000_s1227" style="position:absolute;left:0;text-align:left;margin-left:257.2pt;margin-top:8pt;width:126pt;height:118.15pt;z-index:251660288" filled="f"/>
        </w:pict>
      </w:r>
      <w:r>
        <w:t>a) Satelitový fenomén</w:t>
      </w:r>
    </w:p>
    <w:p w:rsidR="00E30358" w:rsidRDefault="00B5447A" w:rsidP="00E30358">
      <w:pPr>
        <w:spacing w:line="240" w:lineRule="auto"/>
        <w:ind w:right="4394"/>
      </w:pPr>
      <w:r>
        <w:rPr>
          <w:noProof/>
          <w:lang w:eastAsia="ja-JP"/>
        </w:rPr>
        <w:pict>
          <v:roundrect id="_x0000_s1226" style="position:absolute;left:0;text-align:left;margin-left:350.65pt;margin-top:6.2pt;width:5.55pt;height:81pt;z-index:251659264" arcsize="10923f"/>
        </w:pict>
      </w:r>
      <w:r>
        <w:rPr>
          <w:noProof/>
          <w:lang w:eastAsia="ja-JP"/>
        </w:rPr>
        <w:pict>
          <v:roundrect id="_x0000_s1225" style="position:absolute;left:0;text-align:left;margin-left:288.15pt;margin-top:6.2pt;width:5.05pt;height:81pt;z-index:251658240" arcsize="10923f"/>
        </w:pict>
      </w:r>
      <w:r w:rsidR="00E30358">
        <w:t xml:space="preserve">Hemofily jsou typické takzvaným satelitovým fenoménem. To znamená, že samy o sobě nerostou na krevním agaru, ale jsou tam schopny růst v přítomnosti kmene, který pro ně z krvinek uvolní růstové faktory. Pro tento účel se zpravidla používá kmen </w:t>
      </w:r>
      <w:r w:rsidR="00E30358">
        <w:rPr>
          <w:i/>
        </w:rPr>
        <w:t>Staphylococcus aureus</w:t>
      </w:r>
      <w:r w:rsidR="00E30358">
        <w:t>. Zakreslete satelitový fenomén (testován u dvou kmenů) a spojte popisky s příslušnými jevy na obrázku. Výsledek zapište do hlavní tabulky na první straně.</w:t>
      </w:r>
    </w:p>
    <w:p w:rsidR="00E30358" w:rsidRDefault="00E30358" w:rsidP="00E30358">
      <w:pPr>
        <w:pStyle w:val="Nadpis2"/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338.2pt;margin-top:12.8pt;width:126pt;height:28.35pt;z-index:251656192" filled="f" stroked="f">
            <v:textbox>
              <w:txbxContent>
                <w:p w:rsidR="00E30358" w:rsidRDefault="00E30358" w:rsidP="00E30358">
                  <w:r>
                    <w:t>Kolonie hemofilů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2" type="#_x0000_t202" style="position:absolute;left:0;text-align:left;margin-left:185.2pt;margin-top:12.8pt;width:120.8pt;height:28.35pt;z-index:251655168" filled="f" stroked="f">
            <v:textbox style="mso-next-textbox:#_x0000_s1222">
              <w:txbxContent>
                <w:p w:rsidR="00E30358" w:rsidRDefault="00E30358" w:rsidP="00E30358">
                  <w:pPr>
                    <w:rPr>
                      <w:i/>
                    </w:rPr>
                  </w:pPr>
                  <w:r>
                    <w:t xml:space="preserve">    </w:t>
                  </w:r>
                  <w:r>
                    <w:rPr>
                      <w:i/>
                    </w:rPr>
                    <w:t>Staphylococcus aureus</w:t>
                  </w:r>
                </w:p>
              </w:txbxContent>
            </v:textbox>
          </v:shape>
        </w:pict>
      </w:r>
    </w:p>
    <w:p w:rsidR="00E30358" w:rsidRPr="00A57367" w:rsidRDefault="00E30358" w:rsidP="00E30358"/>
    <w:p w:rsidR="00E30358" w:rsidRDefault="00E30358" w:rsidP="00E30358">
      <w:pPr>
        <w:pStyle w:val="Nadpis2"/>
        <w:spacing w:line="240" w:lineRule="auto"/>
      </w:pPr>
      <w:r>
        <w:t>b) Identifikace hemofilů podle potřeby růstových faktorů</w:t>
      </w:r>
    </w:p>
    <w:p w:rsidR="00E30358" w:rsidRDefault="00E30358" w:rsidP="00E30358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Určete dané kmeny podle potřeby růstových faktorů. Zakreslete výsledek faktorového testu pro oba kmeny.</w:t>
      </w:r>
    </w:p>
    <w:p w:rsidR="00E30358" w:rsidRDefault="002F36ED" w:rsidP="00E30358">
      <w:pPr>
        <w:pStyle w:val="Nadpis2"/>
        <w:spacing w:line="240" w:lineRule="auto"/>
      </w:pPr>
      <w:r>
        <w:rPr>
          <w:noProof/>
        </w:rPr>
        <w:drawing>
          <wp:inline distT="0" distB="0" distL="0" distR="0">
            <wp:extent cx="5067300" cy="1974850"/>
            <wp:effectExtent l="19050" t="0" r="0" b="0"/>
            <wp:docPr id="1" name="obrázek 1" descr="Hemofil praktik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mofil praktika 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58" w:rsidRDefault="00E30358" w:rsidP="00E30358">
      <w:pPr>
        <w:pStyle w:val="Nadpis2"/>
        <w:spacing w:line="240" w:lineRule="auto"/>
      </w:pPr>
      <w:r>
        <w:t xml:space="preserve">c) Detekce kapsulárních antigenů </w:t>
      </w:r>
      <w:r>
        <w:rPr>
          <w:i/>
        </w:rPr>
        <w:t>H. influenzae</w:t>
      </w:r>
    </w:p>
    <w:p w:rsidR="00E30358" w:rsidRDefault="00E30358" w:rsidP="00E30358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Popište výsledek aglutinace kapsulárních antigenů </w:t>
      </w:r>
      <w:r>
        <w:rPr>
          <w:b w:val="0"/>
          <w:i/>
          <w:iCs w:val="0"/>
          <w:sz w:val="20"/>
        </w:rPr>
        <w:t xml:space="preserve">H. influenzae </w:t>
      </w:r>
      <w:r>
        <w:rPr>
          <w:b w:val="0"/>
          <w:iCs w:val="0"/>
          <w:sz w:val="20"/>
        </w:rPr>
        <w:t>pomocí latexové aglutinace (z prezentace).</w:t>
      </w:r>
    </w:p>
    <w:p w:rsidR="00E30358" w:rsidRDefault="00E30358" w:rsidP="00E30358">
      <w:pPr>
        <w:pStyle w:val="Nadpis2"/>
        <w:spacing w:line="240" w:lineRule="auto"/>
      </w:pPr>
      <w:r>
        <w:t xml:space="preserve">d) Detekce </w:t>
      </w:r>
      <w:r>
        <w:rPr>
          <w:i/>
        </w:rPr>
        <w:t xml:space="preserve">P. multocida </w:t>
      </w:r>
      <w:r>
        <w:t>pomocí typického vzorce citlivosti</w:t>
      </w:r>
    </w:p>
    <w:p w:rsidR="00E30358" w:rsidRDefault="00E30358" w:rsidP="00E30358">
      <w:pPr>
        <w:pStyle w:val="Nadpis2"/>
        <w:spacing w:line="240" w:lineRule="auto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Velmi typická pro </w:t>
      </w:r>
      <w:r>
        <w:rPr>
          <w:b w:val="0"/>
          <w:i/>
          <w:iCs w:val="0"/>
          <w:sz w:val="20"/>
        </w:rPr>
        <w:t>P. multocida</w:t>
      </w:r>
      <w:r>
        <w:rPr>
          <w:b w:val="0"/>
          <w:iCs w:val="0"/>
          <w:sz w:val="20"/>
        </w:rPr>
        <w:t xml:space="preserve"> je její citlivost k penicilinu, velmi vzácná u G– tyčinek. Na druhou stranu je rezistentní k mnohem silnějšímu (ovšem pouze pro G+ bakterie vhodnému) antibiotiku vankomycinu. Zapište.</w:t>
      </w:r>
    </w:p>
    <w:p w:rsidR="00B5447A" w:rsidRPr="00B5447A" w:rsidRDefault="00B5447A" w:rsidP="00B5447A">
      <w:pPr>
        <w:pStyle w:val="Nadpis2"/>
      </w:pPr>
      <w:r w:rsidRPr="00B5447A">
        <w:t xml:space="preserve">e) Potvrzení určení </w:t>
      </w:r>
      <w:r w:rsidRPr="00B5447A">
        <w:rPr>
          <w:i/>
        </w:rPr>
        <w:t xml:space="preserve">Pasteurella multocida </w:t>
      </w:r>
      <w:r w:rsidRPr="00B5447A">
        <w:t>pomocí MALDI-TOF</w:t>
      </w:r>
    </w:p>
    <w:p w:rsidR="00B5447A" w:rsidRPr="00B5447A" w:rsidRDefault="00B5447A" w:rsidP="00B5447A">
      <w:r w:rsidRPr="00B5447A">
        <w:t>Podívejte se na výsledky MALDI-TOF u našeho kmene pasteurely. Rozhodněte:</w:t>
      </w:r>
    </w:p>
    <w:p w:rsidR="00B5447A" w:rsidRPr="00B5447A" w:rsidRDefault="00B5447A" w:rsidP="00B5447A">
      <w:r w:rsidRPr="00B5447A">
        <w:t xml:space="preserve">Určení </w:t>
      </w:r>
      <w:r w:rsidRPr="00B5447A">
        <w:rPr>
          <w:i/>
        </w:rPr>
        <w:t>Pasteurella multocida</w:t>
      </w:r>
      <w:r w:rsidRPr="00B5447A">
        <w:t xml:space="preserve"> z předchozích testů </w:t>
      </w:r>
      <w:r w:rsidRPr="00B5447A">
        <w:rPr>
          <w:b/>
        </w:rPr>
        <w:t>je – není</w:t>
      </w:r>
      <w:r w:rsidRPr="00B5447A">
        <w:t xml:space="preserve"> (nehodící se škrtněte) potvrzeno MALDI-TOF.</w:t>
      </w:r>
    </w:p>
    <w:p w:rsidR="00B5447A" w:rsidRDefault="00B5447A" w:rsidP="00B5447A">
      <w:pPr>
        <w:pStyle w:val="Nadpis2"/>
        <w:spacing w:line="240" w:lineRule="auto"/>
      </w:pPr>
      <w:r>
        <w:t>Úkol 4: Hajnova půda (Triple Sugar Iron Agar v modifikaci dle A. A . Hajny)</w:t>
      </w:r>
    </w:p>
    <w:p w:rsidR="00E30358" w:rsidRDefault="00E30358" w:rsidP="00E30358">
      <w:pPr>
        <w:spacing w:line="240" w:lineRule="auto"/>
      </w:pPr>
      <w:r>
        <w:t>Prohlédněte si kultivační výsledky čtyř kmenů na Hajnově půdě. Kmen, který fermentuje glukózu (žlutá barva) označte jako „+“, kmeny nefermentující (červená) jako „–“. Ostatní výsledky (laktóza, sirovodík) nejsou v tomto praktiku důležité, ale výsledek fermentace laktózy (úplná žlutá vs. červenožlutá barva) můžete případně použít pro porovnání s Úkolem 2.</w:t>
      </w:r>
    </w:p>
    <w:p w:rsidR="00E30358" w:rsidRDefault="00E30358" w:rsidP="00E30358">
      <w:pPr>
        <w:pStyle w:val="Nadpis2"/>
        <w:spacing w:line="240" w:lineRule="auto"/>
      </w:pPr>
      <w:r>
        <w:t>Úkol 5: Určení G– glukózu nefermentujících bakterií</w:t>
      </w:r>
    </w:p>
    <w:p w:rsidR="00E30358" w:rsidRDefault="00E30358" w:rsidP="00E30358">
      <w:pPr>
        <w:pStyle w:val="Nadpis2"/>
        <w:spacing w:line="240" w:lineRule="auto"/>
      </w:pPr>
      <w:r>
        <w:t>a) Oxidázový test</w:t>
      </w:r>
    </w:p>
    <w:p w:rsidR="00E30358" w:rsidRDefault="00E30358" w:rsidP="00E30358">
      <w:pPr>
        <w:spacing w:line="240" w:lineRule="auto"/>
      </w:pPr>
      <w:r>
        <w:t>Demonstrace oxidázového testu u tří kmenů určených jako G– nefermentující bakterie. Zapište výsledky do tabulky. (</w:t>
      </w:r>
      <w:r>
        <w:rPr>
          <w:i/>
        </w:rPr>
        <w:t>Pseudomonas</w:t>
      </w:r>
      <w:r>
        <w:t xml:space="preserve"> je vždy pozitivní, </w:t>
      </w:r>
      <w:r>
        <w:rPr>
          <w:i/>
        </w:rPr>
        <w:t>Burkholderia</w:t>
      </w:r>
      <w:r>
        <w:t xml:space="preserve"> většinou, ale ne nutně pozitivní; na druhou stranu, </w:t>
      </w:r>
      <w:r>
        <w:rPr>
          <w:i/>
        </w:rPr>
        <w:t>Stenotrophomonas</w:t>
      </w:r>
      <w:r>
        <w:t xml:space="preserve"> bývá zpravidla negativní).</w:t>
      </w:r>
    </w:p>
    <w:p w:rsidR="00E30358" w:rsidRDefault="00E30358" w:rsidP="00E30358">
      <w:pPr>
        <w:spacing w:line="240" w:lineRule="auto"/>
      </w:pPr>
      <w:r>
        <w:t xml:space="preserve">Oxidáza pozitivní bakterie s typickou vůní a pigmentem (zpravidla zeleným, řidčeji modrým či zrzavým) je prakticky s jistotou </w:t>
      </w:r>
      <w:r>
        <w:rPr>
          <w:i/>
          <w:iCs/>
        </w:rPr>
        <w:t>Pseudomonas aeruginosa</w:t>
      </w:r>
      <w:r>
        <w:t>. U této bakterie tedy není nutno provádět další biochemické testování, popsané v úkolu 5a. U ostatních dvou kmenů je toto biochemické testování nezbytné.</w:t>
      </w:r>
    </w:p>
    <w:p w:rsidR="00E30358" w:rsidRDefault="00E30358" w:rsidP="00E30358">
      <w:pPr>
        <w:pStyle w:val="Nadpis2"/>
        <w:spacing w:line="240" w:lineRule="auto"/>
      </w:pPr>
      <w:r>
        <w:br w:type="page"/>
      </w:r>
      <w:r>
        <w:lastRenderedPageBreak/>
        <w:t>b) Podrobné biochemické testování</w:t>
      </w:r>
    </w:p>
    <w:p w:rsidR="00E30358" w:rsidRDefault="00E30358" w:rsidP="00E30358">
      <w:pPr>
        <w:spacing w:line="240" w:lineRule="auto"/>
      </w:pPr>
      <w:r>
        <w:t xml:space="preserve">Vyhodnoťte předložené výsledky NEFERMtestu 24, který byl připraven DVA dny předem (rozdíl oproti jiným biochemickým testům, kde je to jen jeden den) při </w:t>
      </w:r>
      <w:smartTag w:uri="urn:schemas-microsoft-com:office:smarttags" w:element="metricconverter">
        <w:smartTagPr>
          <w:attr w:name="ProductID" w:val="30 ﾰC"/>
        </w:smartTagPr>
        <w:r>
          <w:t>30 °C</w:t>
        </w:r>
      </w:smartTag>
      <w:r>
        <w:t xml:space="preserve"> (další rozdíl; jiné testy vyžadují </w:t>
      </w:r>
      <w:smartTag w:uri="urn:schemas-microsoft-com:office:smarttags" w:element="metricconverter">
        <w:smartTagPr>
          <w:attr w:name="ProductID" w:val="37 ﾰC"/>
        </w:smartTagPr>
        <w:r>
          <w:t>37 °C</w:t>
        </w:r>
      </w:smartTag>
      <w:r>
        <w:t>). Také způsob odečítání testu je jiný, protože zde máme tři řady. Testy v horní řadě mají vždy hodnotu „1“, v prostřední „2“ a v dolní „4“. První číslice je z oxidázového testu: „0“ pro negativní, „1“ pro pozitivní oxidázu. Z reakcí v důlcích B a A se číslice nevypočítávají. Máme tedy sedmimístný kód – první pozice je „0“ (oxidáza –) nebo „1“ (oxidáza +) a dalších šest může nabývat hodnot 0 až 7 dle výsledku testů ve sloupcích H až C.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67"/>
        <w:gridCol w:w="621"/>
        <w:gridCol w:w="502"/>
        <w:gridCol w:w="504"/>
        <w:gridCol w:w="503"/>
        <w:gridCol w:w="503"/>
        <w:gridCol w:w="503"/>
        <w:gridCol w:w="503"/>
        <w:gridCol w:w="506"/>
        <w:gridCol w:w="674"/>
        <w:gridCol w:w="1725"/>
        <w:gridCol w:w="1252"/>
      </w:tblGrid>
      <w:tr w:rsidR="00E30358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Kmen: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  <w:vMerge w:val="restart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Identifikace: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  <w:vMerge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pStyle w:val="Zhlav"/>
              <w:tabs>
                <w:tab w:val="clear" w:pos="4536"/>
                <w:tab w:val="clear" w:pos="9072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% pravděpodobn.: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  <w:vMerge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Index typičnosti: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ind w:hanging="108"/>
              <w:rPr>
                <w:lang w:val="en-US"/>
              </w:rPr>
            </w:pPr>
            <w:r>
              <w:rPr>
                <w:lang w:val="en-US"/>
              </w:rPr>
              <w:t>Kód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Kmen: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OX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1" w:type="dxa"/>
            <w:vMerge w:val="restart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Identifikace: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1" w:type="dxa"/>
            <w:vMerge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% pravděpodobn.: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</w:tcPr>
          <w:p w:rsidR="00E30358" w:rsidRDefault="00E30358" w:rsidP="008D1D4E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1" w:type="dxa"/>
            <w:vMerge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Index typičnosti: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ind w:hanging="108"/>
              <w:rPr>
                <w:lang w:val="en-US"/>
              </w:rPr>
            </w:pPr>
            <w:r>
              <w:rPr>
                <w:lang w:val="en-US"/>
              </w:rPr>
              <w:t>Kód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E30358" w:rsidRDefault="00E30358" w:rsidP="008D1D4E">
            <w:pPr>
              <w:spacing w:line="240" w:lineRule="auto"/>
              <w:jc w:val="right"/>
              <w:rPr>
                <w:lang w:val="en-US"/>
              </w:rPr>
            </w:pP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</w:tbl>
    <w:p w:rsidR="00E30358" w:rsidRDefault="00E30358" w:rsidP="00E30358">
      <w:r>
        <w:t>Poznámky:</w:t>
      </w:r>
    </w:p>
    <w:p w:rsidR="00E30358" w:rsidRDefault="00E30358" w:rsidP="00E30358"/>
    <w:p w:rsidR="00E30358" w:rsidRDefault="00E30358" w:rsidP="00E30358"/>
    <w:p w:rsidR="00E30358" w:rsidRDefault="00E30358" w:rsidP="00E30358">
      <w:pPr>
        <w:pStyle w:val="Nadpis2"/>
        <w:spacing w:line="240" w:lineRule="auto"/>
      </w:pPr>
      <w:r>
        <w:t>Úkol 6: Testy citlivosti patogenů na antibiotika</w:t>
      </w:r>
    </w:p>
    <w:p w:rsidR="00E30358" w:rsidRDefault="00E30358" w:rsidP="00E30358">
      <w:pPr>
        <w:spacing w:line="240" w:lineRule="auto"/>
      </w:pPr>
      <w:r>
        <w:t xml:space="preserve">Mezi vašimi bakteriemi je pět patogenních: dvě z čeledi </w:t>
      </w:r>
      <w:r>
        <w:rPr>
          <w:i/>
        </w:rPr>
        <w:t>Pasteurellaceae</w:t>
      </w:r>
      <w:r>
        <w:t xml:space="preserve"> a tři G– nefermentující. Z nich však budete měřit velikosti zón jen pro pseudomonádu. Zapište celé názvy antibiotik a změřte velikost zón. Zapište kmeny jako citlivé (C) resistentní (R) a intermediární (I).</w:t>
      </w:r>
    </w:p>
    <w:p w:rsidR="00E30358" w:rsidRPr="00826B12" w:rsidRDefault="00E30358" w:rsidP="00E30358">
      <w:pPr>
        <w:pStyle w:val="Nadpis2"/>
      </w:pPr>
      <w:r>
        <w:t xml:space="preserve">6a) Test pro hemofila (jako </w:t>
      </w:r>
      <w:r>
        <w:rPr>
          <w:i/>
          <w:iCs w:val="0"/>
          <w:lang w:val="en-GB"/>
        </w:rPr>
        <w:t>Haemophilus influenzae</w:t>
      </w:r>
      <w:r>
        <w:rPr>
          <w:lang w:val="en-GB"/>
        </w:rPr>
        <w:t xml:space="preserve"> </w:t>
      </w:r>
      <w:r w:rsidRPr="00826B12">
        <w:t>byl určen kmen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1275"/>
        <w:gridCol w:w="993"/>
      </w:tblGrid>
      <w:tr w:rsidR="00E30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shd w:val="clear" w:color="auto" w:fill="E6E6E6"/>
          </w:tcPr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t>Antibiotikum</w:t>
            </w:r>
          </w:p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t>(celé jméno)</w:t>
            </w:r>
          </w:p>
        </w:tc>
        <w:tc>
          <w:tcPr>
            <w:tcW w:w="1275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Symbol" w:hAnsi="Symbol"/>
                <w:lang w:val="en-US"/>
              </w:rPr>
              <w:t></w:t>
            </w:r>
            <w:r>
              <w:rPr>
                <w:lang w:val="en-US"/>
              </w:rPr>
              <w:t xml:space="preserve"> zóny (mm)</w:t>
            </w:r>
          </w:p>
        </w:tc>
        <w:tc>
          <w:tcPr>
            <w:tcW w:w="993" w:type="dxa"/>
            <w:shd w:val="clear" w:color="auto" w:fill="E6E6E6"/>
          </w:tcPr>
          <w:p w:rsidR="00E30358" w:rsidRDefault="00E30358" w:rsidP="008D1D4E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Interpr.</w:t>
            </w:r>
          </w:p>
        </w:tc>
      </w:tr>
      <w:tr w:rsidR="00E303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97" w:type="dxa"/>
          </w:tcPr>
          <w:p w:rsidR="00E30358" w:rsidRPr="00826B12" w:rsidRDefault="00E30358" w:rsidP="008D1D4E">
            <w:pPr>
              <w:spacing w:line="240" w:lineRule="auto"/>
            </w:pPr>
            <w:r>
              <w:t>Pen</w:t>
            </w:r>
            <w:r w:rsidRPr="00826B12">
              <w:t>icilin (P)</w:t>
            </w:r>
          </w:p>
          <w:p w:rsidR="00E30358" w:rsidRPr="00826B12" w:rsidRDefault="00E30358" w:rsidP="008D1D4E">
            <w:pPr>
              <w:spacing w:line="240" w:lineRule="auto"/>
            </w:pPr>
            <w:r w:rsidRPr="00826B12">
              <w:t>C ≥ 1</w:t>
            </w:r>
            <w:r>
              <w:t>2</w:t>
            </w:r>
            <w:r w:rsidRPr="00826B12">
              <w:t xml:space="preserve"> / R &lt; 1</w:t>
            </w:r>
            <w:r>
              <w:t>2</w:t>
            </w:r>
          </w:p>
        </w:tc>
        <w:tc>
          <w:tcPr>
            <w:tcW w:w="1275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30358" w:rsidRPr="00826B12" w:rsidRDefault="00E30358" w:rsidP="008D1D4E">
            <w:pPr>
              <w:spacing w:line="240" w:lineRule="auto"/>
            </w:pPr>
            <w:r w:rsidRPr="00826B12">
              <w:t>Ko-amoxicilin (AMC)</w:t>
            </w:r>
          </w:p>
          <w:p w:rsidR="00E30358" w:rsidRPr="00826B12" w:rsidRDefault="00E30358" w:rsidP="008D1D4E">
            <w:pPr>
              <w:spacing w:line="240" w:lineRule="auto"/>
            </w:pPr>
            <w:r>
              <w:t>C ≥ 15</w:t>
            </w:r>
            <w:r w:rsidRPr="00826B12">
              <w:t xml:space="preserve"> / R &lt; 1</w:t>
            </w:r>
            <w:r>
              <w:t>5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30358" w:rsidRPr="00826B12" w:rsidRDefault="00E30358" w:rsidP="008D1D4E">
            <w:pPr>
              <w:spacing w:line="240" w:lineRule="auto"/>
            </w:pPr>
            <w:r w:rsidRPr="00826B12">
              <w:t>Cefuroxim (CXM)</w:t>
            </w:r>
          </w:p>
          <w:p w:rsidR="00E30358" w:rsidRPr="00826B12" w:rsidRDefault="00E30358" w:rsidP="008D1D4E">
            <w:pPr>
              <w:spacing w:line="240" w:lineRule="auto"/>
            </w:pPr>
            <w:r w:rsidRPr="00826B12">
              <w:t>C ≥ 2</w:t>
            </w:r>
            <w:r>
              <w:t>6</w:t>
            </w:r>
            <w:r w:rsidRPr="00826B12">
              <w:t xml:space="preserve"> / R &lt; 2</w:t>
            </w:r>
            <w:r>
              <w:t>6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30358" w:rsidRPr="00826B12" w:rsidRDefault="00E30358" w:rsidP="008D1D4E">
            <w:pPr>
              <w:spacing w:line="240" w:lineRule="auto"/>
            </w:pPr>
            <w:r>
              <w:t>Kys. nalidixová</w:t>
            </w:r>
            <w:r w:rsidRPr="00826B12">
              <w:t xml:space="preserve"> (</w:t>
            </w:r>
            <w:r>
              <w:t>NA</w:t>
            </w:r>
            <w:r w:rsidRPr="00826B12">
              <w:t>)</w:t>
            </w:r>
          </w:p>
          <w:p w:rsidR="00E30358" w:rsidRPr="00826B12" w:rsidRDefault="00E30358" w:rsidP="008D1D4E">
            <w:pPr>
              <w:spacing w:line="240" w:lineRule="auto"/>
            </w:pPr>
            <w:r w:rsidRPr="00826B12">
              <w:t>C ≥ 2</w:t>
            </w:r>
            <w:r>
              <w:t>3</w:t>
            </w:r>
            <w:r w:rsidRPr="00826B12">
              <w:t xml:space="preserve"> / R &lt; 2</w:t>
            </w:r>
            <w:r>
              <w:t>3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Tetracyklin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 w:rsidRPr="008468E6">
              <w:rPr>
                <w:lang w:val="pt-BR"/>
              </w:rPr>
              <w:t xml:space="preserve">C ≥ </w:t>
            </w:r>
            <w:r>
              <w:rPr>
                <w:lang w:val="pt-BR"/>
              </w:rPr>
              <w:t>25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22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noProof/>
                <w:lang w:eastAsia="ja-JP"/>
              </w:rPr>
              <w:pict>
                <v:shape id="_x0000_s1224" type="#_x0000_t202" style="position:absolute;left:0;text-align:left;margin-left:336.5pt;margin-top:-134.3pt;width:126pt;height:112.25pt;z-index:251657216;mso-position-horizontal-relative:text;mso-position-vertical-relative:text" stroked="f">
                  <v:textbox>
                    <w:txbxContent>
                      <w:p w:rsidR="00E30358" w:rsidRDefault="00E30358" w:rsidP="00E30358">
                        <w:pPr>
                          <w:spacing w:line="240" w:lineRule="auto"/>
                        </w:pPr>
                        <w:r>
                          <w:t>*platí i pro doxycyklin</w:t>
                        </w:r>
                      </w:p>
                    </w:txbxContent>
                  </v:textbox>
                </v:shape>
              </w:pict>
            </w:r>
            <w:r w:rsidRPr="008468E6">
              <w:rPr>
                <w:lang w:val="pt-BR"/>
              </w:rPr>
              <w:t>Ko-</w:t>
            </w:r>
            <w:r>
              <w:rPr>
                <w:lang w:val="pt-BR"/>
              </w:rPr>
              <w:t>trimoxazol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SXT</w:t>
            </w:r>
            <w:r w:rsidRPr="008468E6">
              <w:rPr>
                <w:lang w:val="pt-BR"/>
              </w:rPr>
              <w:t>)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 w:rsidRPr="008468E6">
              <w:rPr>
                <w:lang w:val="pt-BR"/>
              </w:rPr>
              <w:t xml:space="preserve">C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20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</w:tbl>
    <w:p w:rsidR="00E30358" w:rsidRPr="00826B12" w:rsidRDefault="00E30358" w:rsidP="00E30358">
      <w:pPr>
        <w:pStyle w:val="Nadpis2"/>
      </w:pPr>
      <w:r w:rsidRPr="00083323">
        <w:rPr>
          <w:lang w:val="en-GB"/>
        </w:rPr>
        <w:t>6</w:t>
      </w:r>
      <w:r>
        <w:rPr>
          <w:lang w:val="en-GB"/>
        </w:rPr>
        <w:t>b</w:t>
      </w:r>
      <w:r w:rsidRPr="00083323">
        <w:rPr>
          <w:lang w:val="en-GB"/>
        </w:rPr>
        <w:t xml:space="preserve">) </w:t>
      </w:r>
      <w:r w:rsidRPr="00826B12">
        <w:t xml:space="preserve">Test pro pasteurellu (jako </w:t>
      </w:r>
      <w:r w:rsidRPr="00826B12">
        <w:rPr>
          <w:i/>
          <w:iCs w:val="0"/>
        </w:rPr>
        <w:t>Pasteurella multocida</w:t>
      </w:r>
      <w:r w:rsidRPr="00826B12">
        <w:t xml:space="preserve"> byl určen kmen ___)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1275"/>
        <w:gridCol w:w="993"/>
      </w:tblGrid>
      <w:tr w:rsidR="00E30358" w:rsidRPr="00826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shd w:val="clear" w:color="auto" w:fill="E6E6E6"/>
          </w:tcPr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t>Antibiotikum</w:t>
            </w:r>
          </w:p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t>(celé jméno)</w:t>
            </w:r>
          </w:p>
        </w:tc>
        <w:tc>
          <w:tcPr>
            <w:tcW w:w="1275" w:type="dxa"/>
            <w:shd w:val="clear" w:color="auto" w:fill="E6E6E6"/>
          </w:tcPr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rPr>
                <w:rFonts w:ascii="Symbol" w:hAnsi="Symbol"/>
              </w:rPr>
              <w:t></w:t>
            </w:r>
            <w:r w:rsidRPr="00826B12">
              <w:t xml:space="preserve"> zóny (mm)</w:t>
            </w:r>
          </w:p>
        </w:tc>
        <w:tc>
          <w:tcPr>
            <w:tcW w:w="993" w:type="dxa"/>
            <w:shd w:val="clear" w:color="auto" w:fill="E6E6E6"/>
          </w:tcPr>
          <w:p w:rsidR="00E30358" w:rsidRPr="00826B12" w:rsidRDefault="00E30358" w:rsidP="008D1D4E">
            <w:pPr>
              <w:spacing w:line="240" w:lineRule="auto"/>
              <w:jc w:val="center"/>
            </w:pPr>
            <w:r w:rsidRPr="00826B12">
              <w:t>Interpr.</w:t>
            </w:r>
          </w:p>
        </w:tc>
      </w:tr>
      <w:tr w:rsidR="00E303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97" w:type="dxa"/>
          </w:tcPr>
          <w:p w:rsidR="00E30358" w:rsidRPr="00360B03" w:rsidRDefault="00E30358" w:rsidP="008D1D4E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Ko-amoxicilin (AMC)</w:t>
            </w:r>
          </w:p>
          <w:p w:rsidR="00E30358" w:rsidRPr="00360B03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360B03">
              <w:rPr>
                <w:lang w:val="pt-BR"/>
              </w:rPr>
              <w:t xml:space="preserve"> ≥ 15 / R &lt; 15</w:t>
            </w:r>
          </w:p>
        </w:tc>
        <w:tc>
          <w:tcPr>
            <w:tcW w:w="1275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E30358" w:rsidRDefault="00E30358" w:rsidP="008D1D4E">
            <w:pPr>
              <w:spacing w:line="240" w:lineRule="auto"/>
              <w:rPr>
                <w:lang w:val="en-US"/>
              </w:rPr>
            </w:pPr>
          </w:p>
        </w:tc>
      </w:tr>
      <w:tr w:rsidR="00E30358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30358" w:rsidRPr="00360B03" w:rsidRDefault="00E30358" w:rsidP="008D1D4E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Cefotaxim (CTX)</w:t>
            </w:r>
          </w:p>
          <w:p w:rsidR="00E30358" w:rsidRPr="00360B03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360B03">
              <w:rPr>
                <w:lang w:val="pt-BR"/>
              </w:rPr>
              <w:t xml:space="preserve"> ≥ 26 / R &lt; 26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Ciprofloxacin</w:t>
            </w:r>
            <w:r w:rsidRPr="008468E6">
              <w:rPr>
                <w:lang w:val="pt-BR"/>
              </w:rPr>
              <w:t xml:space="preserve"> (C</w:t>
            </w:r>
            <w:r>
              <w:rPr>
                <w:lang w:val="pt-BR"/>
              </w:rPr>
              <w:t>IP</w:t>
            </w:r>
            <w:r w:rsidRPr="008468E6">
              <w:rPr>
                <w:lang w:val="pt-BR"/>
              </w:rPr>
              <w:t>)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27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27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Tetracyclin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TE</w:t>
            </w:r>
            <w:r w:rsidRPr="008468E6">
              <w:rPr>
                <w:lang w:val="pt-BR"/>
              </w:rPr>
              <w:t>)</w:t>
            </w:r>
            <w:r>
              <w:rPr>
                <w:lang w:val="pt-BR"/>
              </w:rPr>
              <w:t>*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24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24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K</w:t>
            </w:r>
            <w:r w:rsidRPr="008468E6">
              <w:rPr>
                <w:lang w:val="pt-BR"/>
              </w:rPr>
              <w:t>o-</w:t>
            </w:r>
            <w:r>
              <w:rPr>
                <w:lang w:val="pt-BR"/>
              </w:rPr>
              <w:t>trimoxazol</w:t>
            </w:r>
            <w:r w:rsidRPr="008468E6">
              <w:rPr>
                <w:lang w:val="pt-BR"/>
              </w:rPr>
              <w:t xml:space="preserve"> (</w:t>
            </w:r>
            <w:r>
              <w:rPr>
                <w:lang w:val="pt-BR"/>
              </w:rPr>
              <w:t>SXT</w:t>
            </w:r>
            <w:r w:rsidRPr="008468E6">
              <w:rPr>
                <w:lang w:val="pt-BR"/>
              </w:rPr>
              <w:t>)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8468E6">
              <w:rPr>
                <w:lang w:val="pt-BR"/>
              </w:rPr>
              <w:t xml:space="preserve"> ≥ </w:t>
            </w:r>
            <w:r>
              <w:rPr>
                <w:lang w:val="pt-BR"/>
              </w:rPr>
              <w:t>23</w:t>
            </w:r>
            <w:r w:rsidRPr="008468E6">
              <w:rPr>
                <w:lang w:val="pt-BR"/>
              </w:rPr>
              <w:t xml:space="preserve"> / R &lt; </w:t>
            </w:r>
            <w:r>
              <w:rPr>
                <w:lang w:val="pt-BR"/>
              </w:rPr>
              <w:t>23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  <w:tr w:rsidR="00E30358" w:rsidRPr="008468E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E30358" w:rsidRPr="00360B03" w:rsidRDefault="00E30358" w:rsidP="008D1D4E">
            <w:pPr>
              <w:spacing w:line="240" w:lineRule="auto"/>
              <w:rPr>
                <w:lang w:val="pt-BR"/>
              </w:rPr>
            </w:pPr>
            <w:r w:rsidRPr="00360B03">
              <w:rPr>
                <w:lang w:val="pt-BR"/>
              </w:rPr>
              <w:t>Penicilin (P)</w:t>
            </w:r>
          </w:p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Pr="00360B03">
              <w:rPr>
                <w:lang w:val="pt-BR"/>
              </w:rPr>
              <w:t xml:space="preserve"> ≥ 17 / R &lt; 17</w:t>
            </w:r>
          </w:p>
        </w:tc>
        <w:tc>
          <w:tcPr>
            <w:tcW w:w="1275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  <w:tc>
          <w:tcPr>
            <w:tcW w:w="993" w:type="dxa"/>
          </w:tcPr>
          <w:p w:rsidR="00E30358" w:rsidRPr="008468E6" w:rsidRDefault="00E30358" w:rsidP="008D1D4E">
            <w:pPr>
              <w:spacing w:line="240" w:lineRule="auto"/>
              <w:rPr>
                <w:lang w:val="pt-BR"/>
              </w:rPr>
            </w:pPr>
          </w:p>
        </w:tc>
      </w:tr>
    </w:tbl>
    <w:p w:rsidR="00E30358" w:rsidRDefault="00E30358" w:rsidP="00E30358">
      <w:pPr>
        <w:pStyle w:val="Nadpis2"/>
      </w:pPr>
      <w:r>
        <w:br w:type="textWrapping" w:clear="all"/>
      </w:r>
      <w:r>
        <w:lastRenderedPageBreak/>
        <w:t>6c) Test pro pseudomonádu (jako pseudomonáda byl určen kmen ___)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1276"/>
        <w:gridCol w:w="1417"/>
        <w:gridCol w:w="1701"/>
        <w:gridCol w:w="1276"/>
        <w:gridCol w:w="850"/>
      </w:tblGrid>
      <w:tr w:rsidR="00E30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t>Antibiotikum</w:t>
            </w:r>
          </w:p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rPr>
                <w:rFonts w:ascii="Symbol" w:hAnsi="Symbol"/>
              </w:rPr>
              <w:t></w:t>
            </w:r>
            <w:r w:rsidRPr="008468E6">
              <w:t xml:space="preserve"> zóny (mm)</w:t>
            </w:r>
          </w:p>
        </w:tc>
        <w:tc>
          <w:tcPr>
            <w:tcW w:w="1417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t>Interpr.</w:t>
            </w:r>
          </w:p>
        </w:tc>
        <w:tc>
          <w:tcPr>
            <w:tcW w:w="1701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t>Antibiotikum</w:t>
            </w:r>
          </w:p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rPr>
                <w:rFonts w:ascii="Symbol" w:hAnsi="Symbol"/>
              </w:rPr>
              <w:t></w:t>
            </w:r>
            <w:r w:rsidRPr="008468E6">
              <w:t xml:space="preserve"> zóny (mm)</w:t>
            </w:r>
          </w:p>
        </w:tc>
        <w:tc>
          <w:tcPr>
            <w:tcW w:w="850" w:type="dxa"/>
            <w:shd w:val="clear" w:color="auto" w:fill="E6E6E6"/>
          </w:tcPr>
          <w:p w:rsidR="00E30358" w:rsidRPr="008468E6" w:rsidRDefault="00E30358" w:rsidP="008D1D4E">
            <w:pPr>
              <w:spacing w:line="240" w:lineRule="auto"/>
              <w:jc w:val="center"/>
            </w:pPr>
            <w:r w:rsidRPr="008468E6">
              <w:t>Interpr.</w:t>
            </w:r>
          </w:p>
        </w:tc>
      </w:tr>
      <w:tr w:rsidR="00E30358" w:rsidRPr="008468E6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30358" w:rsidRPr="008468E6" w:rsidRDefault="00E30358" w:rsidP="008D1D4E">
            <w:pPr>
              <w:spacing w:line="240" w:lineRule="auto"/>
            </w:pPr>
            <w:r>
              <w:t>Piperacilin+tazobaktam</w:t>
            </w:r>
            <w:r w:rsidRPr="008468E6">
              <w:t xml:space="preserve"> (TZP)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 xml:space="preserve">C ≥ </w:t>
            </w:r>
            <w:r>
              <w:t>18</w:t>
            </w:r>
            <w:r w:rsidRPr="008468E6">
              <w:t xml:space="preserve"> / R &lt; </w:t>
            </w:r>
            <w:r>
              <w:t>18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30358" w:rsidRPr="008468E6" w:rsidRDefault="00E30358" w:rsidP="008D1D4E">
            <w:pPr>
              <w:spacing w:line="240" w:lineRule="auto"/>
            </w:pPr>
            <w:r>
              <w:t>ciprofloxacin</w:t>
            </w:r>
            <w:r w:rsidRPr="008468E6">
              <w:t xml:space="preserve"> (</w:t>
            </w:r>
            <w:r>
              <w:t>CIP</w:t>
            </w:r>
            <w:r w:rsidRPr="008468E6">
              <w:t>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>C ≥ 2</w:t>
            </w:r>
            <w:r>
              <w:t>6</w:t>
            </w:r>
            <w:r w:rsidRPr="008468E6">
              <w:t xml:space="preserve"> / R &lt; 2</w:t>
            </w:r>
            <w:r>
              <w:t>6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</w:tr>
      <w:tr w:rsidR="00E3035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30358" w:rsidRPr="008468E6" w:rsidRDefault="00E30358" w:rsidP="008D1D4E">
            <w:pPr>
              <w:spacing w:line="240" w:lineRule="auto"/>
            </w:pPr>
            <w:r>
              <w:t>gentamicin</w:t>
            </w:r>
            <w:r w:rsidRPr="008468E6">
              <w:t xml:space="preserve"> (</w:t>
            </w:r>
            <w:r>
              <w:t>CN</w:t>
            </w:r>
            <w:r w:rsidRPr="008468E6">
              <w:t>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 xml:space="preserve">C ≥ </w:t>
            </w:r>
            <w:r>
              <w:t>1</w:t>
            </w:r>
            <w:r w:rsidRPr="008468E6">
              <w:t xml:space="preserve">5 / R &lt; </w:t>
            </w:r>
            <w:r>
              <w:t>15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30358" w:rsidRPr="008468E6" w:rsidRDefault="00E30358" w:rsidP="008D1D4E">
            <w:pPr>
              <w:spacing w:line="240" w:lineRule="auto"/>
            </w:pPr>
            <w:r>
              <w:t>ceftazidim</w:t>
            </w:r>
            <w:r w:rsidRPr="008468E6">
              <w:t xml:space="preserve"> (</w:t>
            </w:r>
            <w:r>
              <w:t>CAZ</w:t>
            </w:r>
            <w:r w:rsidRPr="008468E6">
              <w:t>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 xml:space="preserve">C ≥ </w:t>
            </w:r>
            <w:r>
              <w:t>17</w:t>
            </w:r>
            <w:r w:rsidRPr="008468E6">
              <w:t xml:space="preserve"> / R &lt; </w:t>
            </w:r>
            <w:r>
              <w:t>17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</w:tr>
      <w:tr w:rsidR="00E3035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30358" w:rsidRPr="008468E6" w:rsidRDefault="00E30358" w:rsidP="008D1D4E">
            <w:pPr>
              <w:spacing w:line="240" w:lineRule="auto"/>
            </w:pPr>
            <w:r>
              <w:t>ofloxacin</w:t>
            </w:r>
            <w:r w:rsidRPr="008468E6">
              <w:t xml:space="preserve"> (</w:t>
            </w:r>
            <w:r>
              <w:t>OFL</w:t>
            </w:r>
            <w:r w:rsidRPr="008468E6">
              <w:t>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 xml:space="preserve">C ≥ </w:t>
            </w:r>
            <w:r>
              <w:t>16</w:t>
            </w:r>
            <w:r w:rsidRPr="008468E6">
              <w:t xml:space="preserve"> / R &lt; </w:t>
            </w:r>
            <w:r>
              <w:t>13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E30358" w:rsidRPr="008468E6" w:rsidRDefault="00E30358" w:rsidP="008D1D4E">
            <w:pPr>
              <w:spacing w:line="240" w:lineRule="auto"/>
            </w:pPr>
            <w:r>
              <w:t>kolistin</w:t>
            </w:r>
            <w:r w:rsidRPr="008468E6">
              <w:t xml:space="preserve"> (</w:t>
            </w:r>
            <w:r>
              <w:t>CT</w:t>
            </w:r>
            <w:r w:rsidRPr="008468E6">
              <w:t>)</w:t>
            </w:r>
          </w:p>
          <w:p w:rsidR="00E30358" w:rsidRPr="008468E6" w:rsidRDefault="00E30358" w:rsidP="008D1D4E">
            <w:pPr>
              <w:spacing w:line="240" w:lineRule="auto"/>
            </w:pPr>
            <w:r w:rsidRPr="008468E6">
              <w:t xml:space="preserve">C ≥ </w:t>
            </w:r>
            <w:r>
              <w:t>11</w:t>
            </w:r>
            <w:r w:rsidRPr="008468E6">
              <w:t xml:space="preserve"> / R &lt; </w:t>
            </w:r>
            <w:r>
              <w:t>11</w:t>
            </w:r>
          </w:p>
        </w:tc>
        <w:tc>
          <w:tcPr>
            <w:tcW w:w="1276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  <w:tc>
          <w:tcPr>
            <w:tcW w:w="850" w:type="dxa"/>
          </w:tcPr>
          <w:p w:rsidR="00E30358" w:rsidRPr="008468E6" w:rsidRDefault="00E30358" w:rsidP="008D1D4E">
            <w:pPr>
              <w:spacing w:line="240" w:lineRule="auto"/>
              <w:jc w:val="center"/>
            </w:pPr>
          </w:p>
        </w:tc>
      </w:tr>
      <w:tr w:rsidR="00E30358" w:rsidRPr="002511C4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6"/>
          </w:tcPr>
          <w:p w:rsidR="00E30358" w:rsidRPr="002511C4" w:rsidRDefault="00E30358" w:rsidP="008D1D4E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Poznámka: Tazobaktam působí jako inhibitor betalaktamázy, zároveň ale má i svoji vlastní antimikrobiální účinnost.</w:t>
            </w:r>
          </w:p>
        </w:tc>
      </w:tr>
    </w:tbl>
    <w:p w:rsidR="00E21B4F" w:rsidRDefault="00E21B4F" w:rsidP="00E21B4F">
      <w:pPr>
        <w:pStyle w:val="Nadpis2"/>
      </w:pPr>
      <w:r>
        <w:t>6</w:t>
      </w:r>
      <w:r w:rsidR="004E455D">
        <w:t>d</w:t>
      </w:r>
      <w:r>
        <w:t>) Kontrola primárních rezistencí u kmenů burkholderie a stenotrofomonády</w:t>
      </w:r>
    </w:p>
    <w:p w:rsidR="008C6C39" w:rsidRPr="008C6C39" w:rsidRDefault="008C6C39" w:rsidP="008C6C39">
      <w:r w:rsidRPr="008C6C39">
        <w:t>Studenti zubního lékařství tuto část neprovádějí.</w:t>
      </w:r>
    </w:p>
    <w:p w:rsidR="005725AE" w:rsidRPr="00E21B4F" w:rsidRDefault="005725AE">
      <w:pPr>
        <w:pStyle w:val="Nadpis2"/>
        <w:spacing w:line="240" w:lineRule="auto"/>
        <w:rPr>
          <w:i/>
        </w:rPr>
      </w:pPr>
      <w:r w:rsidRPr="00E21B4F">
        <w:t>Úkol 7</w:t>
      </w:r>
      <w:r w:rsidR="00DD718D" w:rsidRPr="00E21B4F">
        <w:t>:</w:t>
      </w:r>
      <w:r w:rsidRPr="00E21B4F">
        <w:t xml:space="preserve"> Vztahy bakterií ke kyslíku – porovnání enterobakterií, G– nefermentujících a anaerobů</w:t>
      </w:r>
    </w:p>
    <w:p w:rsidR="005725AE" w:rsidRPr="00E21B4F" w:rsidRDefault="005725AE">
      <w:pPr>
        <w:spacing w:line="240" w:lineRule="auto"/>
      </w:pPr>
      <w:r w:rsidRPr="00E21B4F">
        <w:t>Podívejte se na bujóny kultivované za aerobních a anaerobních podmínek (vrstva parafinu na povrchu), vyhodnoťte růst bakterií a jeho charakter.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6"/>
        <w:gridCol w:w="2256"/>
        <w:gridCol w:w="2256"/>
        <w:gridCol w:w="2257"/>
      </w:tblGrid>
      <w:tr w:rsidR="005725AE" w:rsidRPr="00E21B4F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</w:pPr>
            <w:r w:rsidRPr="00E21B4F">
              <w:t>Kmen</w:t>
            </w:r>
          </w:p>
          <w:p w:rsidR="005725AE" w:rsidRPr="00E21B4F" w:rsidRDefault="005725AE">
            <w:pPr>
              <w:spacing w:line="240" w:lineRule="auto"/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</w:pPr>
          </w:p>
        </w:tc>
      </w:tr>
      <w:tr w:rsidR="005725AE" w:rsidRPr="00E21B4F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Růst v bujónu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  <w:tr w:rsidR="005725AE" w:rsidRPr="00E21B4F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Růst ve VL bujónu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  <w:tr w:rsidR="005725AE" w:rsidRPr="00E21B4F">
        <w:tblPrEx>
          <w:tblCellMar>
            <w:top w:w="0" w:type="dxa"/>
            <w:bottom w:w="0" w:type="dxa"/>
          </w:tblCellMar>
        </w:tblPrEx>
        <w:tc>
          <w:tcPr>
            <w:tcW w:w="2256" w:type="dxa"/>
            <w:shd w:val="clear" w:color="auto" w:fill="E6E6E6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  <w:r w:rsidRPr="00E21B4F">
              <w:rPr>
                <w:iCs/>
              </w:rPr>
              <w:t>Závěr</w:t>
            </w:r>
          </w:p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6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  <w:tc>
          <w:tcPr>
            <w:tcW w:w="2257" w:type="dxa"/>
          </w:tcPr>
          <w:p w:rsidR="005725AE" w:rsidRPr="00E21B4F" w:rsidRDefault="005725AE">
            <w:pPr>
              <w:spacing w:line="240" w:lineRule="auto"/>
              <w:rPr>
                <w:iCs/>
              </w:rPr>
            </w:pPr>
          </w:p>
        </w:tc>
      </w:tr>
    </w:tbl>
    <w:p w:rsidR="00E21B4F" w:rsidRPr="00E21B4F" w:rsidRDefault="00E21B4F" w:rsidP="00E21B4F">
      <w:pPr>
        <w:widowControl/>
        <w:autoSpaceDE w:val="0"/>
        <w:autoSpaceDN w:val="0"/>
        <w:spacing w:line="240" w:lineRule="auto"/>
        <w:jc w:val="left"/>
        <w:textAlignment w:val="auto"/>
      </w:pPr>
    </w:p>
    <w:sectPr w:rsidR="00E21B4F" w:rsidRPr="00E21B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11A" w:rsidRDefault="0071311A">
      <w:r>
        <w:separator/>
      </w:r>
    </w:p>
  </w:endnote>
  <w:endnote w:type="continuationSeparator" w:id="1">
    <w:p w:rsidR="0071311A" w:rsidRDefault="00713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5A" w:rsidRDefault="0089695A" w:rsidP="00A6283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8C6C39">
      <w:rPr>
        <w:sz w:val="24"/>
      </w:rPr>
      <w:t>Zubní</w:t>
    </w:r>
    <w:r>
      <w:rPr>
        <w:sz w:val="24"/>
      </w:rPr>
      <w:t xml:space="preserve"> lékařství</w:t>
    </w:r>
    <w:r>
      <w:rPr>
        <w:sz w:val="24"/>
      </w:rPr>
      <w:tab/>
      <w:t xml:space="preserve">Datum </w:t>
    </w:r>
    <w:r w:rsidR="008C6C39">
      <w:rPr>
        <w:sz w:val="24"/>
      </w:rPr>
      <w:t>1</w:t>
    </w:r>
    <w:r w:rsidR="002F36ED">
      <w:rPr>
        <w:sz w:val="24"/>
      </w:rPr>
      <w:t>5</w:t>
    </w:r>
    <w:r>
      <w:rPr>
        <w:sz w:val="24"/>
      </w:rPr>
      <w:t>. 10. 201</w:t>
    </w:r>
    <w:r w:rsidR="002F36ED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5447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 w:rsidR="00043B55">
      <w:rPr>
        <w:rStyle w:val="slostrnky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11A" w:rsidRDefault="0071311A">
      <w:r>
        <w:separator/>
      </w:r>
    </w:p>
  </w:footnote>
  <w:footnote w:type="continuationSeparator" w:id="1">
    <w:p w:rsidR="0071311A" w:rsidRDefault="00713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5A" w:rsidRPr="00772A03" w:rsidRDefault="008C6C39" w:rsidP="00BE2060">
    <w:pPr>
      <w:rPr>
        <w:sz w:val="24"/>
        <w:szCs w:val="24"/>
      </w:rPr>
    </w:pPr>
    <w:r>
      <w:rPr>
        <w:sz w:val="24"/>
        <w:szCs w:val="24"/>
      </w:rPr>
      <w:t>Z</w:t>
    </w:r>
    <w:r w:rsidR="0089695A" w:rsidRPr="00772A03">
      <w:rPr>
        <w:sz w:val="24"/>
        <w:szCs w:val="24"/>
      </w:rPr>
      <w:t xml:space="preserve">LLM0522c – Lékařská </w:t>
    </w:r>
    <w:r>
      <w:rPr>
        <w:sz w:val="24"/>
        <w:szCs w:val="24"/>
      </w:rPr>
      <w:t xml:space="preserve">orální </w:t>
    </w:r>
    <w:r w:rsidR="0089695A" w:rsidRPr="00772A03">
      <w:rPr>
        <w:sz w:val="24"/>
        <w:szCs w:val="24"/>
      </w:rPr>
      <w:t>mikrobiologie II, praktická cvičení. Protokol k tématu P0</w:t>
    </w:r>
    <w:r w:rsidR="0089695A">
      <w:rPr>
        <w:sz w:val="24"/>
        <w:szCs w:val="24"/>
      </w:rPr>
      <w:t>5</w:t>
    </w:r>
  </w:p>
  <w:p w:rsidR="0089695A" w:rsidRPr="00BE2060" w:rsidRDefault="0089695A" w:rsidP="00BE206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5AE"/>
    <w:rsid w:val="00006F19"/>
    <w:rsid w:val="00043B55"/>
    <w:rsid w:val="000A0457"/>
    <w:rsid w:val="000C09A3"/>
    <w:rsid w:val="000E3837"/>
    <w:rsid w:val="001D28E9"/>
    <w:rsid w:val="001D55BD"/>
    <w:rsid w:val="002511C4"/>
    <w:rsid w:val="002D22E3"/>
    <w:rsid w:val="002E0B5F"/>
    <w:rsid w:val="002E1AB5"/>
    <w:rsid w:val="002F36ED"/>
    <w:rsid w:val="00360B03"/>
    <w:rsid w:val="003C0563"/>
    <w:rsid w:val="00481A49"/>
    <w:rsid w:val="00483389"/>
    <w:rsid w:val="00493900"/>
    <w:rsid w:val="004E455D"/>
    <w:rsid w:val="00505A0E"/>
    <w:rsid w:val="005270F0"/>
    <w:rsid w:val="00555F5D"/>
    <w:rsid w:val="005725AE"/>
    <w:rsid w:val="005A064A"/>
    <w:rsid w:val="00601D93"/>
    <w:rsid w:val="00681E60"/>
    <w:rsid w:val="0071311A"/>
    <w:rsid w:val="007E5F29"/>
    <w:rsid w:val="00806931"/>
    <w:rsid w:val="008468E6"/>
    <w:rsid w:val="0086462C"/>
    <w:rsid w:val="00892C68"/>
    <w:rsid w:val="0089695A"/>
    <w:rsid w:val="008C6C39"/>
    <w:rsid w:val="008D1D4E"/>
    <w:rsid w:val="00A46B59"/>
    <w:rsid w:val="00A6283D"/>
    <w:rsid w:val="00B5447A"/>
    <w:rsid w:val="00BD79B8"/>
    <w:rsid w:val="00BE2060"/>
    <w:rsid w:val="00C251E3"/>
    <w:rsid w:val="00C53D1E"/>
    <w:rsid w:val="00C72A20"/>
    <w:rsid w:val="00C851D9"/>
    <w:rsid w:val="00CE344E"/>
    <w:rsid w:val="00CE3CDA"/>
    <w:rsid w:val="00DD718D"/>
    <w:rsid w:val="00E06AEA"/>
    <w:rsid w:val="00E21B4F"/>
    <w:rsid w:val="00E30358"/>
    <w:rsid w:val="00E4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4"/>
    </w:rPr>
  </w:style>
  <w:style w:type="table" w:styleId="Mkatabulky">
    <w:name w:val="Table Grid"/>
    <w:basedOn w:val="Normlntabulka"/>
    <w:rsid w:val="00555F5D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P05: Diagnostika Pasteurellaceae a G– nefermentujících tyčinek</vt:lpstr>
    </vt:vector>
  </TitlesOfParts>
  <Company> 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P05: Diagnostika Pasteurellaceae a G– nefermentujících tyčinek</dc:title>
  <dc:subject/>
  <dc:creator>MU</dc:creator>
  <cp:keywords/>
  <dc:description/>
  <cp:lastModifiedBy>Rodina</cp:lastModifiedBy>
  <cp:revision>3</cp:revision>
  <dcterms:created xsi:type="dcterms:W3CDTF">2018-10-11T19:48:00Z</dcterms:created>
  <dcterms:modified xsi:type="dcterms:W3CDTF">2018-10-11T20:10:00Z</dcterms:modified>
</cp:coreProperties>
</file>