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Default="0030312C">
      <w:pPr>
        <w:pStyle w:val="Nadpis1"/>
      </w:pPr>
      <w:r>
        <w:t>P</w:t>
      </w:r>
      <w:r w:rsidR="00573CC2">
        <w:t>Z</w:t>
      </w:r>
      <w:r>
        <w:t>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CD0453" w:rsidRDefault="00AE221B" w:rsidP="00CD0453">
      <w:r>
        <w:t>Toto praktikum není povinné, je ale doporučeno přijít (případě i do jiné než své skupiny,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CD0453" w:rsidRPr="00CD0453">
        <w:t xml:space="preserve"> </w:t>
      </w:r>
    </w:p>
    <w:p w:rsidR="00CD0453" w:rsidRPr="007741CC" w:rsidRDefault="00CD0453" w:rsidP="00CD0453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E7DDF" w:rsidRPr="008E7DDF"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>
        <w:trPr>
          <w:trHeight w:val="164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>
        <w:trPr>
          <w:trHeight w:val="1150"/>
        </w:trPr>
        <w:tc>
          <w:tcPr>
            <w:tcW w:w="4644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popsat funkci všech čtrnácti půd z </w:t>
            </w:r>
            <w:r w:rsidR="00666D2F">
              <w:t>J</w:t>
            </w:r>
            <w:r w:rsidRPr="008E7DDF">
              <w:t>0</w:t>
            </w:r>
            <w:r w:rsidR="0014250B">
              <w:t>2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rPr>
          <w:trHeight w:val="690"/>
        </w:trPr>
        <w:tc>
          <w:tcPr>
            <w:tcW w:w="9288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C14671">
            <w:pPr>
              <w:widowControl/>
              <w:adjustRightInd/>
              <w:jc w:val="left"/>
              <w:textAlignment w:val="auto"/>
            </w:pPr>
            <w:r w:rsidRPr="008E7DDF">
              <w:t>Umět odečíst odpovídající testy (viz Úkol 1 z P0</w:t>
            </w:r>
            <w:r w:rsidR="00C14671">
              <w:t>4</w:t>
            </w:r>
            <w:r w:rsidRPr="008E7DDF">
              <w:t>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>Serologické testy (J0</w:t>
            </w:r>
            <w:r w:rsidR="00BC301D">
              <w:t>6</w:t>
            </w:r>
            <w:r w:rsidRPr="008E7DDF">
              <w:t xml:space="preserve"> až J</w:t>
            </w:r>
            <w:r w:rsidR="00BC3185">
              <w:t>0</w:t>
            </w:r>
            <w:r w:rsidR="00BC301D">
              <w:t>8</w:t>
            </w:r>
            <w:r w:rsidRPr="008E7DDF">
              <w:t>)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antigen/pretilátka a jejich využití k detekci antigenu ve vzorku, antigenní analýze kmene a k detekci protilátky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dekekce produktu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BD4E01" w:rsidRPr="008E7DDF">
        <w:tc>
          <w:tcPr>
            <w:tcW w:w="9288" w:type="dxa"/>
            <w:gridSpan w:val="2"/>
            <w:shd w:val="clear" w:color="auto" w:fill="auto"/>
          </w:tcPr>
          <w:p w:rsidR="00BD4E01" w:rsidRDefault="00BD4E01" w:rsidP="00BD4E01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BD4E01" w:rsidRDefault="00BD4E01" w:rsidP="005B0764">
            <w:pPr>
              <w:pStyle w:val="Nadpis3"/>
              <w:ind w:left="360"/>
            </w:pPr>
          </w:p>
          <w:p w:rsidR="00BD4E01" w:rsidRDefault="00BD4E01" w:rsidP="00BD4E01"/>
          <w:p w:rsidR="00BD4E01" w:rsidRDefault="00BD4E01" w:rsidP="00BD4E01"/>
          <w:p w:rsidR="00BD4E01" w:rsidRPr="00BD4E01" w:rsidRDefault="00BD4E01" w:rsidP="00BD4E01"/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 xml:space="preserve">Snadno kultivovatelné bakterie a kvasinky (P01–P06; </w:t>
            </w:r>
            <w:r w:rsidR="00BC3185">
              <w:t>J1</w:t>
            </w:r>
            <w:r w:rsidR="00BC301D">
              <w:t>3</w:t>
            </w:r>
            <w:r w:rsidRPr="008E7DDF">
              <w:t>)</w:t>
            </w:r>
          </w:p>
        </w:tc>
      </w:tr>
      <w:tr w:rsidR="008E7DDF" w:rsidRPr="005B0764">
        <w:tc>
          <w:tcPr>
            <w:tcW w:w="4644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podle jeho charakteristické termínální kulaté endospory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 barvení dle Ziehl-Neelsena, být chopni rozeznat obrázky pozitivní, negativní a obrázky znázorňující jiná barvení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Spirochety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Houby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 w:rsidR="00BD4E01">
              <w:t>mikroskopický preparát vláknitých hub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Viz také „Snadno kultivovatelné bakterie a kvasinky (P01–P06; </w:t>
            </w:r>
            <w:r w:rsidR="00BC3185">
              <w:t>J12</w:t>
            </w:r>
            <w:r w:rsidRPr="008E7DDF">
              <w:t>))“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BC301D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výsledky pokusu s vlivem času a glukózy na intenzitu biofilmu (viz </w:t>
            </w:r>
            <w:r w:rsidR="00BC301D">
              <w:t>J14</w:t>
            </w:r>
            <w:r w:rsidRPr="008E7DDF">
              <w:t xml:space="preserve"> Úkol 4)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CD0453" w:rsidP="00CD0453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4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 w:rsidR="00CD0453">
              <w:t xml:space="preserve">výsledek kultivace </w:t>
            </w:r>
            <w:r>
              <w:t>análního výtěru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 xml:space="preserve">výsledek kultivace </w:t>
            </w:r>
            <w:r w:rsidR="00CD0453">
              <w:t>nepřímého otisku z rány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>
        <w:tc>
          <w:tcPr>
            <w:tcW w:w="4644" w:type="dxa"/>
          </w:tcPr>
          <w:p w:rsidR="00CD0453" w:rsidRDefault="00CD0453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4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</w:t>
            </w:r>
            <w:r w:rsidR="00CD0453">
              <w:t xml:space="preserve"> včetně znalosti automatické kultivace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55682C" w:rsidRDefault="0055682C" w:rsidP="00525325">
            <w:pPr>
              <w:widowControl/>
              <w:adjustRightInd/>
              <w:jc w:val="left"/>
              <w:textAlignment w:val="auto"/>
              <w:rPr>
                <w:b/>
              </w:rPr>
            </w:pPr>
            <w:r w:rsidRPr="0055682C">
              <w:rPr>
                <w:b/>
              </w:rPr>
              <w:t>Vysvětlit funkci a význam testu Dentocult SM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804AE2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Default="00525325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AE221B" w:rsidRDefault="0094190D" w:rsidP="008E7DDF">
      <w:pPr>
        <w:widowControl/>
        <w:adjustRightInd/>
        <w:ind w:left="360"/>
        <w:jc w:val="left"/>
        <w:textAlignment w:val="auto"/>
      </w:pPr>
      <w:r>
        <w:t>Další poznámky:</w:t>
      </w:r>
    </w:p>
    <w:sectPr w:rsidR="00AE2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94" w:rsidRDefault="00E02494">
      <w:r>
        <w:separator/>
      </w:r>
    </w:p>
  </w:endnote>
  <w:endnote w:type="continuationSeparator" w:id="1">
    <w:p w:rsidR="00E02494" w:rsidRDefault="00E0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B1" w:rsidRDefault="00D342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30312C" w:rsidP="00C971D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</w:r>
    <w:r w:rsidR="00573CC2">
      <w:rPr>
        <w:sz w:val="24"/>
        <w:szCs w:val="24"/>
      </w:rPr>
      <w:t>Zubní</w:t>
    </w:r>
    <w:r w:rsidRPr="00BE1F20">
      <w:rPr>
        <w:sz w:val="24"/>
        <w:szCs w:val="24"/>
      </w:rPr>
      <w:t xml:space="preserve"> lékařství</w:t>
    </w:r>
    <w:r w:rsidRPr="00BE1F20">
      <w:rPr>
        <w:sz w:val="24"/>
        <w:szCs w:val="24"/>
      </w:rPr>
      <w:tab/>
      <w:t xml:space="preserve">Datum </w:t>
    </w:r>
    <w:r w:rsidR="00D342B1">
      <w:rPr>
        <w:sz w:val="24"/>
        <w:szCs w:val="24"/>
      </w:rPr>
      <w:t>17</w:t>
    </w:r>
    <w:r w:rsidRPr="00BE1F20">
      <w:rPr>
        <w:sz w:val="24"/>
        <w:szCs w:val="24"/>
      </w:rPr>
      <w:t>. 1</w:t>
    </w:r>
    <w:r w:rsidR="00CD0453">
      <w:rPr>
        <w:sz w:val="24"/>
        <w:szCs w:val="24"/>
      </w:rPr>
      <w:t>2</w:t>
    </w:r>
    <w:r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D342B1">
      <w:rPr>
        <w:sz w:val="24"/>
        <w:szCs w:val="24"/>
      </w:rPr>
      <w:t>8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342B1">
      <w:rPr>
        <w:rStyle w:val="slostrnky"/>
        <w:noProof/>
      </w:rPr>
      <w:t>1</w:t>
    </w:r>
    <w:r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B1" w:rsidRDefault="00D342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94" w:rsidRDefault="00E02494">
      <w:r>
        <w:separator/>
      </w:r>
    </w:p>
  </w:footnote>
  <w:footnote w:type="continuationSeparator" w:id="1">
    <w:p w:rsidR="00E02494" w:rsidRDefault="00E0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B1" w:rsidRDefault="00D342B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Pr="00BC3185" w:rsidRDefault="00573CC2">
    <w:pPr>
      <w:rPr>
        <w:sz w:val="24"/>
        <w:szCs w:val="24"/>
      </w:rPr>
    </w:pPr>
    <w:r>
      <w:rPr>
        <w:sz w:val="24"/>
        <w:szCs w:val="24"/>
      </w:rPr>
      <w:t>Z</w:t>
    </w:r>
    <w:r w:rsidR="00BC3185" w:rsidRPr="00074A88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BC3185" w:rsidRPr="00074A88">
      <w:rPr>
        <w:sz w:val="24"/>
        <w:szCs w:val="24"/>
      </w:rPr>
      <w:t>mikrobiologie II, praktick</w:t>
    </w:r>
    <w:r w:rsidR="00BC3185">
      <w:rPr>
        <w:sz w:val="24"/>
        <w:szCs w:val="24"/>
      </w:rPr>
      <w:t xml:space="preserve">á cvičení. Protokol k tématu </w:t>
    </w:r>
    <w:r w:rsidR="0030312C">
      <w:rPr>
        <w:sz w:val="24"/>
      </w:rPr>
      <w:t>P1</w:t>
    </w:r>
    <w:r w:rsidR="00AE221B">
      <w:rPr>
        <w:sz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B1" w:rsidRDefault="00D342B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1493F"/>
    <w:rsid w:val="00016451"/>
    <w:rsid w:val="00040200"/>
    <w:rsid w:val="0014250B"/>
    <w:rsid w:val="001768E3"/>
    <w:rsid w:val="001A13F6"/>
    <w:rsid w:val="001F7B8A"/>
    <w:rsid w:val="00282463"/>
    <w:rsid w:val="0030312C"/>
    <w:rsid w:val="003561D8"/>
    <w:rsid w:val="00416BC4"/>
    <w:rsid w:val="00490388"/>
    <w:rsid w:val="004C62D1"/>
    <w:rsid w:val="004F345B"/>
    <w:rsid w:val="00514375"/>
    <w:rsid w:val="00525325"/>
    <w:rsid w:val="0055682C"/>
    <w:rsid w:val="00573CC2"/>
    <w:rsid w:val="005B0764"/>
    <w:rsid w:val="00666D2F"/>
    <w:rsid w:val="00742F01"/>
    <w:rsid w:val="007C47B8"/>
    <w:rsid w:val="00801464"/>
    <w:rsid w:val="00804AE2"/>
    <w:rsid w:val="008570DC"/>
    <w:rsid w:val="008E7DDF"/>
    <w:rsid w:val="0094190D"/>
    <w:rsid w:val="00A53354"/>
    <w:rsid w:val="00A809EA"/>
    <w:rsid w:val="00A85F40"/>
    <w:rsid w:val="00AE221B"/>
    <w:rsid w:val="00BC301D"/>
    <w:rsid w:val="00BC3185"/>
    <w:rsid w:val="00BD4E01"/>
    <w:rsid w:val="00BE1F20"/>
    <w:rsid w:val="00C14671"/>
    <w:rsid w:val="00C971D0"/>
    <w:rsid w:val="00CD0453"/>
    <w:rsid w:val="00D12788"/>
    <w:rsid w:val="00D342B1"/>
    <w:rsid w:val="00D40845"/>
    <w:rsid w:val="00D43992"/>
    <w:rsid w:val="00D84F3F"/>
    <w:rsid w:val="00DC0FA2"/>
    <w:rsid w:val="00E02494"/>
    <w:rsid w:val="00E072F9"/>
    <w:rsid w:val="00E17897"/>
    <w:rsid w:val="00E43865"/>
    <w:rsid w:val="00EA7847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2018-11-18T22:28:00Z</dcterms:created>
  <dcterms:modified xsi:type="dcterms:W3CDTF">2018-11-18T22:30:00Z</dcterms:modified>
</cp:coreProperties>
</file>