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E9" w:rsidRDefault="00E311E9">
      <w:pPr>
        <w:rPr>
          <w:b/>
          <w:bCs/>
          <w:sz w:val="28"/>
          <w:lang w:val="en-US"/>
        </w:rPr>
      </w:pPr>
      <w:r>
        <w:rPr>
          <w:b/>
          <w:bCs/>
          <w:sz w:val="28"/>
          <w:lang w:val="en-US"/>
        </w:rPr>
        <w:t>Topic P06: Diagnostics of some other Gram-negative bacteria (</w:t>
      </w:r>
      <w:r>
        <w:rPr>
          <w:b/>
          <w:bCs/>
          <w:i/>
          <w:iCs/>
          <w:sz w:val="28"/>
          <w:lang w:val="en-US"/>
        </w:rPr>
        <w:t>Neisseria, Moraxella, Bordetella, Legionella, Francisella</w:t>
      </w:r>
      <w:r>
        <w:rPr>
          <w:b/>
          <w:bCs/>
          <w:sz w:val="28"/>
          <w:lang w:val="en-US"/>
        </w:rPr>
        <w:t>…)</w:t>
      </w:r>
    </w:p>
    <w:p w:rsidR="00E311E9" w:rsidRDefault="00E311E9">
      <w:pPr>
        <w:rPr>
          <w:lang w:val="en-US"/>
        </w:rPr>
      </w:pPr>
      <w:r>
        <w:rPr>
          <w:b/>
          <w:lang w:val="en-US"/>
        </w:rPr>
        <w:t>To study:</w:t>
      </w:r>
      <w:r>
        <w:rPr>
          <w:lang w:val="en-US"/>
        </w:rPr>
        <w:t xml:space="preserve"> </w:t>
      </w:r>
      <w:r>
        <w:rPr>
          <w:i/>
          <w:lang w:val="en-US"/>
        </w:rPr>
        <w:t>Haemophilus, Neisseria, Moraxella, Bordetella, Legionella, Francisella</w:t>
      </w:r>
      <w:r>
        <w:rPr>
          <w:lang w:val="en-US"/>
        </w:rPr>
        <w:t xml:space="preserve"> (from textbooks, www etc.)</w:t>
      </w:r>
    </w:p>
    <w:p w:rsidR="00E311E9" w:rsidRDefault="00E311E9">
      <w:pPr>
        <w:rPr>
          <w:lang w:val="en-US"/>
        </w:rPr>
      </w:pPr>
      <w:r>
        <w:rPr>
          <w:b/>
          <w:lang w:val="en-US"/>
        </w:rPr>
        <w:t>From spring term:</w:t>
      </w:r>
      <w:r>
        <w:rPr>
          <w:lang w:val="en-US"/>
        </w:rPr>
        <w:t xml:space="preserve"> Microscopy, culture, biochemical identification, agglutination</w:t>
      </w:r>
    </w:p>
    <w:p w:rsidR="00E311E9" w:rsidRDefault="00E311E9">
      <w:pPr>
        <w:pStyle w:val="Nadpis2"/>
        <w:rPr>
          <w:lang w:val="en-US"/>
        </w:rPr>
      </w:pPr>
      <w:r>
        <w:rPr>
          <w:lang w:val="en-US"/>
        </w:rPr>
        <w:t xml:space="preserve">Table for major results of Task 1 to Task 4 (to be filled </w:t>
      </w:r>
      <w:proofErr w:type="gramStart"/>
      <w:r>
        <w:rPr>
          <w:lang w:val="en-US"/>
        </w:rPr>
        <w:t>step by step</w:t>
      </w:r>
      <w:proofErr w:type="gramEnd"/>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3"/>
        <w:gridCol w:w="3119"/>
        <w:gridCol w:w="1077"/>
        <w:gridCol w:w="1077"/>
        <w:gridCol w:w="1077"/>
        <w:gridCol w:w="1077"/>
        <w:gridCol w:w="1078"/>
      </w:tblGrid>
      <w:tr w:rsidR="00E311E9">
        <w:tc>
          <w:tcPr>
            <w:tcW w:w="3794" w:type="dxa"/>
            <w:gridSpan w:val="3"/>
            <w:shd w:val="clear" w:color="auto" w:fill="E6E6E6"/>
          </w:tcPr>
          <w:p w:rsidR="00E311E9" w:rsidRDefault="00E311E9">
            <w:pPr>
              <w:jc w:val="left"/>
              <w:rPr>
                <w:lang w:val="en-US"/>
              </w:rPr>
            </w:pPr>
            <w:r>
              <w:rPr>
                <w:lang w:val="en-US"/>
              </w:rPr>
              <w:t>Strain</w:t>
            </w:r>
          </w:p>
        </w:tc>
        <w:tc>
          <w:tcPr>
            <w:tcW w:w="1077" w:type="dxa"/>
            <w:shd w:val="clear" w:color="auto" w:fill="E6E6E6"/>
          </w:tcPr>
          <w:p w:rsidR="00E311E9" w:rsidRDefault="00E311E9">
            <w:pPr>
              <w:jc w:val="center"/>
              <w:rPr>
                <w:lang w:val="en-US"/>
              </w:rPr>
            </w:pPr>
            <w:r>
              <w:rPr>
                <w:lang w:val="en-US"/>
              </w:rPr>
              <w:t>K</w:t>
            </w:r>
          </w:p>
        </w:tc>
        <w:tc>
          <w:tcPr>
            <w:tcW w:w="1077" w:type="dxa"/>
            <w:shd w:val="clear" w:color="auto" w:fill="E6E6E6"/>
          </w:tcPr>
          <w:p w:rsidR="00E311E9" w:rsidRDefault="00E311E9">
            <w:pPr>
              <w:jc w:val="center"/>
              <w:rPr>
                <w:lang w:val="en-US"/>
              </w:rPr>
            </w:pPr>
            <w:r>
              <w:rPr>
                <w:lang w:val="en-US"/>
              </w:rPr>
              <w:t>L</w:t>
            </w:r>
          </w:p>
        </w:tc>
        <w:tc>
          <w:tcPr>
            <w:tcW w:w="1077" w:type="dxa"/>
            <w:shd w:val="clear" w:color="auto" w:fill="E6E6E6"/>
          </w:tcPr>
          <w:p w:rsidR="00E311E9" w:rsidRDefault="00E311E9">
            <w:pPr>
              <w:jc w:val="center"/>
              <w:rPr>
                <w:lang w:val="en-US"/>
              </w:rPr>
            </w:pPr>
            <w:r>
              <w:rPr>
                <w:lang w:val="en-US"/>
              </w:rPr>
              <w:t>M</w:t>
            </w:r>
          </w:p>
        </w:tc>
        <w:tc>
          <w:tcPr>
            <w:tcW w:w="1077" w:type="dxa"/>
            <w:shd w:val="clear" w:color="auto" w:fill="E6E6E6"/>
          </w:tcPr>
          <w:p w:rsidR="00E311E9" w:rsidRDefault="00E311E9">
            <w:pPr>
              <w:jc w:val="center"/>
              <w:rPr>
                <w:lang w:val="en-US"/>
              </w:rPr>
            </w:pPr>
            <w:r>
              <w:rPr>
                <w:lang w:val="en-US"/>
              </w:rPr>
              <w:t>N</w:t>
            </w:r>
          </w:p>
        </w:tc>
        <w:tc>
          <w:tcPr>
            <w:tcW w:w="1078" w:type="dxa"/>
            <w:shd w:val="clear" w:color="auto" w:fill="E6E6E6"/>
          </w:tcPr>
          <w:p w:rsidR="00E311E9" w:rsidRDefault="00E311E9">
            <w:pPr>
              <w:pStyle w:val="Zhlav"/>
              <w:tabs>
                <w:tab w:val="clear" w:pos="4536"/>
                <w:tab w:val="clear" w:pos="9072"/>
              </w:tabs>
              <w:jc w:val="center"/>
              <w:rPr>
                <w:lang w:val="en-US"/>
              </w:rPr>
            </w:pPr>
            <w:r>
              <w:rPr>
                <w:lang w:val="en-US"/>
              </w:rPr>
              <w:t>P</w:t>
            </w:r>
          </w:p>
        </w:tc>
      </w:tr>
      <w:tr w:rsidR="00E311E9">
        <w:tc>
          <w:tcPr>
            <w:tcW w:w="3794" w:type="dxa"/>
            <w:gridSpan w:val="3"/>
          </w:tcPr>
          <w:p w:rsidR="00E311E9" w:rsidRDefault="00E311E9">
            <w:pPr>
              <w:jc w:val="left"/>
              <w:rPr>
                <w:lang w:val="en-US"/>
              </w:rPr>
            </w:pPr>
            <w:r>
              <w:rPr>
                <w:lang w:val="en-US"/>
              </w:rPr>
              <w:t>Gram stain of a strain – Task 1b</w:t>
            </w:r>
          </w:p>
          <w:p w:rsidR="00E311E9" w:rsidRDefault="00E311E9">
            <w:pPr>
              <w:jc w:val="left"/>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val="restart"/>
            <w:textDirection w:val="btLr"/>
          </w:tcPr>
          <w:p w:rsidR="00E311E9" w:rsidRDefault="00E311E9">
            <w:pPr>
              <w:ind w:left="113" w:right="113"/>
              <w:jc w:val="left"/>
              <w:rPr>
                <w:lang w:val="en-US"/>
              </w:rPr>
            </w:pPr>
            <w:r>
              <w:rPr>
                <w:lang w:val="en-US"/>
              </w:rPr>
              <w:t>Culture – task 2</w:t>
            </w:r>
          </w:p>
        </w:tc>
        <w:tc>
          <w:tcPr>
            <w:tcW w:w="3402" w:type="dxa"/>
            <w:gridSpan w:val="2"/>
          </w:tcPr>
          <w:p w:rsidR="00E311E9" w:rsidRDefault="00E311E9">
            <w:pPr>
              <w:jc w:val="left"/>
              <w:rPr>
                <w:lang w:val="en-US"/>
              </w:rPr>
            </w:pPr>
            <w:r>
              <w:rPr>
                <w:lang w:val="en-US"/>
              </w:rPr>
              <w:t xml:space="preserve"> “Common” BA (“KA”)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 xml:space="preserve"> “Rich” BA+ (“KA+”)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 xml:space="preserve"> Chocolate agar (“ČA”)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Description of colonies on BA+*</w:t>
            </w:r>
          </w:p>
          <w:p w:rsidR="00E311E9" w:rsidRDefault="00E311E9">
            <w:pPr>
              <w:jc w:val="left"/>
              <w:rPr>
                <w:lang w:val="en-US"/>
              </w:rPr>
            </w:pPr>
          </w:p>
          <w:p w:rsidR="00E311E9" w:rsidRDefault="00E311E9">
            <w:pPr>
              <w:jc w:val="left"/>
              <w:rPr>
                <w:lang w:val="en-US"/>
              </w:rPr>
            </w:pPr>
          </w:p>
          <w:p w:rsidR="00E311E9" w:rsidRDefault="00E311E9">
            <w:pPr>
              <w:jc w:val="left"/>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675" w:type="dxa"/>
            <w:gridSpan w:val="2"/>
            <w:vMerge w:val="restart"/>
          </w:tcPr>
          <w:p w:rsidR="00E311E9" w:rsidRDefault="00E311E9">
            <w:pPr>
              <w:jc w:val="left"/>
              <w:rPr>
                <w:lang w:val="en-US"/>
              </w:rPr>
            </w:pPr>
            <w:r>
              <w:rPr>
                <w:lang w:val="en-US"/>
              </w:rPr>
              <w:t>Task 3</w:t>
            </w:r>
          </w:p>
        </w:tc>
        <w:tc>
          <w:tcPr>
            <w:tcW w:w="3119" w:type="dxa"/>
          </w:tcPr>
          <w:p w:rsidR="00E311E9" w:rsidRDefault="00E311E9">
            <w:pPr>
              <w:jc w:val="left"/>
              <w:rPr>
                <w:lang w:val="en-US"/>
              </w:rPr>
            </w:pPr>
            <w:r>
              <w:rPr>
                <w:lang w:val="en-US"/>
              </w:rPr>
              <w:t>a) Oxidase test (+/–)</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675" w:type="dxa"/>
            <w:gridSpan w:val="2"/>
            <w:vMerge/>
          </w:tcPr>
          <w:p w:rsidR="00E311E9" w:rsidRDefault="00E311E9">
            <w:pPr>
              <w:jc w:val="left"/>
              <w:rPr>
                <w:lang w:val="en-US"/>
              </w:rPr>
            </w:pPr>
          </w:p>
        </w:tc>
        <w:tc>
          <w:tcPr>
            <w:tcW w:w="3119" w:type="dxa"/>
          </w:tcPr>
          <w:p w:rsidR="00E311E9" w:rsidRDefault="00E311E9">
            <w:pPr>
              <w:jc w:val="left"/>
              <w:rPr>
                <w:lang w:val="en-US"/>
              </w:rPr>
            </w:pPr>
            <w:r>
              <w:rPr>
                <w:lang w:val="en-US"/>
              </w:rPr>
              <w:t>b) Indoxylacetate (INAC) test (+/–)</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c>
          <w:tcPr>
            <w:tcW w:w="3794" w:type="dxa"/>
            <w:gridSpan w:val="3"/>
            <w:shd w:val="clear" w:color="auto" w:fill="E6E6E6"/>
          </w:tcPr>
          <w:p w:rsidR="00E311E9" w:rsidRDefault="00E311E9">
            <w:pPr>
              <w:jc w:val="left"/>
              <w:rPr>
                <w:b/>
                <w:lang w:val="en-US"/>
              </w:rPr>
            </w:pPr>
            <w:r>
              <w:rPr>
                <w:b/>
                <w:lang w:val="en-US"/>
              </w:rPr>
              <w:t>FINAL CONCLUSION (result of Task 4 – NEISSERIAtest, or result of Task 1 for the strain proven not to be G– cocci)</w:t>
            </w: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8" w:type="dxa"/>
            <w:shd w:val="clear" w:color="auto" w:fill="E6E6E6"/>
          </w:tcPr>
          <w:p w:rsidR="00E311E9" w:rsidRDefault="00E311E9">
            <w:pPr>
              <w:rPr>
                <w:lang w:val="en-US"/>
              </w:rPr>
            </w:pPr>
          </w:p>
        </w:tc>
      </w:tr>
    </w:tbl>
    <w:p w:rsidR="00E311E9" w:rsidRDefault="00E311E9">
      <w:pPr>
        <w:rPr>
          <w:lang w:val="en-US"/>
        </w:rPr>
      </w:pPr>
      <w:r>
        <w:rPr>
          <w:lang w:val="en-US"/>
        </w:rPr>
        <w:t>*Use chocolate agar for bacteria not growing on BA+ (blood agar+)</w:t>
      </w:r>
    </w:p>
    <w:p w:rsidR="00E311E9" w:rsidRDefault="00E311E9">
      <w:pPr>
        <w:pStyle w:val="Nadpis2"/>
        <w:rPr>
          <w:lang w:val="en-US"/>
        </w:rPr>
      </w:pPr>
      <w:r>
        <w:rPr>
          <w:lang w:val="en-US"/>
        </w:rPr>
        <w:t>Task 1: Microscopy of a clinical specimen and microscopy of a strain</w:t>
      </w:r>
    </w:p>
    <w:p w:rsidR="00E311E9" w:rsidRDefault="00E311E9">
      <w:pPr>
        <w:pStyle w:val="Nadpis2"/>
        <w:rPr>
          <w:sz w:val="22"/>
          <w:szCs w:val="22"/>
          <w:lang w:val="en-US"/>
        </w:rPr>
      </w:pPr>
      <w:r>
        <w:rPr>
          <w:sz w:val="22"/>
          <w:szCs w:val="22"/>
          <w:lang w:val="en-US"/>
        </w:rPr>
        <w:t>a) Observation of a urethral smear in gonorrhoea</w:t>
      </w:r>
    </w:p>
    <w:p w:rsidR="00E311E9" w:rsidRDefault="000E43C0">
      <w:pPr>
        <w:rPr>
          <w:lang w:val="en-US"/>
        </w:rPr>
      </w:pPr>
      <w:r>
        <w:rPr>
          <w:noProof/>
        </w:rPr>
        <mc:AlternateContent>
          <mc:Choice Requires="wps">
            <w:drawing>
              <wp:anchor distT="0" distB="0" distL="114300" distR="114300" simplePos="0" relativeHeight="251656192" behindDoc="0" locked="0" layoutInCell="1" allowOverlap="1">
                <wp:simplePos x="0" y="0"/>
                <wp:positionH relativeFrom="column">
                  <wp:posOffset>3152140</wp:posOffset>
                </wp:positionH>
                <wp:positionV relativeFrom="paragraph">
                  <wp:posOffset>50800</wp:posOffset>
                </wp:positionV>
                <wp:extent cx="2628900" cy="1143000"/>
                <wp:effectExtent l="0" t="0" r="0" b="0"/>
                <wp:wrapSquare wrapText="bothSides"/>
                <wp:docPr id="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28B2F" id="Rectangle 197" o:spid="_x0000_s1026" style="position:absolute;margin-left:248.2pt;margin-top:4pt;width:207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CJT5ZaIwIAAD8EAAAOAAAAAAAAAAAAAAAAAC4CAABkcnMvZTJvRG9jLnht&#10;bFBLAQItABQABgAIAAAAIQAHNTIC3QAAAAkBAAAPAAAAAAAAAAAAAAAAAH0EAABkcnMvZG93bnJl&#10;di54bWxQSwUGAAAAAAQABADzAAAAhwUAAAAA&#10;">
                <w10:wrap type="squar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3266440</wp:posOffset>
                </wp:positionH>
                <wp:positionV relativeFrom="paragraph">
                  <wp:posOffset>50800</wp:posOffset>
                </wp:positionV>
                <wp:extent cx="1257300" cy="1143000"/>
                <wp:effectExtent l="0" t="0" r="0" b="0"/>
                <wp:wrapNone/>
                <wp:docPr id="5"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04D2A3" id="Oval 198" o:spid="_x0000_s1026" style="position:absolute;margin-left:257.2pt;margin-top:4pt;width:9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4523740</wp:posOffset>
                </wp:positionH>
                <wp:positionV relativeFrom="paragraph">
                  <wp:posOffset>50800</wp:posOffset>
                </wp:positionV>
                <wp:extent cx="1257300" cy="914400"/>
                <wp:effectExtent l="0" t="0" r="0" b="0"/>
                <wp:wrapNone/>
                <wp:docPr id="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E9" w:rsidRDefault="00E311E9">
                            <w:r>
                              <w:t>white blood cells</w:t>
                            </w:r>
                          </w:p>
                          <w:p w:rsidR="00E311E9" w:rsidRDefault="00E311E9">
                            <w:proofErr w:type="gramStart"/>
                            <w:r>
                              <w:t>G– diplococci</w:t>
                            </w:r>
                            <w:proofErr w:type="gramEnd"/>
                          </w:p>
                          <w:p w:rsidR="00E311E9" w:rsidRDefault="00E311E9">
                            <w:r>
                              <w:t>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6" type="#_x0000_t202" style="position:absolute;left:0;text-align:left;margin-left:356.2pt;margin-top:4pt;width:9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4KswIAALs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" filled="f" stroked="f">
                <v:textbox>
                  <w:txbxContent>
                    <w:p w:rsidR="00E311E9" w:rsidRDefault="00E311E9">
                      <w:r>
                        <w:t>white blood cells</w:t>
                      </w:r>
                    </w:p>
                    <w:p w:rsidR="00E311E9" w:rsidRDefault="00E311E9">
                      <w:proofErr w:type="gramStart"/>
                      <w:r>
                        <w:t>G– diplococci</w:t>
                      </w:r>
                      <w:proofErr w:type="gramEnd"/>
                    </w:p>
                    <w:p w:rsidR="00E311E9" w:rsidRDefault="00E311E9">
                      <w:r>
                        <w:t>________________________________________________</w:t>
                      </w:r>
                    </w:p>
                  </w:txbxContent>
                </v:textbox>
              </v:shape>
            </w:pict>
          </mc:Fallback>
        </mc:AlternateContent>
      </w:r>
      <w:r w:rsidR="00E311E9">
        <w:rPr>
          <w:lang w:val="en-US"/>
        </w:rPr>
        <w:t xml:space="preserve">Observe a Gram-stained smear. </w:t>
      </w:r>
    </w:p>
    <w:p w:rsidR="00E311E9" w:rsidRDefault="00E311E9">
      <w:pPr>
        <w:rPr>
          <w:lang w:val="en-US"/>
        </w:rPr>
      </w:pPr>
      <w:r>
        <w:rPr>
          <w:lang w:val="en-US"/>
        </w:rPr>
        <w:t>Pay attention not only to the bacteria, but also to the macroorganism cells, especially leucocytes, and the position of the bacteria in relation to the leucocytes. Notice that cocci are not present in all white blood cells. Draw your results and draw arrows connecting the description with the object in your picture.</w:t>
      </w:r>
    </w:p>
    <w:p w:rsidR="00E311E9" w:rsidRDefault="00E311E9">
      <w:pPr>
        <w:rPr>
          <w:lang w:val="en-US"/>
        </w:rPr>
      </w:pPr>
      <w:r>
        <w:rPr>
          <w:lang w:val="en-US"/>
        </w:rPr>
        <w:t>Note: The smear from CSF in meningococcal meningitis is very similar.</w:t>
      </w:r>
    </w:p>
    <w:p w:rsidR="00E311E9" w:rsidRDefault="00E311E9">
      <w:pPr>
        <w:pStyle w:val="Nadpis2"/>
        <w:rPr>
          <w:sz w:val="22"/>
          <w:szCs w:val="22"/>
          <w:lang w:val="en-US"/>
        </w:rPr>
      </w:pPr>
      <w:r>
        <w:rPr>
          <w:sz w:val="22"/>
          <w:szCs w:val="22"/>
          <w:lang w:val="en-US"/>
        </w:rPr>
        <w:t>b) Microscopy of suspicious strains – search for Gram-negative cocci</w:t>
      </w:r>
    </w:p>
    <w:p w:rsidR="00E311E9" w:rsidRDefault="00E311E9">
      <w:pPr>
        <w:rPr>
          <w:sz w:val="16"/>
          <w:szCs w:val="16"/>
          <w:lang w:val="en-US"/>
        </w:rPr>
      </w:pPr>
      <w:r>
        <w:rPr>
          <w:lang w:val="en-US"/>
        </w:rPr>
        <w:t xml:space="preserve">There are slides with Gram-stained preparations on your table. Observe them and write the results into the table. Strain that is NOT G– coccus should not be used in tasks </w:t>
      </w:r>
      <w:proofErr w:type="gramStart"/>
      <w:r>
        <w:rPr>
          <w:lang w:val="en-US"/>
        </w:rPr>
        <w:t>3</w:t>
      </w:r>
      <w:proofErr w:type="gramEnd"/>
      <w:r>
        <w:rPr>
          <w:lang w:val="en-US"/>
        </w:rPr>
        <w:t xml:space="preserve"> and 4 </w:t>
      </w:r>
      <w:r>
        <w:rPr>
          <w:sz w:val="16"/>
          <w:szCs w:val="16"/>
          <w:lang w:val="en-US"/>
        </w:rPr>
        <w:t>(but in Task 2 it should be described, for comparison).</w:t>
      </w:r>
    </w:p>
    <w:p w:rsidR="00E311E9" w:rsidRDefault="00E311E9">
      <w:pPr>
        <w:pStyle w:val="Nadpis2"/>
        <w:rPr>
          <w:lang w:val="en-US"/>
        </w:rPr>
      </w:pPr>
      <w:r>
        <w:rPr>
          <w:lang w:val="en-US"/>
        </w:rPr>
        <w:t>Task 2: Cultivation on agar media</w:t>
      </w:r>
    </w:p>
    <w:p w:rsidR="00E311E9" w:rsidRDefault="00E311E9">
      <w:pPr>
        <w:rPr>
          <w:lang w:val="en-US"/>
        </w:rPr>
      </w:pPr>
      <w:r>
        <w:rPr>
          <w:lang w:val="en-US"/>
        </w:rPr>
        <w:t xml:space="preserve">Mark in your </w:t>
      </w:r>
      <w:proofErr w:type="gramStart"/>
      <w:r>
        <w:rPr>
          <w:lang w:val="en-US"/>
        </w:rPr>
        <w:t>table which</w:t>
      </w:r>
      <w:proofErr w:type="gramEnd"/>
      <w:r>
        <w:rPr>
          <w:lang w:val="en-US"/>
        </w:rPr>
        <w:t xml:space="preserve"> bacteria grow on “common blood agar”, “rich blood agar” and chocolate agar. Oral species of </w:t>
      </w:r>
      <w:r>
        <w:rPr>
          <w:i/>
          <w:iCs/>
          <w:lang w:val="en-US"/>
        </w:rPr>
        <w:t>Neisseria</w:t>
      </w:r>
      <w:r>
        <w:rPr>
          <w:lang w:val="en-US"/>
        </w:rPr>
        <w:t xml:space="preserve"> but also </w:t>
      </w:r>
      <w:r>
        <w:rPr>
          <w:i/>
          <w:iCs/>
          <w:lang w:val="en-US"/>
        </w:rPr>
        <w:t>Moraxella</w:t>
      </w:r>
      <w:r>
        <w:rPr>
          <w:lang w:val="en-US"/>
        </w:rPr>
        <w:t xml:space="preserve"> and majority of G+ cocci are able to grow on all media. </w:t>
      </w:r>
      <w:r>
        <w:rPr>
          <w:i/>
          <w:iCs/>
          <w:lang w:val="en-US"/>
        </w:rPr>
        <w:t>Neisseria meningitidis</w:t>
      </w:r>
      <w:r>
        <w:rPr>
          <w:lang w:val="en-US"/>
        </w:rPr>
        <w:t xml:space="preserve"> (meningococcus) can grow only on rich blood agar. </w:t>
      </w:r>
      <w:proofErr w:type="gramStart"/>
      <w:r>
        <w:rPr>
          <w:i/>
          <w:iCs/>
          <w:lang w:val="en-US"/>
        </w:rPr>
        <w:t>Neisseria gonorrhoeae</w:t>
      </w:r>
      <w:r>
        <w:rPr>
          <w:lang w:val="en-US"/>
        </w:rPr>
        <w:t xml:space="preserve"> (gonococcus) is not able to grow on blood agar at all</w:t>
      </w:r>
      <w:proofErr w:type="gramEnd"/>
      <w:r>
        <w:rPr>
          <w:lang w:val="en-US"/>
        </w:rPr>
        <w:t xml:space="preserve">, </w:t>
      </w:r>
      <w:proofErr w:type="gramStart"/>
      <w:r>
        <w:rPr>
          <w:lang w:val="en-US"/>
        </w:rPr>
        <w:t>the chocolate agar is required</w:t>
      </w:r>
      <w:proofErr w:type="gramEnd"/>
      <w:r>
        <w:rPr>
          <w:lang w:val="en-US"/>
        </w:rPr>
        <w:t>. After that, describe the colonies on the rich blood agar; the one not growing should be described on the chocolate agar. Write all your results into the table.</w:t>
      </w:r>
    </w:p>
    <w:p w:rsidR="00E311E9" w:rsidRDefault="00E311E9">
      <w:pPr>
        <w:pStyle w:val="Nadpis2"/>
        <w:rPr>
          <w:lang w:val="en-US"/>
        </w:rPr>
      </w:pPr>
      <w:r>
        <w:rPr>
          <w:lang w:val="en-US"/>
        </w:rPr>
        <w:t>Task 3: Standard biochemical tests in Gram-negative cocci</w:t>
      </w:r>
    </w:p>
    <w:p w:rsidR="00E311E9" w:rsidRDefault="00E311E9">
      <w:pPr>
        <w:rPr>
          <w:lang w:val="en-US"/>
        </w:rPr>
      </w:pPr>
      <w:r>
        <w:rPr>
          <w:lang w:val="en-US"/>
        </w:rPr>
        <w:t xml:space="preserve">Both tests </w:t>
      </w:r>
      <w:proofErr w:type="gramStart"/>
      <w:r>
        <w:rPr>
          <w:lang w:val="en-US"/>
        </w:rPr>
        <w:t>will be performed</w:t>
      </w:r>
      <w:proofErr w:type="gramEnd"/>
      <w:r>
        <w:rPr>
          <w:lang w:val="en-US"/>
        </w:rPr>
        <w:t xml:space="preserve"> as a demonstration at a side table. Write the results into the table.</w:t>
      </w:r>
    </w:p>
    <w:p w:rsidR="00E311E9" w:rsidRDefault="00E311E9">
      <w:pPr>
        <w:pStyle w:val="Nadpis2"/>
        <w:rPr>
          <w:sz w:val="22"/>
          <w:szCs w:val="22"/>
          <w:lang w:val="en-US"/>
        </w:rPr>
      </w:pPr>
      <w:r>
        <w:rPr>
          <w:sz w:val="22"/>
          <w:szCs w:val="22"/>
          <w:lang w:val="en-US"/>
        </w:rPr>
        <w:t xml:space="preserve">a) Oxidase test for the differentiation of </w:t>
      </w:r>
      <w:r>
        <w:rPr>
          <w:i/>
          <w:sz w:val="22"/>
          <w:szCs w:val="22"/>
          <w:lang w:val="en-US"/>
        </w:rPr>
        <w:t>Neisseria</w:t>
      </w:r>
      <w:r>
        <w:rPr>
          <w:sz w:val="22"/>
          <w:szCs w:val="22"/>
          <w:lang w:val="en-US"/>
        </w:rPr>
        <w:t xml:space="preserve"> or </w:t>
      </w:r>
      <w:r>
        <w:rPr>
          <w:i/>
          <w:sz w:val="22"/>
          <w:szCs w:val="22"/>
          <w:lang w:val="en-US"/>
        </w:rPr>
        <w:t>Moraxella</w:t>
      </w:r>
      <w:r>
        <w:rPr>
          <w:sz w:val="22"/>
          <w:szCs w:val="22"/>
          <w:lang w:val="en-US"/>
        </w:rPr>
        <w:t xml:space="preserve"> from other G- cocci</w:t>
      </w:r>
    </w:p>
    <w:p w:rsidR="00E311E9" w:rsidRDefault="00E311E9">
      <w:pPr>
        <w:rPr>
          <w:lang w:val="en-US"/>
        </w:rPr>
      </w:pPr>
      <w:r>
        <w:rPr>
          <w:lang w:val="en-US"/>
        </w:rPr>
        <w:t xml:space="preserve">Your teacher will touch several colonies of strains identified as G– cocci with the oxidase diagnostic strip. When positive, blue </w:t>
      </w:r>
      <w:r>
        <w:rPr>
          <w:lang w:val="en-GB"/>
        </w:rPr>
        <w:t>colour</w:t>
      </w:r>
      <w:r>
        <w:rPr>
          <w:lang w:val="en-US"/>
        </w:rPr>
        <w:t xml:space="preserve"> should appear in several seconds. Draw the positive and the negative result.</w:t>
      </w:r>
    </w:p>
    <w:p w:rsidR="00E311E9" w:rsidRDefault="000E43C0">
      <w:pPr>
        <w:rPr>
          <w:lang w:val="en-US"/>
        </w:rPr>
      </w:pPr>
      <w:r>
        <w:rPr>
          <w:noProof/>
        </w:rPr>
        <w:drawing>
          <wp:inline distT="0" distB="0" distL="0" distR="0">
            <wp:extent cx="5393055" cy="256540"/>
            <wp:effectExtent l="0" t="0" r="0" b="0"/>
            <wp:docPr id="1" name="obrázek 1"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idá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055" cy="256540"/>
                    </a:xfrm>
                    <a:prstGeom prst="rect">
                      <a:avLst/>
                    </a:prstGeom>
                    <a:noFill/>
                    <a:ln>
                      <a:noFill/>
                    </a:ln>
                  </pic:spPr>
                </pic:pic>
              </a:graphicData>
            </a:graphic>
          </wp:inline>
        </w:drawing>
      </w:r>
    </w:p>
    <w:p w:rsidR="00E311E9" w:rsidRDefault="00E311E9">
      <w:pPr>
        <w:pStyle w:val="Nadpis2"/>
        <w:rPr>
          <w:sz w:val="22"/>
          <w:szCs w:val="22"/>
          <w:lang w:val="en-GB"/>
        </w:rPr>
      </w:pPr>
      <w:r>
        <w:rPr>
          <w:sz w:val="22"/>
          <w:szCs w:val="22"/>
          <w:lang w:val="en-GB"/>
        </w:rPr>
        <w:t xml:space="preserve">b) Indoxylacetate test for the differentiation of </w:t>
      </w:r>
      <w:r>
        <w:rPr>
          <w:i/>
          <w:sz w:val="22"/>
          <w:szCs w:val="22"/>
          <w:lang w:val="en-GB"/>
        </w:rPr>
        <w:t>Moraxella catarrhalis</w:t>
      </w:r>
      <w:r>
        <w:rPr>
          <w:sz w:val="22"/>
          <w:szCs w:val="22"/>
          <w:lang w:val="en-GB"/>
        </w:rPr>
        <w:t xml:space="preserve"> from </w:t>
      </w:r>
      <w:r>
        <w:rPr>
          <w:i/>
          <w:sz w:val="22"/>
          <w:szCs w:val="22"/>
          <w:lang w:val="en-GB"/>
        </w:rPr>
        <w:t>Neisseria spp.</w:t>
      </w:r>
    </w:p>
    <w:p w:rsidR="00E311E9" w:rsidRDefault="00E311E9">
      <w:pPr>
        <w:rPr>
          <w:lang w:val="en-GB"/>
        </w:rPr>
      </w:pPr>
      <w:r>
        <w:rPr>
          <w:lang w:val="en-GB"/>
        </w:rPr>
        <w:t>The procedure is similar as that of the oxidase test but the strip should be moistened in advance, the colour is rather blue-green than blue and it is not visible immediately but it is necessary to wait for several minutes. Draw the positive and the negative result.</w:t>
      </w:r>
    </w:p>
    <w:p w:rsidR="00E311E9" w:rsidRDefault="000E43C0">
      <w:pPr>
        <w:rPr>
          <w:b/>
          <w:iCs/>
          <w:lang w:val="en-GB"/>
        </w:rPr>
      </w:pPr>
      <w:r>
        <w:rPr>
          <w:noProof/>
        </w:rPr>
        <w:drawing>
          <wp:inline distT="0" distB="0" distL="0" distR="0">
            <wp:extent cx="5393055" cy="256540"/>
            <wp:effectExtent l="0" t="0" r="0" b="0"/>
            <wp:docPr id="2" name="obrázek 2"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idá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055" cy="256540"/>
                    </a:xfrm>
                    <a:prstGeom prst="rect">
                      <a:avLst/>
                    </a:prstGeom>
                    <a:noFill/>
                    <a:ln>
                      <a:noFill/>
                    </a:ln>
                  </pic:spPr>
                </pic:pic>
              </a:graphicData>
            </a:graphic>
          </wp:inline>
        </w:drawing>
      </w:r>
    </w:p>
    <w:p w:rsidR="00B51ACC" w:rsidRDefault="00B51ACC" w:rsidP="00B51ACC">
      <w:pPr>
        <w:pStyle w:val="Nadpis2"/>
        <w:rPr>
          <w:lang w:val="en-GB"/>
        </w:rPr>
      </w:pPr>
      <w:r>
        <w:rPr>
          <w:lang w:val="en-GB"/>
        </w:rPr>
        <w:lastRenderedPageBreak/>
        <w:t xml:space="preserve">Task 4: Species diagnostics of </w:t>
      </w:r>
      <w:r>
        <w:rPr>
          <w:i/>
          <w:iCs w:val="0"/>
          <w:lang w:val="en-GB"/>
        </w:rPr>
        <w:t>Neisseria</w:t>
      </w:r>
      <w:r>
        <w:rPr>
          <w:lang w:val="en-GB"/>
        </w:rPr>
        <w:t xml:space="preserve"> / </w:t>
      </w:r>
      <w:r>
        <w:rPr>
          <w:i/>
          <w:iCs w:val="0"/>
          <w:lang w:val="en-GB"/>
        </w:rPr>
        <w:t>Moraxella</w:t>
      </w:r>
      <w:r>
        <w:rPr>
          <w:lang w:val="en-GB"/>
        </w:rPr>
        <w:t xml:space="preserve"> (</w:t>
      </w:r>
      <w:proofErr w:type="spellStart"/>
      <w:r>
        <w:rPr>
          <w:i/>
          <w:lang w:val="en-GB"/>
        </w:rPr>
        <w:t>Branhamella</w:t>
      </w:r>
      <w:proofErr w:type="spellEnd"/>
      <w:r>
        <w:rPr>
          <w:lang w:val="en-GB"/>
        </w:rPr>
        <w:t>) (identification tests)</w:t>
      </w:r>
    </w:p>
    <w:p w:rsidR="00B51ACC" w:rsidRDefault="00B51ACC" w:rsidP="00B51ACC">
      <w:pPr>
        <w:pStyle w:val="Nadpis2"/>
        <w:rPr>
          <w:b w:val="0"/>
          <w:iCs w:val="0"/>
          <w:sz w:val="20"/>
          <w:lang w:val="en-GB"/>
        </w:rPr>
      </w:pPr>
      <w:r>
        <w:rPr>
          <w:b w:val="0"/>
          <w:iCs w:val="0"/>
          <w:sz w:val="20"/>
          <w:lang w:val="en-GB"/>
        </w:rPr>
        <w:t xml:space="preserve">In the strains found to </w:t>
      </w:r>
      <w:proofErr w:type="gramStart"/>
      <w:r>
        <w:rPr>
          <w:b w:val="0"/>
          <w:iCs w:val="0"/>
          <w:sz w:val="20"/>
          <w:lang w:val="en-GB"/>
        </w:rPr>
        <w:t>be</w:t>
      </w:r>
      <w:proofErr w:type="gramEnd"/>
      <w:r>
        <w:rPr>
          <w:b w:val="0"/>
          <w:iCs w:val="0"/>
          <w:sz w:val="20"/>
          <w:lang w:val="en-GB"/>
        </w:rPr>
        <w:t xml:space="preserve"> Gram-negative cocci read the biochemical </w:t>
      </w:r>
      <w:proofErr w:type="spellStart"/>
      <w:r>
        <w:rPr>
          <w:b w:val="0"/>
          <w:iCs w:val="0"/>
          <w:sz w:val="20"/>
          <w:lang w:val="en-GB"/>
        </w:rPr>
        <w:t>microtest</w:t>
      </w:r>
      <w:proofErr w:type="spellEnd"/>
      <w:r>
        <w:rPr>
          <w:b w:val="0"/>
          <w:iCs w:val="0"/>
          <w:sz w:val="20"/>
          <w:lang w:val="en-GB"/>
        </w:rPr>
        <w:t xml:space="preserve"> (</w:t>
      </w:r>
      <w:proofErr w:type="spellStart"/>
      <w:r>
        <w:rPr>
          <w:b w:val="0"/>
          <w:iCs w:val="0"/>
          <w:sz w:val="20"/>
          <w:lang w:val="en-GB"/>
        </w:rPr>
        <w:t>NEISSERIAtest</w:t>
      </w:r>
      <w:proofErr w:type="spellEnd"/>
      <w:r>
        <w:rPr>
          <w:b w:val="0"/>
          <w:iCs w:val="0"/>
          <w:sz w:val="20"/>
          <w:lang w:val="en-GB"/>
        </w:rPr>
        <w:t xml:space="preserve"> </w:t>
      </w:r>
      <w:proofErr w:type="spellStart"/>
      <w:r>
        <w:rPr>
          <w:b w:val="0"/>
          <w:iCs w:val="0"/>
          <w:sz w:val="20"/>
          <w:lang w:val="en-GB"/>
        </w:rPr>
        <w:t>Lachema</w:t>
      </w:r>
      <w:proofErr w:type="spellEnd"/>
      <w:r>
        <w:rPr>
          <w:b w:val="0"/>
          <w:iCs w:val="0"/>
          <w:sz w:val="20"/>
          <w:lang w:val="en-GB"/>
        </w:rPr>
        <w:t xml:space="preserve">) inoculated on the previous day. Read according to the scheme. The first well contains the negative control (NEC), so the proper test starts at the SECOND well! Dropping the Lugol solution </w:t>
      </w:r>
      <w:proofErr w:type="gramStart"/>
      <w:r>
        <w:rPr>
          <w:b w:val="0"/>
          <w:iCs w:val="0"/>
          <w:sz w:val="20"/>
          <w:lang w:val="en-GB"/>
        </w:rPr>
        <w:t>has been already done</w:t>
      </w:r>
      <w:proofErr w:type="gramEnd"/>
      <w:r>
        <w:rPr>
          <w:b w:val="0"/>
          <w:iCs w:val="0"/>
          <w:sz w:val="20"/>
          <w:lang w:val="en-GB"/>
        </w:rPr>
        <w:t xml:space="preserve">, you should not do it yourselves. Note the low biochemical activity of some </w:t>
      </w:r>
      <w:proofErr w:type="spellStart"/>
      <w:r>
        <w:rPr>
          <w:b w:val="0"/>
          <w:iCs w:val="0"/>
          <w:sz w:val="20"/>
          <w:lang w:val="en-GB"/>
        </w:rPr>
        <w:t>neisseriae</w:t>
      </w:r>
      <w:proofErr w:type="spellEnd"/>
      <w:r>
        <w:rPr>
          <w:b w:val="0"/>
          <w:iCs w:val="0"/>
          <w:sz w:val="20"/>
          <w:lang w:val="en-GB"/>
        </w:rPr>
        <w:t xml:space="preserve">. Compare the result with the cultivation conditions. The strain, found to be </w:t>
      </w:r>
      <w:r>
        <w:rPr>
          <w:b w:val="0"/>
          <w:i/>
          <w:sz w:val="20"/>
          <w:lang w:val="en-GB"/>
        </w:rPr>
        <w:t>N. gonorrhoeae</w:t>
      </w:r>
      <w:r>
        <w:rPr>
          <w:b w:val="0"/>
          <w:iCs w:val="0"/>
          <w:sz w:val="20"/>
          <w:lang w:val="en-GB"/>
        </w:rPr>
        <w:t xml:space="preserve">, should grow on chocolate agar only; the </w:t>
      </w:r>
      <w:proofErr w:type="gramStart"/>
      <w:r>
        <w:rPr>
          <w:b w:val="0"/>
          <w:iCs w:val="0"/>
          <w:sz w:val="20"/>
          <w:lang w:val="en-GB"/>
        </w:rPr>
        <w:t>strain,</w:t>
      </w:r>
      <w:proofErr w:type="gramEnd"/>
      <w:r>
        <w:rPr>
          <w:b w:val="0"/>
          <w:iCs w:val="0"/>
          <w:sz w:val="20"/>
          <w:lang w:val="en-GB"/>
        </w:rPr>
        <w:t xml:space="preserve"> found to be </w:t>
      </w:r>
      <w:r>
        <w:rPr>
          <w:b w:val="0"/>
          <w:i/>
          <w:sz w:val="20"/>
          <w:lang w:val="en-GB"/>
        </w:rPr>
        <w:t>N. meningitidis</w:t>
      </w:r>
      <w:r>
        <w:rPr>
          <w:b w:val="0"/>
          <w:iCs w:val="0"/>
          <w:sz w:val="20"/>
          <w:lang w:val="en-GB"/>
        </w:rPr>
        <w:t>, on chocolate and modified (“rich”) blood agar only.</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24"/>
        <w:gridCol w:w="525"/>
        <w:gridCol w:w="524"/>
        <w:gridCol w:w="525"/>
        <w:gridCol w:w="525"/>
        <w:gridCol w:w="524"/>
        <w:gridCol w:w="525"/>
        <w:gridCol w:w="525"/>
        <w:gridCol w:w="236"/>
        <w:gridCol w:w="1607"/>
        <w:gridCol w:w="1607"/>
      </w:tblGrid>
      <w:tr w:rsidR="00B51ACC">
        <w:trPr>
          <w:cantSplit/>
        </w:trPr>
        <w:tc>
          <w:tcPr>
            <w:tcW w:w="1504" w:type="dxa"/>
            <w:shd w:val="clear" w:color="auto" w:fill="E6E6E6"/>
          </w:tcPr>
          <w:p w:rsidR="00B51ACC" w:rsidRDefault="00B51ACC" w:rsidP="00E57B50">
            <w:pPr>
              <w:rPr>
                <w:lang w:val="en-GB"/>
              </w:rPr>
            </w:pPr>
            <w:r>
              <w:rPr>
                <w:lang w:val="en-GB"/>
              </w:rPr>
              <w:t>Strain:</w:t>
            </w:r>
          </w:p>
        </w:tc>
        <w:tc>
          <w:tcPr>
            <w:tcW w:w="524" w:type="dxa"/>
            <w:shd w:val="clear" w:color="auto" w:fill="E6E6E6"/>
          </w:tcPr>
          <w:p w:rsidR="00B51ACC" w:rsidRDefault="00B51ACC" w:rsidP="00E57B50">
            <w:pPr>
              <w:rPr>
                <w:lang w:val="en-GB"/>
              </w:rPr>
            </w:pPr>
            <w:r>
              <w:rPr>
                <w:lang w:val="en-GB"/>
              </w:rPr>
              <w:t>H</w:t>
            </w:r>
          </w:p>
        </w:tc>
        <w:tc>
          <w:tcPr>
            <w:tcW w:w="525" w:type="dxa"/>
            <w:shd w:val="clear" w:color="auto" w:fill="E6E6E6"/>
          </w:tcPr>
          <w:p w:rsidR="00B51ACC" w:rsidRDefault="00B51ACC" w:rsidP="00E57B50">
            <w:pPr>
              <w:rPr>
                <w:lang w:val="en-GB"/>
              </w:rPr>
            </w:pPr>
            <w:r>
              <w:rPr>
                <w:lang w:val="en-GB"/>
              </w:rPr>
              <w:t>G</w:t>
            </w:r>
          </w:p>
        </w:tc>
        <w:tc>
          <w:tcPr>
            <w:tcW w:w="524" w:type="dxa"/>
            <w:shd w:val="clear" w:color="auto" w:fill="E6E6E6"/>
          </w:tcPr>
          <w:p w:rsidR="00B51ACC" w:rsidRDefault="00B51ACC" w:rsidP="00E57B50">
            <w:pPr>
              <w:rPr>
                <w:lang w:val="en-GB"/>
              </w:rPr>
            </w:pPr>
            <w:r>
              <w:rPr>
                <w:lang w:val="en-GB"/>
              </w:rPr>
              <w:t>F</w:t>
            </w:r>
          </w:p>
        </w:tc>
        <w:tc>
          <w:tcPr>
            <w:tcW w:w="525" w:type="dxa"/>
            <w:shd w:val="clear" w:color="auto" w:fill="E6E6E6"/>
          </w:tcPr>
          <w:p w:rsidR="00B51ACC" w:rsidRDefault="00B51ACC" w:rsidP="00E57B50">
            <w:pPr>
              <w:rPr>
                <w:lang w:val="en-GB"/>
              </w:rPr>
            </w:pPr>
            <w:r>
              <w:rPr>
                <w:lang w:val="en-GB"/>
              </w:rPr>
              <w:t>E</w:t>
            </w:r>
          </w:p>
        </w:tc>
        <w:tc>
          <w:tcPr>
            <w:tcW w:w="525" w:type="dxa"/>
            <w:shd w:val="clear" w:color="auto" w:fill="E6E6E6"/>
          </w:tcPr>
          <w:p w:rsidR="00B51ACC" w:rsidRDefault="00B51ACC" w:rsidP="00E57B50">
            <w:pPr>
              <w:rPr>
                <w:lang w:val="en-GB"/>
              </w:rPr>
            </w:pPr>
            <w:r>
              <w:rPr>
                <w:lang w:val="en-GB"/>
              </w:rPr>
              <w:t>D</w:t>
            </w:r>
          </w:p>
        </w:tc>
        <w:tc>
          <w:tcPr>
            <w:tcW w:w="524" w:type="dxa"/>
            <w:shd w:val="clear" w:color="auto" w:fill="E6E6E6"/>
          </w:tcPr>
          <w:p w:rsidR="00B51ACC" w:rsidRDefault="00B51ACC" w:rsidP="00E57B50">
            <w:pPr>
              <w:rPr>
                <w:lang w:val="en-GB"/>
              </w:rPr>
            </w:pPr>
            <w:r>
              <w:rPr>
                <w:lang w:val="en-GB"/>
              </w:rPr>
              <w:t>C</w:t>
            </w:r>
          </w:p>
        </w:tc>
        <w:tc>
          <w:tcPr>
            <w:tcW w:w="525" w:type="dxa"/>
            <w:shd w:val="clear" w:color="auto" w:fill="E6E6E6"/>
          </w:tcPr>
          <w:p w:rsidR="00B51ACC" w:rsidRDefault="00B51ACC" w:rsidP="00E57B50">
            <w:pPr>
              <w:rPr>
                <w:lang w:val="en-GB"/>
              </w:rPr>
            </w:pPr>
            <w:r>
              <w:rPr>
                <w:lang w:val="en-GB"/>
              </w:rPr>
              <w:t>B</w:t>
            </w:r>
          </w:p>
        </w:tc>
        <w:tc>
          <w:tcPr>
            <w:tcW w:w="525" w:type="dxa"/>
            <w:shd w:val="clear" w:color="auto" w:fill="E6E6E6"/>
          </w:tcPr>
          <w:p w:rsidR="00B51ACC" w:rsidRDefault="00B51ACC" w:rsidP="00E57B50">
            <w:pPr>
              <w:rPr>
                <w:lang w:val="en-GB"/>
              </w:rPr>
            </w:pPr>
            <w:r>
              <w:rPr>
                <w:lang w:val="en-GB"/>
              </w:rPr>
              <w:t>A</w:t>
            </w:r>
          </w:p>
        </w:tc>
        <w:tc>
          <w:tcPr>
            <w:tcW w:w="236"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r>
      <w:tr w:rsidR="00B51ACC">
        <w:trPr>
          <w:cantSplit/>
        </w:trPr>
        <w:tc>
          <w:tcPr>
            <w:tcW w:w="1504" w:type="dxa"/>
            <w:vMerge w:val="restart"/>
          </w:tcPr>
          <w:p w:rsidR="00B51ACC" w:rsidRDefault="00B51ACC" w:rsidP="00E57B50">
            <w:pPr>
              <w:rPr>
                <w:lang w:val="en-GB"/>
              </w:rPr>
            </w:pPr>
          </w:p>
        </w:tc>
        <w:tc>
          <w:tcPr>
            <w:tcW w:w="524" w:type="dxa"/>
          </w:tcPr>
          <w:p w:rsidR="00B51ACC" w:rsidRDefault="00B51ACC" w:rsidP="00E57B50">
            <w:pPr>
              <w:ind w:right="-173"/>
              <w:rPr>
                <w:sz w:val="16"/>
                <w:lang w:val="en-GB"/>
              </w:rPr>
            </w:pPr>
            <w:r>
              <w:rPr>
                <w:sz w:val="16"/>
                <w:lang w:val="en-GB"/>
              </w:rPr>
              <w:t>NEC</w:t>
            </w: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236" w:type="dxa"/>
            <w:shd w:val="clear" w:color="auto" w:fill="E6E6E6"/>
          </w:tcPr>
          <w:p w:rsidR="00B51ACC" w:rsidRDefault="00B51ACC" w:rsidP="00E57B50">
            <w:pPr>
              <w:rPr>
                <w:lang w:val="en-GB"/>
              </w:rPr>
            </w:pPr>
          </w:p>
        </w:tc>
        <w:tc>
          <w:tcPr>
            <w:tcW w:w="1607" w:type="dxa"/>
          </w:tcPr>
          <w:p w:rsidR="00B51ACC" w:rsidRDefault="00B51ACC" w:rsidP="00E57B50">
            <w:pPr>
              <w:rPr>
                <w:lang w:val="en-GB"/>
              </w:rPr>
            </w:pPr>
            <w:r>
              <w:rPr>
                <w:lang w:val="en-GB"/>
              </w:rPr>
              <w:t>Code:</w:t>
            </w:r>
          </w:p>
        </w:tc>
        <w:tc>
          <w:tcPr>
            <w:tcW w:w="1607" w:type="dxa"/>
          </w:tcPr>
          <w:p w:rsidR="00B51ACC" w:rsidRDefault="00B51ACC" w:rsidP="00E57B50">
            <w:pPr>
              <w:rPr>
                <w:lang w:val="en-GB"/>
              </w:rPr>
            </w:pPr>
            <w:r>
              <w:rPr>
                <w:lang w:val="en-GB"/>
              </w:rPr>
              <w:t>Identification:</w:t>
            </w:r>
          </w:p>
        </w:tc>
      </w:tr>
      <w:tr w:rsidR="00B51ACC">
        <w:trPr>
          <w:cantSplit/>
        </w:trPr>
        <w:tc>
          <w:tcPr>
            <w:tcW w:w="1504" w:type="dxa"/>
            <w:vMerge/>
          </w:tcPr>
          <w:p w:rsidR="00B51ACC" w:rsidRDefault="00B51ACC" w:rsidP="00E57B50">
            <w:pPr>
              <w:rPr>
                <w:lang w:val="en-GB"/>
              </w:rPr>
            </w:pPr>
          </w:p>
        </w:tc>
        <w:tc>
          <w:tcPr>
            <w:tcW w:w="524" w:type="dxa"/>
          </w:tcPr>
          <w:p w:rsidR="00B51ACC" w:rsidRDefault="00B51ACC" w:rsidP="00E57B50">
            <w:pPr>
              <w:rPr>
                <w:sz w:val="32"/>
                <w:szCs w:val="32"/>
                <w:lang w:val="en-GB"/>
              </w:rPr>
            </w:pPr>
            <w:r>
              <w:rPr>
                <w:sz w:val="32"/>
                <w:szCs w:val="32"/>
                <w:lang w:val="en-GB"/>
              </w:rPr>
              <w:t>×</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236" w:type="dxa"/>
            <w:shd w:val="clear" w:color="auto" w:fill="E6E6E6"/>
          </w:tcPr>
          <w:p w:rsidR="00B51ACC" w:rsidRDefault="00B51ACC" w:rsidP="00E57B50">
            <w:pPr>
              <w:rPr>
                <w:lang w:val="en-GB"/>
              </w:rPr>
            </w:pPr>
          </w:p>
        </w:tc>
        <w:tc>
          <w:tcPr>
            <w:tcW w:w="1607" w:type="dxa"/>
            <w:vMerge w:val="restart"/>
          </w:tcPr>
          <w:p w:rsidR="00B51ACC" w:rsidRDefault="00B51ACC" w:rsidP="00E57B50">
            <w:pPr>
              <w:rPr>
                <w:lang w:val="en-GB"/>
              </w:rPr>
            </w:pPr>
          </w:p>
        </w:tc>
        <w:tc>
          <w:tcPr>
            <w:tcW w:w="1607" w:type="dxa"/>
            <w:vMerge w:val="restart"/>
          </w:tcPr>
          <w:p w:rsidR="00B51ACC" w:rsidRDefault="00B51ACC" w:rsidP="00E57B50">
            <w:pPr>
              <w:rPr>
                <w:lang w:val="en-GB"/>
              </w:rPr>
            </w:pPr>
          </w:p>
        </w:tc>
      </w:tr>
      <w:tr w:rsidR="00B51ACC">
        <w:trPr>
          <w:cantSplit/>
        </w:trPr>
        <w:tc>
          <w:tcPr>
            <w:tcW w:w="1504" w:type="dxa"/>
            <w:vMerge/>
          </w:tcPr>
          <w:p w:rsidR="00B51ACC" w:rsidRDefault="00B51ACC" w:rsidP="00E57B50">
            <w:pPr>
              <w:rPr>
                <w:sz w:val="32"/>
                <w:szCs w:val="32"/>
                <w:lang w:val="en-GB"/>
              </w:rPr>
            </w:pPr>
          </w:p>
        </w:tc>
        <w:tc>
          <w:tcPr>
            <w:tcW w:w="524" w:type="dxa"/>
          </w:tcPr>
          <w:p w:rsidR="00B51ACC" w:rsidRDefault="00B51ACC" w:rsidP="00E57B50">
            <w:pPr>
              <w:rPr>
                <w:sz w:val="32"/>
                <w:szCs w:val="32"/>
                <w:lang w:val="en-GB"/>
              </w:rPr>
            </w:pPr>
            <w:r>
              <w:rPr>
                <w:sz w:val="32"/>
                <w:szCs w:val="32"/>
                <w:lang w:val="en-GB"/>
              </w:rPr>
              <w:t>×</w:t>
            </w:r>
          </w:p>
        </w:tc>
        <w:tc>
          <w:tcPr>
            <w:tcW w:w="1574" w:type="dxa"/>
            <w:gridSpan w:val="3"/>
          </w:tcPr>
          <w:p w:rsidR="00B51ACC" w:rsidRDefault="00B51ACC" w:rsidP="00E57B50">
            <w:pPr>
              <w:rPr>
                <w:sz w:val="32"/>
                <w:szCs w:val="32"/>
                <w:lang w:val="en-GB"/>
              </w:rPr>
            </w:pPr>
          </w:p>
        </w:tc>
        <w:tc>
          <w:tcPr>
            <w:tcW w:w="1574" w:type="dxa"/>
            <w:gridSpan w:val="3"/>
          </w:tcPr>
          <w:p w:rsidR="00B51ACC" w:rsidRDefault="00B51ACC" w:rsidP="00E57B50">
            <w:pPr>
              <w:rPr>
                <w:sz w:val="32"/>
                <w:szCs w:val="32"/>
                <w:lang w:val="en-GB"/>
              </w:rPr>
            </w:pPr>
          </w:p>
        </w:tc>
        <w:tc>
          <w:tcPr>
            <w:tcW w:w="525" w:type="dxa"/>
          </w:tcPr>
          <w:p w:rsidR="00B51ACC" w:rsidRDefault="00B51ACC" w:rsidP="00E57B50">
            <w:pPr>
              <w:rPr>
                <w:sz w:val="32"/>
                <w:szCs w:val="32"/>
                <w:lang w:val="en-GB"/>
              </w:rPr>
            </w:pPr>
          </w:p>
        </w:tc>
        <w:tc>
          <w:tcPr>
            <w:tcW w:w="236" w:type="dxa"/>
            <w:shd w:val="clear" w:color="auto" w:fill="E6E6E6"/>
          </w:tcPr>
          <w:p w:rsidR="00B51ACC" w:rsidRDefault="00B51ACC" w:rsidP="00E57B50">
            <w:pPr>
              <w:rPr>
                <w:lang w:val="en-GB"/>
              </w:rPr>
            </w:pPr>
          </w:p>
        </w:tc>
        <w:tc>
          <w:tcPr>
            <w:tcW w:w="1607" w:type="dxa"/>
            <w:vMerge/>
          </w:tcPr>
          <w:p w:rsidR="00B51ACC" w:rsidRDefault="00B51ACC" w:rsidP="00E57B50">
            <w:pPr>
              <w:rPr>
                <w:lang w:val="en-GB"/>
              </w:rPr>
            </w:pPr>
          </w:p>
        </w:tc>
        <w:tc>
          <w:tcPr>
            <w:tcW w:w="1607" w:type="dxa"/>
            <w:vMerge/>
          </w:tcPr>
          <w:p w:rsidR="00B51ACC" w:rsidRDefault="00B51ACC" w:rsidP="00E57B50">
            <w:pPr>
              <w:rPr>
                <w:lang w:val="en-GB"/>
              </w:rPr>
            </w:pPr>
          </w:p>
        </w:tc>
      </w:tr>
      <w:tr w:rsidR="00B51ACC">
        <w:trPr>
          <w:cantSplit/>
        </w:trPr>
        <w:tc>
          <w:tcPr>
            <w:tcW w:w="1504" w:type="dxa"/>
            <w:shd w:val="clear" w:color="auto" w:fill="E6E6E6"/>
          </w:tcPr>
          <w:p w:rsidR="00B51ACC" w:rsidRDefault="00B51ACC" w:rsidP="00E57B50">
            <w:pPr>
              <w:rPr>
                <w:lang w:val="en-GB"/>
              </w:rPr>
            </w:pPr>
            <w:r>
              <w:rPr>
                <w:lang w:val="en-GB"/>
              </w:rPr>
              <w:t>Strain:</w:t>
            </w:r>
          </w:p>
        </w:tc>
        <w:tc>
          <w:tcPr>
            <w:tcW w:w="524" w:type="dxa"/>
            <w:shd w:val="clear" w:color="auto" w:fill="E6E6E6"/>
          </w:tcPr>
          <w:p w:rsidR="00B51ACC" w:rsidRDefault="00B51ACC" w:rsidP="00E57B50">
            <w:pPr>
              <w:rPr>
                <w:lang w:val="en-GB"/>
              </w:rPr>
            </w:pPr>
            <w:r>
              <w:rPr>
                <w:lang w:val="en-GB"/>
              </w:rPr>
              <w:t>H</w:t>
            </w:r>
          </w:p>
        </w:tc>
        <w:tc>
          <w:tcPr>
            <w:tcW w:w="525" w:type="dxa"/>
            <w:shd w:val="clear" w:color="auto" w:fill="E6E6E6"/>
          </w:tcPr>
          <w:p w:rsidR="00B51ACC" w:rsidRDefault="00B51ACC" w:rsidP="00E57B50">
            <w:pPr>
              <w:rPr>
                <w:lang w:val="en-GB"/>
              </w:rPr>
            </w:pPr>
            <w:r>
              <w:rPr>
                <w:lang w:val="en-GB"/>
              </w:rPr>
              <w:t>G</w:t>
            </w:r>
          </w:p>
        </w:tc>
        <w:tc>
          <w:tcPr>
            <w:tcW w:w="524" w:type="dxa"/>
            <w:shd w:val="clear" w:color="auto" w:fill="E6E6E6"/>
          </w:tcPr>
          <w:p w:rsidR="00B51ACC" w:rsidRDefault="00B51ACC" w:rsidP="00E57B50">
            <w:pPr>
              <w:rPr>
                <w:lang w:val="en-GB"/>
              </w:rPr>
            </w:pPr>
            <w:r>
              <w:rPr>
                <w:lang w:val="en-GB"/>
              </w:rPr>
              <w:t>F</w:t>
            </w:r>
          </w:p>
        </w:tc>
        <w:tc>
          <w:tcPr>
            <w:tcW w:w="525" w:type="dxa"/>
            <w:shd w:val="clear" w:color="auto" w:fill="E6E6E6"/>
          </w:tcPr>
          <w:p w:rsidR="00B51ACC" w:rsidRDefault="00B51ACC" w:rsidP="00E57B50">
            <w:pPr>
              <w:rPr>
                <w:lang w:val="en-GB"/>
              </w:rPr>
            </w:pPr>
            <w:r>
              <w:rPr>
                <w:lang w:val="en-GB"/>
              </w:rPr>
              <w:t>E</w:t>
            </w:r>
          </w:p>
        </w:tc>
        <w:tc>
          <w:tcPr>
            <w:tcW w:w="525" w:type="dxa"/>
            <w:shd w:val="clear" w:color="auto" w:fill="E6E6E6"/>
          </w:tcPr>
          <w:p w:rsidR="00B51ACC" w:rsidRDefault="00B51ACC" w:rsidP="00E57B50">
            <w:pPr>
              <w:rPr>
                <w:lang w:val="en-GB"/>
              </w:rPr>
            </w:pPr>
            <w:r>
              <w:rPr>
                <w:lang w:val="en-GB"/>
              </w:rPr>
              <w:t>D</w:t>
            </w:r>
          </w:p>
        </w:tc>
        <w:tc>
          <w:tcPr>
            <w:tcW w:w="524" w:type="dxa"/>
            <w:shd w:val="clear" w:color="auto" w:fill="E6E6E6"/>
          </w:tcPr>
          <w:p w:rsidR="00B51ACC" w:rsidRDefault="00B51ACC" w:rsidP="00E57B50">
            <w:pPr>
              <w:rPr>
                <w:lang w:val="en-GB"/>
              </w:rPr>
            </w:pPr>
            <w:r>
              <w:rPr>
                <w:lang w:val="en-GB"/>
              </w:rPr>
              <w:t>C</w:t>
            </w:r>
          </w:p>
        </w:tc>
        <w:tc>
          <w:tcPr>
            <w:tcW w:w="525" w:type="dxa"/>
            <w:shd w:val="clear" w:color="auto" w:fill="E6E6E6"/>
          </w:tcPr>
          <w:p w:rsidR="00B51ACC" w:rsidRDefault="00B51ACC" w:rsidP="00E57B50">
            <w:pPr>
              <w:rPr>
                <w:lang w:val="en-GB"/>
              </w:rPr>
            </w:pPr>
            <w:r>
              <w:rPr>
                <w:lang w:val="en-GB"/>
              </w:rPr>
              <w:t>B</w:t>
            </w:r>
          </w:p>
        </w:tc>
        <w:tc>
          <w:tcPr>
            <w:tcW w:w="525" w:type="dxa"/>
            <w:shd w:val="clear" w:color="auto" w:fill="E6E6E6"/>
          </w:tcPr>
          <w:p w:rsidR="00B51ACC" w:rsidRDefault="00B51ACC" w:rsidP="00E57B50">
            <w:pPr>
              <w:rPr>
                <w:lang w:val="en-GB"/>
              </w:rPr>
            </w:pPr>
            <w:r>
              <w:rPr>
                <w:lang w:val="en-GB"/>
              </w:rPr>
              <w:t>A</w:t>
            </w:r>
          </w:p>
        </w:tc>
        <w:tc>
          <w:tcPr>
            <w:tcW w:w="236"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r>
      <w:tr w:rsidR="00B51ACC">
        <w:trPr>
          <w:cantSplit/>
        </w:trPr>
        <w:tc>
          <w:tcPr>
            <w:tcW w:w="1504" w:type="dxa"/>
            <w:vMerge w:val="restart"/>
          </w:tcPr>
          <w:p w:rsidR="00B51ACC" w:rsidRDefault="00B51ACC" w:rsidP="00E57B50">
            <w:pPr>
              <w:rPr>
                <w:lang w:val="en-GB"/>
              </w:rPr>
            </w:pPr>
          </w:p>
        </w:tc>
        <w:tc>
          <w:tcPr>
            <w:tcW w:w="524" w:type="dxa"/>
          </w:tcPr>
          <w:p w:rsidR="00B51ACC" w:rsidRDefault="00B51ACC" w:rsidP="00E57B50">
            <w:pPr>
              <w:ind w:right="-173"/>
              <w:rPr>
                <w:lang w:val="en-GB"/>
              </w:rPr>
            </w:pPr>
            <w:r>
              <w:rPr>
                <w:sz w:val="16"/>
                <w:lang w:val="en-GB"/>
              </w:rPr>
              <w:t>NEC</w:t>
            </w: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236" w:type="dxa"/>
            <w:shd w:val="clear" w:color="auto" w:fill="E6E6E6"/>
          </w:tcPr>
          <w:p w:rsidR="00B51ACC" w:rsidRDefault="00B51ACC" w:rsidP="00E57B50">
            <w:pPr>
              <w:rPr>
                <w:lang w:val="en-GB"/>
              </w:rPr>
            </w:pPr>
          </w:p>
        </w:tc>
        <w:tc>
          <w:tcPr>
            <w:tcW w:w="1607" w:type="dxa"/>
          </w:tcPr>
          <w:p w:rsidR="00B51ACC" w:rsidRDefault="00B51ACC" w:rsidP="00E57B50">
            <w:pPr>
              <w:rPr>
                <w:lang w:val="en-GB"/>
              </w:rPr>
            </w:pPr>
            <w:r>
              <w:rPr>
                <w:lang w:val="en-GB"/>
              </w:rPr>
              <w:t>Code:</w:t>
            </w:r>
          </w:p>
        </w:tc>
        <w:tc>
          <w:tcPr>
            <w:tcW w:w="1607" w:type="dxa"/>
          </w:tcPr>
          <w:p w:rsidR="00B51ACC" w:rsidRDefault="00B51ACC" w:rsidP="00E57B50">
            <w:pPr>
              <w:rPr>
                <w:lang w:val="en-GB"/>
              </w:rPr>
            </w:pPr>
            <w:r>
              <w:rPr>
                <w:lang w:val="en-GB"/>
              </w:rPr>
              <w:t>Identification:</w:t>
            </w:r>
          </w:p>
        </w:tc>
      </w:tr>
      <w:tr w:rsidR="00B51ACC">
        <w:trPr>
          <w:cantSplit/>
        </w:trPr>
        <w:tc>
          <w:tcPr>
            <w:tcW w:w="1504" w:type="dxa"/>
            <w:vMerge/>
          </w:tcPr>
          <w:p w:rsidR="00B51ACC" w:rsidRDefault="00B51ACC" w:rsidP="00E57B50">
            <w:pPr>
              <w:rPr>
                <w:lang w:val="en-GB"/>
              </w:rPr>
            </w:pPr>
          </w:p>
        </w:tc>
        <w:tc>
          <w:tcPr>
            <w:tcW w:w="524" w:type="dxa"/>
          </w:tcPr>
          <w:p w:rsidR="00B51ACC" w:rsidRDefault="00B51ACC" w:rsidP="00E57B50">
            <w:pPr>
              <w:rPr>
                <w:sz w:val="32"/>
                <w:szCs w:val="32"/>
                <w:lang w:val="en-GB"/>
              </w:rPr>
            </w:pPr>
            <w:r>
              <w:rPr>
                <w:sz w:val="32"/>
                <w:szCs w:val="32"/>
                <w:lang w:val="en-GB"/>
              </w:rPr>
              <w:t>×</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236" w:type="dxa"/>
            <w:shd w:val="clear" w:color="auto" w:fill="E6E6E6"/>
          </w:tcPr>
          <w:p w:rsidR="00B51ACC" w:rsidRDefault="00B51ACC" w:rsidP="00E57B50">
            <w:pPr>
              <w:rPr>
                <w:lang w:val="en-GB"/>
              </w:rPr>
            </w:pPr>
          </w:p>
        </w:tc>
        <w:tc>
          <w:tcPr>
            <w:tcW w:w="1607" w:type="dxa"/>
            <w:vMerge w:val="restart"/>
          </w:tcPr>
          <w:p w:rsidR="00B51ACC" w:rsidRDefault="00B51ACC" w:rsidP="00E57B50">
            <w:pPr>
              <w:rPr>
                <w:lang w:val="en-GB"/>
              </w:rPr>
            </w:pPr>
          </w:p>
        </w:tc>
        <w:tc>
          <w:tcPr>
            <w:tcW w:w="1607" w:type="dxa"/>
            <w:vMerge w:val="restart"/>
          </w:tcPr>
          <w:p w:rsidR="00B51ACC" w:rsidRDefault="00B51ACC" w:rsidP="00E57B50">
            <w:pPr>
              <w:rPr>
                <w:lang w:val="en-GB"/>
              </w:rPr>
            </w:pPr>
          </w:p>
        </w:tc>
      </w:tr>
      <w:tr w:rsidR="00B51ACC">
        <w:trPr>
          <w:cantSplit/>
        </w:trPr>
        <w:tc>
          <w:tcPr>
            <w:tcW w:w="1504" w:type="dxa"/>
            <w:vMerge/>
          </w:tcPr>
          <w:p w:rsidR="00B51ACC" w:rsidRDefault="00B51ACC" w:rsidP="00E57B50">
            <w:pPr>
              <w:rPr>
                <w:sz w:val="32"/>
                <w:szCs w:val="32"/>
                <w:lang w:val="en-GB"/>
              </w:rPr>
            </w:pPr>
          </w:p>
        </w:tc>
        <w:tc>
          <w:tcPr>
            <w:tcW w:w="524" w:type="dxa"/>
          </w:tcPr>
          <w:p w:rsidR="00B51ACC" w:rsidRDefault="00B51ACC" w:rsidP="00E57B50">
            <w:pPr>
              <w:rPr>
                <w:sz w:val="32"/>
                <w:szCs w:val="32"/>
                <w:lang w:val="en-GB"/>
              </w:rPr>
            </w:pPr>
            <w:r>
              <w:rPr>
                <w:sz w:val="32"/>
                <w:szCs w:val="32"/>
                <w:lang w:val="en-GB"/>
              </w:rPr>
              <w:t>×</w:t>
            </w:r>
          </w:p>
        </w:tc>
        <w:tc>
          <w:tcPr>
            <w:tcW w:w="1574" w:type="dxa"/>
            <w:gridSpan w:val="3"/>
          </w:tcPr>
          <w:p w:rsidR="00B51ACC" w:rsidRDefault="00B51ACC" w:rsidP="00E57B50">
            <w:pPr>
              <w:rPr>
                <w:sz w:val="32"/>
                <w:szCs w:val="32"/>
                <w:lang w:val="en-GB"/>
              </w:rPr>
            </w:pPr>
          </w:p>
        </w:tc>
        <w:tc>
          <w:tcPr>
            <w:tcW w:w="1574" w:type="dxa"/>
            <w:gridSpan w:val="3"/>
          </w:tcPr>
          <w:p w:rsidR="00B51ACC" w:rsidRDefault="00B51ACC" w:rsidP="00E57B50">
            <w:pPr>
              <w:rPr>
                <w:sz w:val="32"/>
                <w:szCs w:val="32"/>
                <w:lang w:val="en-GB"/>
              </w:rPr>
            </w:pPr>
          </w:p>
        </w:tc>
        <w:tc>
          <w:tcPr>
            <w:tcW w:w="525" w:type="dxa"/>
          </w:tcPr>
          <w:p w:rsidR="00B51ACC" w:rsidRDefault="00B51ACC" w:rsidP="00E57B50">
            <w:pPr>
              <w:rPr>
                <w:sz w:val="32"/>
                <w:szCs w:val="32"/>
                <w:lang w:val="en-GB"/>
              </w:rPr>
            </w:pPr>
          </w:p>
        </w:tc>
        <w:tc>
          <w:tcPr>
            <w:tcW w:w="236" w:type="dxa"/>
            <w:shd w:val="clear" w:color="auto" w:fill="E6E6E6"/>
          </w:tcPr>
          <w:p w:rsidR="00B51ACC" w:rsidRDefault="00B51ACC" w:rsidP="00E57B50">
            <w:pPr>
              <w:rPr>
                <w:lang w:val="en-GB"/>
              </w:rPr>
            </w:pPr>
          </w:p>
        </w:tc>
        <w:tc>
          <w:tcPr>
            <w:tcW w:w="1607" w:type="dxa"/>
            <w:vMerge/>
          </w:tcPr>
          <w:p w:rsidR="00B51ACC" w:rsidRDefault="00B51ACC" w:rsidP="00E57B50">
            <w:pPr>
              <w:rPr>
                <w:lang w:val="en-GB"/>
              </w:rPr>
            </w:pPr>
          </w:p>
        </w:tc>
        <w:tc>
          <w:tcPr>
            <w:tcW w:w="1607" w:type="dxa"/>
            <w:vMerge/>
          </w:tcPr>
          <w:p w:rsidR="00B51ACC" w:rsidRDefault="00B51ACC" w:rsidP="00E57B50">
            <w:pPr>
              <w:rPr>
                <w:lang w:val="en-GB"/>
              </w:rPr>
            </w:pPr>
          </w:p>
        </w:tc>
      </w:tr>
      <w:tr w:rsidR="00B51ACC">
        <w:trPr>
          <w:cantSplit/>
        </w:trPr>
        <w:tc>
          <w:tcPr>
            <w:tcW w:w="1504" w:type="dxa"/>
            <w:shd w:val="clear" w:color="auto" w:fill="E6E6E6"/>
          </w:tcPr>
          <w:p w:rsidR="00B51ACC" w:rsidRDefault="00B51ACC" w:rsidP="00E57B50">
            <w:pPr>
              <w:rPr>
                <w:lang w:val="en-GB"/>
              </w:rPr>
            </w:pPr>
            <w:r>
              <w:rPr>
                <w:lang w:val="en-GB"/>
              </w:rPr>
              <w:t>Strain:</w:t>
            </w:r>
          </w:p>
        </w:tc>
        <w:tc>
          <w:tcPr>
            <w:tcW w:w="524" w:type="dxa"/>
            <w:shd w:val="clear" w:color="auto" w:fill="E6E6E6"/>
          </w:tcPr>
          <w:p w:rsidR="00B51ACC" w:rsidRDefault="00B51ACC" w:rsidP="00E57B50">
            <w:pPr>
              <w:rPr>
                <w:lang w:val="en-GB"/>
              </w:rPr>
            </w:pPr>
            <w:r>
              <w:rPr>
                <w:lang w:val="en-GB"/>
              </w:rPr>
              <w:t>H</w:t>
            </w:r>
          </w:p>
        </w:tc>
        <w:tc>
          <w:tcPr>
            <w:tcW w:w="525" w:type="dxa"/>
            <w:shd w:val="clear" w:color="auto" w:fill="E6E6E6"/>
          </w:tcPr>
          <w:p w:rsidR="00B51ACC" w:rsidRDefault="00B51ACC" w:rsidP="00E57B50">
            <w:pPr>
              <w:rPr>
                <w:lang w:val="en-GB"/>
              </w:rPr>
            </w:pPr>
            <w:r>
              <w:rPr>
                <w:lang w:val="en-GB"/>
              </w:rPr>
              <w:t>G</w:t>
            </w:r>
          </w:p>
        </w:tc>
        <w:tc>
          <w:tcPr>
            <w:tcW w:w="524" w:type="dxa"/>
            <w:shd w:val="clear" w:color="auto" w:fill="E6E6E6"/>
          </w:tcPr>
          <w:p w:rsidR="00B51ACC" w:rsidRDefault="00B51ACC" w:rsidP="00E57B50">
            <w:pPr>
              <w:rPr>
                <w:lang w:val="en-GB"/>
              </w:rPr>
            </w:pPr>
            <w:r>
              <w:rPr>
                <w:lang w:val="en-GB"/>
              </w:rPr>
              <w:t>F</w:t>
            </w:r>
          </w:p>
        </w:tc>
        <w:tc>
          <w:tcPr>
            <w:tcW w:w="525" w:type="dxa"/>
            <w:shd w:val="clear" w:color="auto" w:fill="E6E6E6"/>
          </w:tcPr>
          <w:p w:rsidR="00B51ACC" w:rsidRDefault="00B51ACC" w:rsidP="00E57B50">
            <w:pPr>
              <w:rPr>
                <w:lang w:val="en-GB"/>
              </w:rPr>
            </w:pPr>
            <w:r>
              <w:rPr>
                <w:lang w:val="en-GB"/>
              </w:rPr>
              <w:t>E</w:t>
            </w:r>
          </w:p>
        </w:tc>
        <w:tc>
          <w:tcPr>
            <w:tcW w:w="525" w:type="dxa"/>
            <w:shd w:val="clear" w:color="auto" w:fill="E6E6E6"/>
          </w:tcPr>
          <w:p w:rsidR="00B51ACC" w:rsidRDefault="00B51ACC" w:rsidP="00E57B50">
            <w:pPr>
              <w:rPr>
                <w:lang w:val="en-GB"/>
              </w:rPr>
            </w:pPr>
            <w:r>
              <w:rPr>
                <w:lang w:val="en-GB"/>
              </w:rPr>
              <w:t>D</w:t>
            </w:r>
          </w:p>
        </w:tc>
        <w:tc>
          <w:tcPr>
            <w:tcW w:w="524" w:type="dxa"/>
            <w:shd w:val="clear" w:color="auto" w:fill="E6E6E6"/>
          </w:tcPr>
          <w:p w:rsidR="00B51ACC" w:rsidRDefault="00B51ACC" w:rsidP="00E57B50">
            <w:pPr>
              <w:rPr>
                <w:lang w:val="en-GB"/>
              </w:rPr>
            </w:pPr>
            <w:r>
              <w:rPr>
                <w:lang w:val="en-GB"/>
              </w:rPr>
              <w:t>C</w:t>
            </w:r>
          </w:p>
        </w:tc>
        <w:tc>
          <w:tcPr>
            <w:tcW w:w="525" w:type="dxa"/>
            <w:shd w:val="clear" w:color="auto" w:fill="E6E6E6"/>
          </w:tcPr>
          <w:p w:rsidR="00B51ACC" w:rsidRDefault="00B51ACC" w:rsidP="00E57B50">
            <w:pPr>
              <w:rPr>
                <w:lang w:val="en-GB"/>
              </w:rPr>
            </w:pPr>
            <w:r>
              <w:rPr>
                <w:lang w:val="en-GB"/>
              </w:rPr>
              <w:t>B</w:t>
            </w:r>
          </w:p>
        </w:tc>
        <w:tc>
          <w:tcPr>
            <w:tcW w:w="525" w:type="dxa"/>
            <w:shd w:val="clear" w:color="auto" w:fill="E6E6E6"/>
          </w:tcPr>
          <w:p w:rsidR="00B51ACC" w:rsidRDefault="00B51ACC" w:rsidP="00E57B50">
            <w:pPr>
              <w:rPr>
                <w:lang w:val="en-GB"/>
              </w:rPr>
            </w:pPr>
            <w:r>
              <w:rPr>
                <w:lang w:val="en-GB"/>
              </w:rPr>
              <w:t>A</w:t>
            </w:r>
          </w:p>
        </w:tc>
        <w:tc>
          <w:tcPr>
            <w:tcW w:w="236"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r>
      <w:tr w:rsidR="00B51ACC">
        <w:trPr>
          <w:cantSplit/>
        </w:trPr>
        <w:tc>
          <w:tcPr>
            <w:tcW w:w="1504" w:type="dxa"/>
            <w:vMerge w:val="restart"/>
          </w:tcPr>
          <w:p w:rsidR="00B51ACC" w:rsidRDefault="00B51ACC" w:rsidP="00E57B50">
            <w:pPr>
              <w:rPr>
                <w:lang w:val="en-GB"/>
              </w:rPr>
            </w:pPr>
          </w:p>
        </w:tc>
        <w:tc>
          <w:tcPr>
            <w:tcW w:w="524" w:type="dxa"/>
          </w:tcPr>
          <w:p w:rsidR="00B51ACC" w:rsidRDefault="00B51ACC" w:rsidP="00E57B50">
            <w:pPr>
              <w:ind w:right="-173"/>
              <w:rPr>
                <w:lang w:val="en-GB"/>
              </w:rPr>
            </w:pPr>
            <w:r>
              <w:rPr>
                <w:sz w:val="16"/>
                <w:lang w:val="en-GB"/>
              </w:rPr>
              <w:t>NEC</w:t>
            </w: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236" w:type="dxa"/>
            <w:shd w:val="clear" w:color="auto" w:fill="E6E6E6"/>
          </w:tcPr>
          <w:p w:rsidR="00B51ACC" w:rsidRDefault="00B51ACC" w:rsidP="00E57B50">
            <w:pPr>
              <w:rPr>
                <w:lang w:val="en-GB"/>
              </w:rPr>
            </w:pPr>
          </w:p>
        </w:tc>
        <w:tc>
          <w:tcPr>
            <w:tcW w:w="1607" w:type="dxa"/>
          </w:tcPr>
          <w:p w:rsidR="00B51ACC" w:rsidRDefault="00B51ACC" w:rsidP="00E57B50">
            <w:pPr>
              <w:rPr>
                <w:lang w:val="en-GB"/>
              </w:rPr>
            </w:pPr>
            <w:r>
              <w:rPr>
                <w:lang w:val="en-GB"/>
              </w:rPr>
              <w:t>Code:</w:t>
            </w:r>
          </w:p>
        </w:tc>
        <w:tc>
          <w:tcPr>
            <w:tcW w:w="1607" w:type="dxa"/>
          </w:tcPr>
          <w:p w:rsidR="00B51ACC" w:rsidRDefault="00B51ACC" w:rsidP="00E57B50">
            <w:pPr>
              <w:rPr>
                <w:lang w:val="en-GB"/>
              </w:rPr>
            </w:pPr>
            <w:r>
              <w:rPr>
                <w:lang w:val="en-GB"/>
              </w:rPr>
              <w:t>Identification:</w:t>
            </w:r>
          </w:p>
        </w:tc>
      </w:tr>
      <w:tr w:rsidR="00B51ACC">
        <w:trPr>
          <w:cantSplit/>
        </w:trPr>
        <w:tc>
          <w:tcPr>
            <w:tcW w:w="1504" w:type="dxa"/>
            <w:vMerge/>
          </w:tcPr>
          <w:p w:rsidR="00B51ACC" w:rsidRDefault="00B51ACC" w:rsidP="00E57B50">
            <w:pPr>
              <w:rPr>
                <w:lang w:val="en-GB"/>
              </w:rPr>
            </w:pPr>
          </w:p>
        </w:tc>
        <w:tc>
          <w:tcPr>
            <w:tcW w:w="524" w:type="dxa"/>
          </w:tcPr>
          <w:p w:rsidR="00B51ACC" w:rsidRDefault="00B51ACC" w:rsidP="00E57B50">
            <w:pPr>
              <w:rPr>
                <w:sz w:val="32"/>
                <w:szCs w:val="32"/>
                <w:lang w:val="en-GB"/>
              </w:rPr>
            </w:pPr>
            <w:r>
              <w:rPr>
                <w:sz w:val="32"/>
                <w:szCs w:val="32"/>
                <w:lang w:val="en-GB"/>
              </w:rPr>
              <w:t>×</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236" w:type="dxa"/>
            <w:shd w:val="clear" w:color="auto" w:fill="E6E6E6"/>
          </w:tcPr>
          <w:p w:rsidR="00B51ACC" w:rsidRDefault="00B51ACC" w:rsidP="00E57B50">
            <w:pPr>
              <w:rPr>
                <w:lang w:val="en-GB"/>
              </w:rPr>
            </w:pPr>
          </w:p>
        </w:tc>
        <w:tc>
          <w:tcPr>
            <w:tcW w:w="1607" w:type="dxa"/>
            <w:vMerge w:val="restart"/>
          </w:tcPr>
          <w:p w:rsidR="00B51ACC" w:rsidRDefault="00B51ACC" w:rsidP="00E57B50">
            <w:pPr>
              <w:rPr>
                <w:lang w:val="en-GB"/>
              </w:rPr>
            </w:pPr>
          </w:p>
        </w:tc>
        <w:tc>
          <w:tcPr>
            <w:tcW w:w="1607" w:type="dxa"/>
            <w:vMerge w:val="restart"/>
          </w:tcPr>
          <w:p w:rsidR="00B51ACC" w:rsidRDefault="00B51ACC" w:rsidP="00E57B50">
            <w:pPr>
              <w:rPr>
                <w:lang w:val="en-GB"/>
              </w:rPr>
            </w:pPr>
          </w:p>
        </w:tc>
      </w:tr>
      <w:tr w:rsidR="00B51ACC">
        <w:trPr>
          <w:cantSplit/>
        </w:trPr>
        <w:tc>
          <w:tcPr>
            <w:tcW w:w="1504" w:type="dxa"/>
            <w:vMerge/>
          </w:tcPr>
          <w:p w:rsidR="00B51ACC" w:rsidRDefault="00B51ACC" w:rsidP="00E57B50">
            <w:pPr>
              <w:rPr>
                <w:sz w:val="32"/>
                <w:szCs w:val="32"/>
                <w:lang w:val="en-GB"/>
              </w:rPr>
            </w:pPr>
          </w:p>
        </w:tc>
        <w:tc>
          <w:tcPr>
            <w:tcW w:w="524" w:type="dxa"/>
          </w:tcPr>
          <w:p w:rsidR="00B51ACC" w:rsidRDefault="00B51ACC" w:rsidP="00E57B50">
            <w:pPr>
              <w:rPr>
                <w:sz w:val="32"/>
                <w:szCs w:val="32"/>
                <w:lang w:val="en-GB"/>
              </w:rPr>
            </w:pPr>
            <w:r>
              <w:rPr>
                <w:sz w:val="32"/>
                <w:szCs w:val="32"/>
                <w:lang w:val="en-GB"/>
              </w:rPr>
              <w:t>×</w:t>
            </w:r>
          </w:p>
        </w:tc>
        <w:tc>
          <w:tcPr>
            <w:tcW w:w="1574" w:type="dxa"/>
            <w:gridSpan w:val="3"/>
          </w:tcPr>
          <w:p w:rsidR="00B51ACC" w:rsidRDefault="00B51ACC" w:rsidP="00E57B50">
            <w:pPr>
              <w:rPr>
                <w:sz w:val="32"/>
                <w:szCs w:val="32"/>
                <w:lang w:val="en-GB"/>
              </w:rPr>
            </w:pPr>
          </w:p>
        </w:tc>
        <w:tc>
          <w:tcPr>
            <w:tcW w:w="1574" w:type="dxa"/>
            <w:gridSpan w:val="3"/>
          </w:tcPr>
          <w:p w:rsidR="00B51ACC" w:rsidRDefault="00B51ACC" w:rsidP="00E57B50">
            <w:pPr>
              <w:rPr>
                <w:sz w:val="32"/>
                <w:szCs w:val="32"/>
                <w:lang w:val="en-GB"/>
              </w:rPr>
            </w:pPr>
          </w:p>
        </w:tc>
        <w:tc>
          <w:tcPr>
            <w:tcW w:w="525" w:type="dxa"/>
          </w:tcPr>
          <w:p w:rsidR="00B51ACC" w:rsidRDefault="00B51ACC" w:rsidP="00E57B50">
            <w:pPr>
              <w:rPr>
                <w:sz w:val="32"/>
                <w:szCs w:val="32"/>
                <w:lang w:val="en-GB"/>
              </w:rPr>
            </w:pPr>
          </w:p>
        </w:tc>
        <w:tc>
          <w:tcPr>
            <w:tcW w:w="236" w:type="dxa"/>
            <w:shd w:val="clear" w:color="auto" w:fill="E6E6E6"/>
          </w:tcPr>
          <w:p w:rsidR="00B51ACC" w:rsidRDefault="00B51ACC" w:rsidP="00E57B50">
            <w:pPr>
              <w:rPr>
                <w:lang w:val="en-GB"/>
              </w:rPr>
            </w:pPr>
          </w:p>
        </w:tc>
        <w:tc>
          <w:tcPr>
            <w:tcW w:w="1607" w:type="dxa"/>
            <w:vMerge/>
          </w:tcPr>
          <w:p w:rsidR="00B51ACC" w:rsidRDefault="00B51ACC" w:rsidP="00E57B50">
            <w:pPr>
              <w:rPr>
                <w:lang w:val="en-GB"/>
              </w:rPr>
            </w:pPr>
          </w:p>
        </w:tc>
        <w:tc>
          <w:tcPr>
            <w:tcW w:w="1607" w:type="dxa"/>
            <w:vMerge/>
          </w:tcPr>
          <w:p w:rsidR="00B51ACC" w:rsidRDefault="00B51ACC" w:rsidP="00E57B50">
            <w:pPr>
              <w:rPr>
                <w:lang w:val="en-GB"/>
              </w:rPr>
            </w:pPr>
          </w:p>
        </w:tc>
      </w:tr>
      <w:tr w:rsidR="00B51ACC">
        <w:trPr>
          <w:cantSplit/>
        </w:trPr>
        <w:tc>
          <w:tcPr>
            <w:tcW w:w="1504" w:type="dxa"/>
            <w:shd w:val="clear" w:color="auto" w:fill="E6E6E6"/>
          </w:tcPr>
          <w:p w:rsidR="00B51ACC" w:rsidRDefault="00B51ACC" w:rsidP="00E57B50">
            <w:pPr>
              <w:rPr>
                <w:lang w:val="en-GB"/>
              </w:rPr>
            </w:pPr>
            <w:r>
              <w:rPr>
                <w:lang w:val="en-GB"/>
              </w:rPr>
              <w:t>Strain:</w:t>
            </w:r>
          </w:p>
        </w:tc>
        <w:tc>
          <w:tcPr>
            <w:tcW w:w="524" w:type="dxa"/>
            <w:shd w:val="clear" w:color="auto" w:fill="E6E6E6"/>
          </w:tcPr>
          <w:p w:rsidR="00B51ACC" w:rsidRDefault="00B51ACC" w:rsidP="00E57B50">
            <w:pPr>
              <w:rPr>
                <w:lang w:val="en-GB"/>
              </w:rPr>
            </w:pPr>
            <w:r>
              <w:rPr>
                <w:lang w:val="en-GB"/>
              </w:rPr>
              <w:t>H</w:t>
            </w:r>
          </w:p>
        </w:tc>
        <w:tc>
          <w:tcPr>
            <w:tcW w:w="525" w:type="dxa"/>
            <w:shd w:val="clear" w:color="auto" w:fill="E6E6E6"/>
          </w:tcPr>
          <w:p w:rsidR="00B51ACC" w:rsidRDefault="00B51ACC" w:rsidP="00E57B50">
            <w:pPr>
              <w:rPr>
                <w:lang w:val="en-GB"/>
              </w:rPr>
            </w:pPr>
            <w:r>
              <w:rPr>
                <w:lang w:val="en-GB"/>
              </w:rPr>
              <w:t>G</w:t>
            </w:r>
          </w:p>
        </w:tc>
        <w:tc>
          <w:tcPr>
            <w:tcW w:w="524" w:type="dxa"/>
            <w:shd w:val="clear" w:color="auto" w:fill="E6E6E6"/>
          </w:tcPr>
          <w:p w:rsidR="00B51ACC" w:rsidRDefault="00B51ACC" w:rsidP="00E57B50">
            <w:pPr>
              <w:rPr>
                <w:lang w:val="en-GB"/>
              </w:rPr>
            </w:pPr>
            <w:r>
              <w:rPr>
                <w:lang w:val="en-GB"/>
              </w:rPr>
              <w:t>F</w:t>
            </w:r>
          </w:p>
        </w:tc>
        <w:tc>
          <w:tcPr>
            <w:tcW w:w="525" w:type="dxa"/>
            <w:shd w:val="clear" w:color="auto" w:fill="E6E6E6"/>
          </w:tcPr>
          <w:p w:rsidR="00B51ACC" w:rsidRDefault="00B51ACC" w:rsidP="00E57B50">
            <w:pPr>
              <w:rPr>
                <w:lang w:val="en-GB"/>
              </w:rPr>
            </w:pPr>
            <w:r>
              <w:rPr>
                <w:lang w:val="en-GB"/>
              </w:rPr>
              <w:t>E</w:t>
            </w:r>
          </w:p>
        </w:tc>
        <w:tc>
          <w:tcPr>
            <w:tcW w:w="525" w:type="dxa"/>
            <w:shd w:val="clear" w:color="auto" w:fill="E6E6E6"/>
          </w:tcPr>
          <w:p w:rsidR="00B51ACC" w:rsidRDefault="00B51ACC" w:rsidP="00E57B50">
            <w:pPr>
              <w:rPr>
                <w:lang w:val="en-GB"/>
              </w:rPr>
            </w:pPr>
            <w:r>
              <w:rPr>
                <w:lang w:val="en-GB"/>
              </w:rPr>
              <w:t>D</w:t>
            </w:r>
          </w:p>
        </w:tc>
        <w:tc>
          <w:tcPr>
            <w:tcW w:w="524" w:type="dxa"/>
            <w:shd w:val="clear" w:color="auto" w:fill="E6E6E6"/>
          </w:tcPr>
          <w:p w:rsidR="00B51ACC" w:rsidRDefault="00B51ACC" w:rsidP="00E57B50">
            <w:pPr>
              <w:rPr>
                <w:lang w:val="en-GB"/>
              </w:rPr>
            </w:pPr>
            <w:r>
              <w:rPr>
                <w:lang w:val="en-GB"/>
              </w:rPr>
              <w:t>C</w:t>
            </w:r>
          </w:p>
        </w:tc>
        <w:tc>
          <w:tcPr>
            <w:tcW w:w="525" w:type="dxa"/>
            <w:shd w:val="clear" w:color="auto" w:fill="E6E6E6"/>
          </w:tcPr>
          <w:p w:rsidR="00B51ACC" w:rsidRDefault="00B51ACC" w:rsidP="00E57B50">
            <w:pPr>
              <w:rPr>
                <w:lang w:val="en-GB"/>
              </w:rPr>
            </w:pPr>
            <w:r>
              <w:rPr>
                <w:lang w:val="en-GB"/>
              </w:rPr>
              <w:t>B</w:t>
            </w:r>
          </w:p>
        </w:tc>
        <w:tc>
          <w:tcPr>
            <w:tcW w:w="525" w:type="dxa"/>
            <w:shd w:val="clear" w:color="auto" w:fill="E6E6E6"/>
          </w:tcPr>
          <w:p w:rsidR="00B51ACC" w:rsidRDefault="00B51ACC" w:rsidP="00E57B50">
            <w:pPr>
              <w:rPr>
                <w:lang w:val="en-GB"/>
              </w:rPr>
            </w:pPr>
            <w:r>
              <w:rPr>
                <w:lang w:val="en-GB"/>
              </w:rPr>
              <w:t>A</w:t>
            </w:r>
          </w:p>
        </w:tc>
        <w:tc>
          <w:tcPr>
            <w:tcW w:w="236"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r>
      <w:tr w:rsidR="00B51ACC">
        <w:trPr>
          <w:cantSplit/>
        </w:trPr>
        <w:tc>
          <w:tcPr>
            <w:tcW w:w="1504" w:type="dxa"/>
            <w:vMerge w:val="restart"/>
          </w:tcPr>
          <w:p w:rsidR="00B51ACC" w:rsidRDefault="00B51ACC" w:rsidP="00E57B50">
            <w:pPr>
              <w:rPr>
                <w:lang w:val="en-GB"/>
              </w:rPr>
            </w:pPr>
          </w:p>
        </w:tc>
        <w:tc>
          <w:tcPr>
            <w:tcW w:w="524" w:type="dxa"/>
          </w:tcPr>
          <w:p w:rsidR="00B51ACC" w:rsidRDefault="00B51ACC" w:rsidP="00E57B50">
            <w:pPr>
              <w:ind w:right="-31"/>
              <w:rPr>
                <w:lang w:val="en-GB"/>
              </w:rPr>
            </w:pPr>
            <w:r>
              <w:rPr>
                <w:sz w:val="16"/>
                <w:lang w:val="en-GB"/>
              </w:rPr>
              <w:t>NEC</w:t>
            </w: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236" w:type="dxa"/>
            <w:shd w:val="clear" w:color="auto" w:fill="E6E6E6"/>
          </w:tcPr>
          <w:p w:rsidR="00B51ACC" w:rsidRDefault="00B51ACC" w:rsidP="00E57B50">
            <w:pPr>
              <w:rPr>
                <w:lang w:val="en-GB"/>
              </w:rPr>
            </w:pPr>
          </w:p>
        </w:tc>
        <w:tc>
          <w:tcPr>
            <w:tcW w:w="1607" w:type="dxa"/>
          </w:tcPr>
          <w:p w:rsidR="00B51ACC" w:rsidRDefault="00B51ACC" w:rsidP="00E57B50">
            <w:pPr>
              <w:rPr>
                <w:lang w:val="en-GB"/>
              </w:rPr>
            </w:pPr>
            <w:r>
              <w:rPr>
                <w:lang w:val="en-GB"/>
              </w:rPr>
              <w:t>Code:</w:t>
            </w:r>
          </w:p>
        </w:tc>
        <w:tc>
          <w:tcPr>
            <w:tcW w:w="1607" w:type="dxa"/>
          </w:tcPr>
          <w:p w:rsidR="00B51ACC" w:rsidRDefault="00B51ACC" w:rsidP="00E57B50">
            <w:pPr>
              <w:rPr>
                <w:lang w:val="en-GB"/>
              </w:rPr>
            </w:pPr>
            <w:r>
              <w:rPr>
                <w:lang w:val="en-GB"/>
              </w:rPr>
              <w:t>Identification:</w:t>
            </w:r>
          </w:p>
        </w:tc>
      </w:tr>
      <w:tr w:rsidR="00B51ACC">
        <w:trPr>
          <w:cantSplit/>
        </w:trPr>
        <w:tc>
          <w:tcPr>
            <w:tcW w:w="1504" w:type="dxa"/>
            <w:vMerge/>
          </w:tcPr>
          <w:p w:rsidR="00B51ACC" w:rsidRDefault="00B51ACC" w:rsidP="00E57B50">
            <w:pPr>
              <w:rPr>
                <w:lang w:val="en-GB"/>
              </w:rPr>
            </w:pPr>
          </w:p>
        </w:tc>
        <w:tc>
          <w:tcPr>
            <w:tcW w:w="524" w:type="dxa"/>
          </w:tcPr>
          <w:p w:rsidR="00B51ACC" w:rsidRDefault="00B51ACC" w:rsidP="00E57B50">
            <w:pPr>
              <w:rPr>
                <w:sz w:val="32"/>
                <w:szCs w:val="32"/>
                <w:lang w:val="en-GB"/>
              </w:rPr>
            </w:pPr>
            <w:r>
              <w:rPr>
                <w:sz w:val="32"/>
                <w:szCs w:val="32"/>
                <w:lang w:val="en-GB"/>
              </w:rPr>
              <w:t>×</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236" w:type="dxa"/>
            <w:shd w:val="clear" w:color="auto" w:fill="E6E6E6"/>
          </w:tcPr>
          <w:p w:rsidR="00B51ACC" w:rsidRDefault="00B51ACC" w:rsidP="00E57B50">
            <w:pPr>
              <w:rPr>
                <w:lang w:val="en-GB"/>
              </w:rPr>
            </w:pPr>
          </w:p>
        </w:tc>
        <w:tc>
          <w:tcPr>
            <w:tcW w:w="1607" w:type="dxa"/>
            <w:vMerge w:val="restart"/>
          </w:tcPr>
          <w:p w:rsidR="00B51ACC" w:rsidRDefault="00B51ACC" w:rsidP="00E57B50">
            <w:pPr>
              <w:rPr>
                <w:lang w:val="en-GB"/>
              </w:rPr>
            </w:pPr>
          </w:p>
        </w:tc>
        <w:tc>
          <w:tcPr>
            <w:tcW w:w="1607" w:type="dxa"/>
            <w:vMerge w:val="restart"/>
          </w:tcPr>
          <w:p w:rsidR="00B51ACC" w:rsidRDefault="00B51ACC" w:rsidP="00E57B50">
            <w:pPr>
              <w:rPr>
                <w:lang w:val="en-GB"/>
              </w:rPr>
            </w:pPr>
          </w:p>
        </w:tc>
      </w:tr>
      <w:tr w:rsidR="00B51ACC">
        <w:trPr>
          <w:cantSplit/>
        </w:trPr>
        <w:tc>
          <w:tcPr>
            <w:tcW w:w="1504" w:type="dxa"/>
            <w:vMerge/>
          </w:tcPr>
          <w:p w:rsidR="00B51ACC" w:rsidRDefault="00B51ACC" w:rsidP="00E57B50">
            <w:pPr>
              <w:rPr>
                <w:sz w:val="32"/>
                <w:szCs w:val="32"/>
                <w:lang w:val="en-GB"/>
              </w:rPr>
            </w:pPr>
          </w:p>
        </w:tc>
        <w:tc>
          <w:tcPr>
            <w:tcW w:w="524" w:type="dxa"/>
          </w:tcPr>
          <w:p w:rsidR="00B51ACC" w:rsidRDefault="00B51ACC" w:rsidP="00E57B50">
            <w:pPr>
              <w:rPr>
                <w:sz w:val="32"/>
                <w:szCs w:val="32"/>
                <w:lang w:val="en-GB"/>
              </w:rPr>
            </w:pPr>
            <w:r>
              <w:rPr>
                <w:sz w:val="32"/>
                <w:szCs w:val="32"/>
                <w:lang w:val="en-GB"/>
              </w:rPr>
              <w:t>×</w:t>
            </w:r>
          </w:p>
        </w:tc>
        <w:tc>
          <w:tcPr>
            <w:tcW w:w="1574" w:type="dxa"/>
            <w:gridSpan w:val="3"/>
          </w:tcPr>
          <w:p w:rsidR="00B51ACC" w:rsidRDefault="00B51ACC" w:rsidP="00E57B50">
            <w:pPr>
              <w:rPr>
                <w:sz w:val="32"/>
                <w:szCs w:val="32"/>
                <w:lang w:val="en-GB"/>
              </w:rPr>
            </w:pPr>
          </w:p>
        </w:tc>
        <w:tc>
          <w:tcPr>
            <w:tcW w:w="1574" w:type="dxa"/>
            <w:gridSpan w:val="3"/>
          </w:tcPr>
          <w:p w:rsidR="00B51ACC" w:rsidRDefault="00B51ACC" w:rsidP="00E57B50">
            <w:pPr>
              <w:rPr>
                <w:sz w:val="32"/>
                <w:szCs w:val="32"/>
                <w:lang w:val="en-GB"/>
              </w:rPr>
            </w:pPr>
          </w:p>
        </w:tc>
        <w:tc>
          <w:tcPr>
            <w:tcW w:w="525" w:type="dxa"/>
          </w:tcPr>
          <w:p w:rsidR="00B51ACC" w:rsidRDefault="00B51ACC" w:rsidP="00E57B50">
            <w:pPr>
              <w:rPr>
                <w:sz w:val="32"/>
                <w:szCs w:val="32"/>
                <w:lang w:val="en-GB"/>
              </w:rPr>
            </w:pPr>
          </w:p>
        </w:tc>
        <w:tc>
          <w:tcPr>
            <w:tcW w:w="236" w:type="dxa"/>
            <w:shd w:val="clear" w:color="auto" w:fill="E6E6E6"/>
          </w:tcPr>
          <w:p w:rsidR="00B51ACC" w:rsidRDefault="00B51ACC" w:rsidP="00E57B50">
            <w:pPr>
              <w:rPr>
                <w:lang w:val="en-GB"/>
              </w:rPr>
            </w:pPr>
          </w:p>
        </w:tc>
        <w:tc>
          <w:tcPr>
            <w:tcW w:w="1607" w:type="dxa"/>
            <w:vMerge/>
          </w:tcPr>
          <w:p w:rsidR="00B51ACC" w:rsidRDefault="00B51ACC" w:rsidP="00E57B50">
            <w:pPr>
              <w:rPr>
                <w:lang w:val="en-GB"/>
              </w:rPr>
            </w:pPr>
          </w:p>
        </w:tc>
        <w:tc>
          <w:tcPr>
            <w:tcW w:w="1607" w:type="dxa"/>
            <w:vMerge/>
          </w:tcPr>
          <w:p w:rsidR="00B51ACC" w:rsidRDefault="00B51ACC" w:rsidP="00E57B50">
            <w:pPr>
              <w:rPr>
                <w:lang w:val="en-GB"/>
              </w:rPr>
            </w:pPr>
          </w:p>
        </w:tc>
      </w:tr>
    </w:tbl>
    <w:p w:rsidR="004C2B5E" w:rsidRPr="004C2B5E" w:rsidRDefault="004C2B5E" w:rsidP="004C2B5E">
      <w:pPr>
        <w:pStyle w:val="Nadpis2"/>
        <w:rPr>
          <w:lang w:val="en-GB"/>
        </w:rPr>
      </w:pPr>
      <w:r w:rsidRPr="004C2B5E">
        <w:rPr>
          <w:lang w:val="en-GB"/>
        </w:rPr>
        <w:t>Task 5: Susceptibility tests of G– cocci to antibiotics</w:t>
      </w:r>
    </w:p>
    <w:p w:rsidR="004C2B5E" w:rsidRPr="004C2B5E" w:rsidRDefault="004C2B5E" w:rsidP="004C2B5E">
      <w:pPr>
        <w:rPr>
          <w:lang w:val="en-GB"/>
        </w:rPr>
      </w:pPr>
      <w:r w:rsidRPr="004C2B5E">
        <w:rPr>
          <w:lang w:val="en-GB"/>
        </w:rPr>
        <w:t>Perform in vitro susceptibility testing of Gram-negative cocci to suitable antibiotics.</w:t>
      </w:r>
    </w:p>
    <w:p w:rsidR="004C2B5E" w:rsidRPr="004C2B5E" w:rsidRDefault="004C2B5E" w:rsidP="004C2B5E">
      <w:pPr>
        <w:rPr>
          <w:lang w:val="en-GB"/>
        </w:rPr>
      </w:pPr>
      <w:r w:rsidRPr="004C2B5E">
        <w:rPr>
          <w:lang w:val="en-GB"/>
        </w:rPr>
        <w:t xml:space="preserve">Evaluate the </w:t>
      </w:r>
      <w:proofErr w:type="gramStart"/>
      <w:r w:rsidRPr="004C2B5E">
        <w:rPr>
          <w:lang w:val="en-GB"/>
        </w:rPr>
        <w:t>diffusion disc susceptibility tests</w:t>
      </w:r>
      <w:proofErr w:type="gramEnd"/>
      <w:r w:rsidRPr="004C2B5E">
        <w:rPr>
          <w:lang w:val="en-GB"/>
        </w:rPr>
        <w:t xml:space="preserve"> to antibiotics in strains found to be pathogenic Gram-negative cocci. For all the tested strains, measure the susceptibility zones. In your protocol, you have limit zones – according to them, interpret the zones as susceptible (S), resistant (R) and intermediate (I).</w:t>
      </w:r>
    </w:p>
    <w:tbl>
      <w:tblPr>
        <w:tblW w:w="90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1134"/>
        <w:gridCol w:w="780"/>
        <w:gridCol w:w="2057"/>
        <w:gridCol w:w="1419"/>
        <w:gridCol w:w="1560"/>
      </w:tblGrid>
      <w:tr w:rsidR="004C2B5E" w:rsidRPr="004C2B5E">
        <w:tblPrEx>
          <w:tblCellMar>
            <w:top w:w="0" w:type="dxa"/>
            <w:bottom w:w="0" w:type="dxa"/>
          </w:tblCellMar>
        </w:tblPrEx>
        <w:tc>
          <w:tcPr>
            <w:tcW w:w="3966" w:type="dxa"/>
            <w:gridSpan w:val="3"/>
            <w:vMerge w:val="restart"/>
            <w:tcBorders>
              <w:top w:val="nil"/>
              <w:left w:val="nil"/>
              <w:bottom w:val="nil"/>
            </w:tcBorders>
            <w:shd w:val="clear" w:color="auto" w:fill="auto"/>
          </w:tcPr>
          <w:p w:rsidR="004C2B5E" w:rsidRPr="004C2B5E" w:rsidRDefault="004C2B5E" w:rsidP="004C2B5E">
            <w:pPr>
              <w:rPr>
                <w:b/>
                <w:iCs/>
                <w:sz w:val="24"/>
                <w:lang w:val="en-GB"/>
              </w:rPr>
            </w:pPr>
            <w:r w:rsidRPr="004C2B5E">
              <w:rPr>
                <w:b/>
                <w:iCs/>
                <w:sz w:val="24"/>
                <w:lang w:val="en-GB"/>
              </w:rPr>
              <w:t>a) Susceptibility of meningococcus (strain ___) to antibiotics</w:t>
            </w:r>
          </w:p>
          <w:p w:rsidR="004C2B5E" w:rsidRPr="004C2B5E" w:rsidRDefault="004C2B5E" w:rsidP="00983F3B">
            <w:pPr>
              <w:rPr>
                <w:lang w:val="en-GB"/>
              </w:rPr>
            </w:pPr>
            <w:r w:rsidRPr="004C2B5E">
              <w:rPr>
                <w:lang w:val="en-GB"/>
              </w:rPr>
              <w:t xml:space="preserve">Actually, susceptibility to penicillin </w:t>
            </w:r>
            <w:proofErr w:type="gramStart"/>
            <w:r w:rsidRPr="004C2B5E">
              <w:rPr>
                <w:lang w:val="en-GB"/>
              </w:rPr>
              <w:t>is tested</w:t>
            </w:r>
            <w:proofErr w:type="gramEnd"/>
            <w:r w:rsidRPr="004C2B5E">
              <w:rPr>
                <w:lang w:val="en-GB"/>
              </w:rPr>
              <w:t xml:space="preserve"> by E-test, and other susceptibilities by diffusion disc test in meningococcus.</w:t>
            </w:r>
          </w:p>
        </w:tc>
        <w:tc>
          <w:tcPr>
            <w:tcW w:w="2057" w:type="dxa"/>
            <w:shd w:val="clear" w:color="auto" w:fill="E0E0E0"/>
          </w:tcPr>
          <w:p w:rsidR="004C2B5E" w:rsidRPr="004C2B5E" w:rsidRDefault="004C2B5E" w:rsidP="00983F3B">
            <w:pPr>
              <w:jc w:val="center"/>
              <w:rPr>
                <w:lang w:val="en-GB"/>
              </w:rPr>
            </w:pPr>
            <w:r w:rsidRPr="004C2B5E">
              <w:rPr>
                <w:lang w:val="en-GB"/>
              </w:rPr>
              <w:t>Antibiotic</w:t>
            </w:r>
          </w:p>
          <w:p w:rsidR="004C2B5E" w:rsidRPr="004C2B5E" w:rsidRDefault="004C2B5E" w:rsidP="00983F3B">
            <w:pPr>
              <w:jc w:val="center"/>
              <w:rPr>
                <w:lang w:val="en-GB"/>
              </w:rPr>
            </w:pPr>
            <w:r w:rsidRPr="004C2B5E">
              <w:rPr>
                <w:lang w:val="en-GB"/>
              </w:rPr>
              <w:t>(zones in mm)</w:t>
            </w:r>
          </w:p>
        </w:tc>
        <w:tc>
          <w:tcPr>
            <w:tcW w:w="1419" w:type="dxa"/>
            <w:shd w:val="clear" w:color="auto" w:fill="E0E0E0"/>
          </w:tcPr>
          <w:p w:rsidR="004C2B5E" w:rsidRPr="004C2B5E" w:rsidRDefault="004C2B5E" w:rsidP="00983F3B">
            <w:pPr>
              <w:jc w:val="center"/>
              <w:rPr>
                <w:lang w:val="en-GB"/>
              </w:rPr>
            </w:pPr>
            <w:r w:rsidRPr="004C2B5E">
              <w:rPr>
                <w:lang w:val="en-GB"/>
              </w:rPr>
              <w:sym w:font="Symbol" w:char="F0C6"/>
            </w:r>
            <w:r w:rsidRPr="004C2B5E">
              <w:rPr>
                <w:lang w:val="en-GB"/>
              </w:rPr>
              <w:t xml:space="preserve"> zone (mm)</w:t>
            </w:r>
          </w:p>
        </w:tc>
        <w:tc>
          <w:tcPr>
            <w:tcW w:w="1560" w:type="dxa"/>
            <w:shd w:val="clear" w:color="auto" w:fill="E0E0E0"/>
          </w:tcPr>
          <w:p w:rsidR="004C2B5E" w:rsidRPr="004C2B5E" w:rsidRDefault="004C2B5E" w:rsidP="00983F3B">
            <w:pPr>
              <w:jc w:val="center"/>
              <w:rPr>
                <w:lang w:val="en-GB"/>
              </w:rPr>
            </w:pPr>
            <w:r w:rsidRPr="004C2B5E">
              <w:rPr>
                <w:lang w:val="en-GB"/>
              </w:rPr>
              <w:t>Interpretation</w:t>
            </w:r>
          </w:p>
        </w:tc>
      </w:tr>
      <w:tr w:rsidR="000100E5" w:rsidRPr="004C2B5E">
        <w:tblPrEx>
          <w:tblCellMar>
            <w:top w:w="0" w:type="dxa"/>
            <w:bottom w:w="0" w:type="dxa"/>
          </w:tblCellMar>
        </w:tblPrEx>
        <w:tc>
          <w:tcPr>
            <w:tcW w:w="3966" w:type="dxa"/>
            <w:gridSpan w:val="3"/>
            <w:vMerge/>
            <w:tcBorders>
              <w:top w:val="nil"/>
              <w:left w:val="nil"/>
              <w:bottom w:val="nil"/>
            </w:tcBorders>
            <w:shd w:val="clear" w:color="auto" w:fill="auto"/>
          </w:tcPr>
          <w:p w:rsidR="000100E5" w:rsidRPr="004C2B5E" w:rsidRDefault="000100E5" w:rsidP="00983F3B">
            <w:pPr>
              <w:rPr>
                <w:lang w:val="en-GB"/>
              </w:rPr>
            </w:pPr>
          </w:p>
        </w:tc>
        <w:tc>
          <w:tcPr>
            <w:tcW w:w="2057" w:type="dxa"/>
            <w:shd w:val="clear" w:color="auto" w:fill="auto"/>
          </w:tcPr>
          <w:p w:rsidR="000100E5" w:rsidRPr="004C2B5E" w:rsidRDefault="000100E5" w:rsidP="004C6CC2">
            <w:pPr>
              <w:rPr>
                <w:lang w:val="en-GB"/>
              </w:rPr>
            </w:pPr>
            <w:proofErr w:type="spellStart"/>
            <w:r w:rsidRPr="004C2B5E">
              <w:rPr>
                <w:lang w:val="en-GB"/>
              </w:rPr>
              <w:t>Cefotaxime</w:t>
            </w:r>
            <w:proofErr w:type="spellEnd"/>
            <w:r w:rsidRPr="004C2B5E">
              <w:rPr>
                <w:lang w:val="en-GB"/>
              </w:rPr>
              <w:t xml:space="preserve"> (CTX)</w:t>
            </w:r>
          </w:p>
          <w:p w:rsidR="000100E5" w:rsidRPr="004C2B5E" w:rsidRDefault="000100E5" w:rsidP="004C6CC2">
            <w:pPr>
              <w:rPr>
                <w:lang w:val="en-GB"/>
              </w:rPr>
            </w:pPr>
            <w:r>
              <w:rPr>
                <w:lang w:val="en-GB"/>
              </w:rPr>
              <w:t>S</w:t>
            </w:r>
            <w:r w:rsidRPr="004C2B5E">
              <w:rPr>
                <w:lang w:val="en-GB"/>
              </w:rPr>
              <w:t xml:space="preserve"> ≥ 34 R &lt; 34</w:t>
            </w:r>
          </w:p>
        </w:tc>
        <w:tc>
          <w:tcPr>
            <w:tcW w:w="1419" w:type="dxa"/>
            <w:shd w:val="clear" w:color="auto" w:fill="auto"/>
          </w:tcPr>
          <w:p w:rsidR="000100E5" w:rsidRPr="004C2B5E" w:rsidRDefault="000100E5" w:rsidP="00983F3B">
            <w:pPr>
              <w:jc w:val="center"/>
              <w:rPr>
                <w:lang w:val="en-GB"/>
              </w:rPr>
            </w:pPr>
          </w:p>
        </w:tc>
        <w:tc>
          <w:tcPr>
            <w:tcW w:w="1560" w:type="dxa"/>
            <w:shd w:val="clear" w:color="auto" w:fill="auto"/>
          </w:tcPr>
          <w:p w:rsidR="000100E5" w:rsidRPr="004C2B5E" w:rsidRDefault="000100E5" w:rsidP="00983F3B">
            <w:pPr>
              <w:jc w:val="center"/>
              <w:rPr>
                <w:lang w:val="en-GB"/>
              </w:rPr>
            </w:pPr>
          </w:p>
        </w:tc>
      </w:tr>
      <w:tr w:rsidR="000100E5" w:rsidRPr="004C2B5E">
        <w:tblPrEx>
          <w:tblCellMar>
            <w:top w:w="0" w:type="dxa"/>
            <w:bottom w:w="0" w:type="dxa"/>
          </w:tblCellMar>
        </w:tblPrEx>
        <w:tc>
          <w:tcPr>
            <w:tcW w:w="3966" w:type="dxa"/>
            <w:gridSpan w:val="3"/>
            <w:vMerge/>
            <w:tcBorders>
              <w:top w:val="nil"/>
              <w:left w:val="nil"/>
              <w:bottom w:val="single" w:sz="4" w:space="0" w:color="auto"/>
            </w:tcBorders>
            <w:shd w:val="clear" w:color="auto" w:fill="auto"/>
          </w:tcPr>
          <w:p w:rsidR="000100E5" w:rsidRPr="004C2B5E" w:rsidRDefault="000100E5" w:rsidP="00983F3B">
            <w:pPr>
              <w:rPr>
                <w:lang w:val="en-GB"/>
              </w:rPr>
            </w:pPr>
          </w:p>
        </w:tc>
        <w:tc>
          <w:tcPr>
            <w:tcW w:w="2057" w:type="dxa"/>
            <w:shd w:val="clear" w:color="auto" w:fill="auto"/>
          </w:tcPr>
          <w:p w:rsidR="000100E5" w:rsidRPr="004C2B5E" w:rsidRDefault="000100E5" w:rsidP="004C6CC2">
            <w:pPr>
              <w:rPr>
                <w:lang w:val="en-GB"/>
              </w:rPr>
            </w:pPr>
            <w:r w:rsidRPr="004C2B5E">
              <w:rPr>
                <w:lang w:val="en-GB"/>
              </w:rPr>
              <w:t>Meropenem (MEM)</w:t>
            </w:r>
          </w:p>
          <w:p w:rsidR="000100E5" w:rsidRPr="004C2B5E" w:rsidRDefault="000100E5" w:rsidP="004C6CC2">
            <w:pPr>
              <w:rPr>
                <w:lang w:val="en-GB"/>
              </w:rPr>
            </w:pPr>
            <w:r>
              <w:rPr>
                <w:lang w:val="en-GB"/>
              </w:rPr>
              <w:t>S</w:t>
            </w:r>
            <w:r w:rsidRPr="004C2B5E">
              <w:rPr>
                <w:lang w:val="en-GB"/>
              </w:rPr>
              <w:t xml:space="preserve"> ≥ 30 R &lt; 30</w:t>
            </w:r>
          </w:p>
        </w:tc>
        <w:tc>
          <w:tcPr>
            <w:tcW w:w="1419" w:type="dxa"/>
            <w:shd w:val="clear" w:color="auto" w:fill="auto"/>
          </w:tcPr>
          <w:p w:rsidR="000100E5" w:rsidRPr="004C2B5E" w:rsidRDefault="000100E5" w:rsidP="00983F3B">
            <w:pPr>
              <w:jc w:val="center"/>
              <w:rPr>
                <w:lang w:val="en-GB"/>
              </w:rPr>
            </w:pPr>
          </w:p>
        </w:tc>
        <w:tc>
          <w:tcPr>
            <w:tcW w:w="1560" w:type="dxa"/>
            <w:shd w:val="clear" w:color="auto" w:fill="auto"/>
          </w:tcPr>
          <w:p w:rsidR="000100E5" w:rsidRPr="004C2B5E" w:rsidRDefault="000100E5" w:rsidP="00983F3B">
            <w:pPr>
              <w:jc w:val="center"/>
              <w:rPr>
                <w:lang w:val="en-GB"/>
              </w:rPr>
            </w:pPr>
          </w:p>
        </w:tc>
      </w:tr>
      <w:tr w:rsidR="000100E5" w:rsidRPr="004C2B5E">
        <w:tblPrEx>
          <w:tblCellMar>
            <w:top w:w="0" w:type="dxa"/>
            <w:bottom w:w="0" w:type="dxa"/>
          </w:tblCellMar>
        </w:tblPrEx>
        <w:tc>
          <w:tcPr>
            <w:tcW w:w="2052" w:type="dxa"/>
            <w:tcBorders>
              <w:top w:val="single" w:sz="4" w:space="0" w:color="auto"/>
              <w:left w:val="single" w:sz="4" w:space="0" w:color="auto"/>
              <w:bottom w:val="single" w:sz="4" w:space="0" w:color="auto"/>
            </w:tcBorders>
            <w:shd w:val="clear" w:color="auto" w:fill="E0E0E0"/>
          </w:tcPr>
          <w:p w:rsidR="000100E5" w:rsidRPr="004C2B5E" w:rsidRDefault="000100E5" w:rsidP="00983F3B">
            <w:pPr>
              <w:rPr>
                <w:lang w:val="en-GB"/>
              </w:rPr>
            </w:pPr>
            <w:r w:rsidRPr="004C2B5E">
              <w:rPr>
                <w:lang w:val="en-GB"/>
              </w:rPr>
              <w:t>Antibiotic (breakpoint values in µg/ml)</w:t>
            </w:r>
          </w:p>
        </w:tc>
        <w:tc>
          <w:tcPr>
            <w:tcW w:w="1134" w:type="dxa"/>
            <w:tcBorders>
              <w:top w:val="single" w:sz="4" w:space="0" w:color="auto"/>
              <w:left w:val="nil"/>
              <w:bottom w:val="single" w:sz="4" w:space="0" w:color="auto"/>
            </w:tcBorders>
            <w:shd w:val="clear" w:color="auto" w:fill="E0E0E0"/>
          </w:tcPr>
          <w:p w:rsidR="000100E5" w:rsidRPr="004C2B5E" w:rsidRDefault="000100E5" w:rsidP="00983F3B">
            <w:pPr>
              <w:rPr>
                <w:lang w:val="en-GB"/>
              </w:rPr>
            </w:pPr>
            <w:r w:rsidRPr="004C2B5E">
              <w:rPr>
                <w:lang w:val="en-GB"/>
              </w:rPr>
              <w:t>MIC (µg/ml)</w:t>
            </w:r>
          </w:p>
        </w:tc>
        <w:tc>
          <w:tcPr>
            <w:tcW w:w="780" w:type="dxa"/>
            <w:tcBorders>
              <w:top w:val="single" w:sz="4" w:space="0" w:color="auto"/>
              <w:left w:val="nil"/>
              <w:bottom w:val="single" w:sz="4" w:space="0" w:color="auto"/>
            </w:tcBorders>
            <w:shd w:val="clear" w:color="auto" w:fill="E0E0E0"/>
          </w:tcPr>
          <w:p w:rsidR="000100E5" w:rsidRPr="004C2B5E" w:rsidRDefault="000100E5" w:rsidP="00983F3B">
            <w:pPr>
              <w:rPr>
                <w:lang w:val="en-GB"/>
              </w:rPr>
            </w:pPr>
            <w:proofErr w:type="spellStart"/>
            <w:r w:rsidRPr="004C2B5E">
              <w:rPr>
                <w:lang w:val="en-GB"/>
              </w:rPr>
              <w:t>Interpr</w:t>
            </w:r>
            <w:proofErr w:type="spellEnd"/>
            <w:r w:rsidRPr="004C2B5E">
              <w:rPr>
                <w:lang w:val="en-GB"/>
              </w:rPr>
              <w:t>.</w:t>
            </w:r>
          </w:p>
        </w:tc>
        <w:tc>
          <w:tcPr>
            <w:tcW w:w="2057" w:type="dxa"/>
            <w:shd w:val="clear" w:color="auto" w:fill="auto"/>
          </w:tcPr>
          <w:p w:rsidR="000100E5" w:rsidRPr="004C2B5E" w:rsidRDefault="000100E5" w:rsidP="004C6CC2">
            <w:pPr>
              <w:rPr>
                <w:lang w:val="en-GB"/>
              </w:rPr>
            </w:pPr>
            <w:r w:rsidRPr="004C2B5E">
              <w:rPr>
                <w:lang w:val="en-GB"/>
              </w:rPr>
              <w:t>Azithromycin (AZM)</w:t>
            </w:r>
          </w:p>
          <w:p w:rsidR="000100E5" w:rsidRPr="004C2B5E" w:rsidRDefault="000100E5" w:rsidP="004C6CC2">
            <w:pPr>
              <w:rPr>
                <w:lang w:val="en-GB"/>
              </w:rPr>
            </w:pPr>
            <w:r>
              <w:rPr>
                <w:lang w:val="en-GB"/>
              </w:rPr>
              <w:t>S</w:t>
            </w:r>
            <w:r w:rsidRPr="004C2B5E">
              <w:rPr>
                <w:lang w:val="en-GB"/>
              </w:rPr>
              <w:t xml:space="preserve"> ≥ 20 R &lt; 20</w:t>
            </w:r>
          </w:p>
        </w:tc>
        <w:tc>
          <w:tcPr>
            <w:tcW w:w="1419" w:type="dxa"/>
            <w:shd w:val="clear" w:color="auto" w:fill="auto"/>
          </w:tcPr>
          <w:p w:rsidR="000100E5" w:rsidRPr="004C2B5E" w:rsidRDefault="000100E5" w:rsidP="00983F3B">
            <w:pPr>
              <w:jc w:val="center"/>
              <w:rPr>
                <w:lang w:val="en-GB"/>
              </w:rPr>
            </w:pPr>
          </w:p>
        </w:tc>
        <w:tc>
          <w:tcPr>
            <w:tcW w:w="1560" w:type="dxa"/>
            <w:shd w:val="clear" w:color="auto" w:fill="auto"/>
          </w:tcPr>
          <w:p w:rsidR="000100E5" w:rsidRPr="004C2B5E" w:rsidRDefault="000100E5" w:rsidP="00983F3B">
            <w:pPr>
              <w:jc w:val="center"/>
              <w:rPr>
                <w:lang w:val="en-GB"/>
              </w:rPr>
            </w:pPr>
          </w:p>
        </w:tc>
      </w:tr>
      <w:tr w:rsidR="000100E5" w:rsidRPr="004C2B5E">
        <w:tblPrEx>
          <w:tblCellMar>
            <w:top w:w="0" w:type="dxa"/>
            <w:bottom w:w="0" w:type="dxa"/>
          </w:tblCellMar>
        </w:tblPrEx>
        <w:tc>
          <w:tcPr>
            <w:tcW w:w="2052" w:type="dxa"/>
            <w:tcBorders>
              <w:top w:val="single" w:sz="4" w:space="0" w:color="auto"/>
              <w:left w:val="single" w:sz="4" w:space="0" w:color="auto"/>
              <w:bottom w:val="single" w:sz="4" w:space="0" w:color="auto"/>
            </w:tcBorders>
            <w:shd w:val="clear" w:color="auto" w:fill="auto"/>
          </w:tcPr>
          <w:p w:rsidR="000100E5" w:rsidRPr="004C2B5E" w:rsidRDefault="000100E5" w:rsidP="004C6CC2">
            <w:pPr>
              <w:rPr>
                <w:lang w:val="en-GB"/>
              </w:rPr>
            </w:pPr>
            <w:r w:rsidRPr="004C2B5E">
              <w:rPr>
                <w:lang w:val="en-GB"/>
              </w:rPr>
              <w:t>Penicillin (P)</w:t>
            </w:r>
          </w:p>
          <w:p w:rsidR="000100E5" w:rsidRPr="004C2B5E" w:rsidRDefault="000100E5" w:rsidP="004C6CC2">
            <w:pPr>
              <w:rPr>
                <w:lang w:val="en-GB"/>
              </w:rPr>
            </w:pPr>
            <w:r>
              <w:rPr>
                <w:lang w:val="en-GB"/>
              </w:rPr>
              <w:t>S</w:t>
            </w:r>
            <w:r w:rsidRPr="004C2B5E">
              <w:rPr>
                <w:lang w:val="en-GB"/>
              </w:rPr>
              <w:t xml:space="preserve"> ≤ 0</w:t>
            </w:r>
            <w:r>
              <w:rPr>
                <w:lang w:val="en-GB"/>
              </w:rPr>
              <w:t>.</w:t>
            </w:r>
            <w:r w:rsidRPr="004C2B5E">
              <w:rPr>
                <w:lang w:val="en-GB"/>
              </w:rPr>
              <w:t>06 R &gt; 0,25</w:t>
            </w:r>
          </w:p>
        </w:tc>
        <w:tc>
          <w:tcPr>
            <w:tcW w:w="1134" w:type="dxa"/>
            <w:tcBorders>
              <w:top w:val="single" w:sz="4" w:space="0" w:color="auto"/>
              <w:left w:val="nil"/>
              <w:bottom w:val="single" w:sz="4" w:space="0" w:color="auto"/>
            </w:tcBorders>
            <w:shd w:val="clear" w:color="auto" w:fill="auto"/>
          </w:tcPr>
          <w:p w:rsidR="000100E5" w:rsidRPr="004C2B5E" w:rsidRDefault="000100E5" w:rsidP="004C6CC2">
            <w:pPr>
              <w:rPr>
                <w:lang w:val="en-GB"/>
              </w:rPr>
            </w:pPr>
          </w:p>
        </w:tc>
        <w:tc>
          <w:tcPr>
            <w:tcW w:w="780" w:type="dxa"/>
            <w:tcBorders>
              <w:top w:val="single" w:sz="4" w:space="0" w:color="auto"/>
              <w:left w:val="nil"/>
              <w:bottom w:val="single" w:sz="4" w:space="0" w:color="auto"/>
            </w:tcBorders>
            <w:shd w:val="clear" w:color="auto" w:fill="auto"/>
          </w:tcPr>
          <w:p w:rsidR="000100E5" w:rsidRPr="004C2B5E" w:rsidRDefault="000100E5" w:rsidP="00983F3B">
            <w:pPr>
              <w:rPr>
                <w:lang w:val="en-GB"/>
              </w:rPr>
            </w:pPr>
          </w:p>
        </w:tc>
        <w:tc>
          <w:tcPr>
            <w:tcW w:w="2057" w:type="dxa"/>
            <w:tcBorders>
              <w:bottom w:val="single" w:sz="4" w:space="0" w:color="auto"/>
            </w:tcBorders>
            <w:shd w:val="clear" w:color="auto" w:fill="auto"/>
          </w:tcPr>
          <w:p w:rsidR="000100E5" w:rsidRPr="004C2B5E" w:rsidRDefault="000100E5" w:rsidP="004C6CC2">
            <w:pPr>
              <w:rPr>
                <w:lang w:val="en-GB"/>
              </w:rPr>
            </w:pPr>
            <w:r w:rsidRPr="004C2B5E">
              <w:rPr>
                <w:lang w:val="en-GB"/>
              </w:rPr>
              <w:t>Ciprofloxacin (CIP)</w:t>
            </w:r>
          </w:p>
          <w:p w:rsidR="000100E5" w:rsidRPr="004C2B5E" w:rsidRDefault="000100E5" w:rsidP="004C6CC2">
            <w:pPr>
              <w:rPr>
                <w:lang w:val="en-GB"/>
              </w:rPr>
            </w:pPr>
            <w:r>
              <w:rPr>
                <w:lang w:val="en-GB"/>
              </w:rPr>
              <w:t>S</w:t>
            </w:r>
            <w:r w:rsidRPr="004C2B5E">
              <w:rPr>
                <w:lang w:val="en-GB"/>
              </w:rPr>
              <w:t xml:space="preserve"> ≥ 35 R &lt; 33</w:t>
            </w:r>
          </w:p>
        </w:tc>
        <w:tc>
          <w:tcPr>
            <w:tcW w:w="1419" w:type="dxa"/>
            <w:tcBorders>
              <w:bottom w:val="single" w:sz="4" w:space="0" w:color="auto"/>
            </w:tcBorders>
            <w:shd w:val="clear" w:color="auto" w:fill="auto"/>
          </w:tcPr>
          <w:p w:rsidR="000100E5" w:rsidRPr="004C2B5E" w:rsidRDefault="000100E5" w:rsidP="00983F3B">
            <w:pPr>
              <w:jc w:val="center"/>
              <w:rPr>
                <w:lang w:val="en-GB"/>
              </w:rPr>
            </w:pPr>
          </w:p>
        </w:tc>
        <w:tc>
          <w:tcPr>
            <w:tcW w:w="1560" w:type="dxa"/>
            <w:tcBorders>
              <w:bottom w:val="single" w:sz="4" w:space="0" w:color="auto"/>
            </w:tcBorders>
            <w:shd w:val="clear" w:color="auto" w:fill="auto"/>
          </w:tcPr>
          <w:p w:rsidR="000100E5" w:rsidRPr="004C2B5E" w:rsidRDefault="000100E5" w:rsidP="00983F3B">
            <w:pPr>
              <w:jc w:val="center"/>
              <w:rPr>
                <w:lang w:val="en-GB"/>
              </w:rPr>
            </w:pPr>
          </w:p>
        </w:tc>
      </w:tr>
      <w:tr w:rsidR="008842FD" w:rsidRPr="004C2B5E">
        <w:tblPrEx>
          <w:tblCellMar>
            <w:top w:w="0" w:type="dxa"/>
            <w:bottom w:w="0" w:type="dxa"/>
          </w:tblCellMar>
        </w:tblPrEx>
        <w:tc>
          <w:tcPr>
            <w:tcW w:w="9002" w:type="dxa"/>
            <w:gridSpan w:val="6"/>
            <w:tcBorders>
              <w:top w:val="single" w:sz="4" w:space="0" w:color="auto"/>
              <w:left w:val="nil"/>
              <w:bottom w:val="nil"/>
              <w:right w:val="nil"/>
            </w:tcBorders>
            <w:shd w:val="clear" w:color="auto" w:fill="auto"/>
          </w:tcPr>
          <w:p w:rsidR="008842FD" w:rsidRPr="008842FD" w:rsidRDefault="008842FD" w:rsidP="00983F3B">
            <w:pPr>
              <w:jc w:val="center"/>
              <w:rPr>
                <w:sz w:val="16"/>
                <w:szCs w:val="16"/>
                <w:lang w:val="en-GB"/>
              </w:rPr>
            </w:pPr>
          </w:p>
        </w:tc>
      </w:tr>
      <w:tr w:rsidR="004C2B5E" w:rsidRPr="004C2B5E">
        <w:tblPrEx>
          <w:tblCellMar>
            <w:top w:w="0" w:type="dxa"/>
            <w:bottom w:w="0" w:type="dxa"/>
          </w:tblCellMar>
        </w:tblPrEx>
        <w:trPr>
          <w:cantSplit/>
          <w:trHeight w:val="414"/>
        </w:trPr>
        <w:tc>
          <w:tcPr>
            <w:tcW w:w="3966" w:type="dxa"/>
            <w:gridSpan w:val="3"/>
            <w:vMerge w:val="restart"/>
            <w:tcBorders>
              <w:left w:val="nil"/>
            </w:tcBorders>
            <w:shd w:val="clear" w:color="auto" w:fill="auto"/>
          </w:tcPr>
          <w:p w:rsidR="004C2B5E" w:rsidRPr="004C2B5E" w:rsidRDefault="004C2B5E" w:rsidP="004C2B5E">
            <w:pPr>
              <w:rPr>
                <w:b/>
                <w:iCs/>
                <w:sz w:val="24"/>
                <w:lang w:val="en-GB"/>
              </w:rPr>
            </w:pPr>
            <w:r w:rsidRPr="004C2B5E">
              <w:rPr>
                <w:b/>
                <w:iCs/>
                <w:sz w:val="24"/>
                <w:lang w:val="en-GB"/>
              </w:rPr>
              <w:t>b) Susceptibility of gonococcus (strain ___) to antibiotics</w:t>
            </w:r>
          </w:p>
          <w:p w:rsidR="004C2B5E" w:rsidRPr="004C2B5E" w:rsidRDefault="004C2B5E" w:rsidP="004C2B5E">
            <w:pPr>
              <w:rPr>
                <w:lang w:val="en-GB"/>
              </w:rPr>
            </w:pPr>
            <w:r w:rsidRPr="004C2B5E">
              <w:rPr>
                <w:lang w:val="en-GB"/>
              </w:rPr>
              <w:t xml:space="preserve">Actually, in gonococcus, susceptibility to penicillin and </w:t>
            </w:r>
            <w:proofErr w:type="spellStart"/>
            <w:r w:rsidRPr="004C2B5E">
              <w:rPr>
                <w:lang w:val="en-GB"/>
              </w:rPr>
              <w:t>cefotaxime</w:t>
            </w:r>
            <w:proofErr w:type="spellEnd"/>
            <w:r w:rsidRPr="004C2B5E">
              <w:rPr>
                <w:lang w:val="en-GB"/>
              </w:rPr>
              <w:t xml:space="preserve"> is tested by </w:t>
            </w:r>
            <w:proofErr w:type="gramStart"/>
            <w:r w:rsidRPr="004C2B5E">
              <w:rPr>
                <w:lang w:val="en-GB"/>
              </w:rPr>
              <w:t>E-test,</w:t>
            </w:r>
            <w:proofErr w:type="gramEnd"/>
            <w:r w:rsidRPr="004C2B5E">
              <w:rPr>
                <w:lang w:val="en-GB"/>
              </w:rPr>
              <w:t xml:space="preserve"> and other susceptibilities by diffusion disc test. </w:t>
            </w:r>
          </w:p>
        </w:tc>
        <w:tc>
          <w:tcPr>
            <w:tcW w:w="2057" w:type="dxa"/>
            <w:shd w:val="clear" w:color="auto" w:fill="E6E6E6"/>
          </w:tcPr>
          <w:p w:rsidR="004C2B5E" w:rsidRPr="004C2B5E" w:rsidRDefault="004C2B5E" w:rsidP="00983F3B">
            <w:pPr>
              <w:jc w:val="center"/>
              <w:rPr>
                <w:lang w:val="en-GB"/>
              </w:rPr>
            </w:pPr>
            <w:r w:rsidRPr="004C2B5E">
              <w:rPr>
                <w:lang w:val="en-GB"/>
              </w:rPr>
              <w:t>Antibiotic</w:t>
            </w:r>
          </w:p>
          <w:p w:rsidR="004C2B5E" w:rsidRPr="004C2B5E" w:rsidRDefault="004C2B5E" w:rsidP="00983F3B">
            <w:pPr>
              <w:jc w:val="center"/>
              <w:rPr>
                <w:lang w:val="en-GB"/>
              </w:rPr>
            </w:pPr>
            <w:r w:rsidRPr="004C2B5E">
              <w:rPr>
                <w:lang w:val="en-GB"/>
              </w:rPr>
              <w:t>(zones in mm)</w:t>
            </w:r>
          </w:p>
        </w:tc>
        <w:tc>
          <w:tcPr>
            <w:tcW w:w="1419" w:type="dxa"/>
            <w:shd w:val="clear" w:color="auto" w:fill="E6E6E6"/>
          </w:tcPr>
          <w:p w:rsidR="004C2B5E" w:rsidRPr="004C2B5E" w:rsidRDefault="004C2B5E" w:rsidP="00983F3B">
            <w:pPr>
              <w:jc w:val="center"/>
              <w:rPr>
                <w:lang w:val="en-GB"/>
              </w:rPr>
            </w:pPr>
            <w:r w:rsidRPr="004C2B5E">
              <w:rPr>
                <w:lang w:val="en-GB"/>
              </w:rPr>
              <w:sym w:font="Symbol" w:char="F0C6"/>
            </w:r>
            <w:r w:rsidRPr="004C2B5E">
              <w:rPr>
                <w:lang w:val="en-GB"/>
              </w:rPr>
              <w:t xml:space="preserve"> zone (mm)</w:t>
            </w:r>
          </w:p>
        </w:tc>
        <w:tc>
          <w:tcPr>
            <w:tcW w:w="1560" w:type="dxa"/>
            <w:shd w:val="clear" w:color="auto" w:fill="E6E6E6"/>
          </w:tcPr>
          <w:p w:rsidR="004C2B5E" w:rsidRPr="004C2B5E" w:rsidRDefault="004C2B5E" w:rsidP="00983F3B">
            <w:pPr>
              <w:jc w:val="center"/>
              <w:rPr>
                <w:lang w:val="en-GB"/>
              </w:rPr>
            </w:pPr>
            <w:r w:rsidRPr="004C2B5E">
              <w:rPr>
                <w:lang w:val="en-GB"/>
              </w:rPr>
              <w:t>Interpretation</w:t>
            </w:r>
          </w:p>
        </w:tc>
      </w:tr>
      <w:tr w:rsidR="000100E5" w:rsidRPr="004C2B5E">
        <w:tblPrEx>
          <w:tblCellMar>
            <w:top w:w="0" w:type="dxa"/>
            <w:bottom w:w="0" w:type="dxa"/>
          </w:tblCellMar>
        </w:tblPrEx>
        <w:trPr>
          <w:cantSplit/>
          <w:trHeight w:val="413"/>
        </w:trPr>
        <w:tc>
          <w:tcPr>
            <w:tcW w:w="3966" w:type="dxa"/>
            <w:gridSpan w:val="3"/>
            <w:vMerge/>
            <w:tcBorders>
              <w:left w:val="nil"/>
            </w:tcBorders>
            <w:shd w:val="clear" w:color="auto" w:fill="auto"/>
          </w:tcPr>
          <w:p w:rsidR="000100E5" w:rsidRPr="004C2B5E" w:rsidRDefault="000100E5" w:rsidP="00983F3B">
            <w:pPr>
              <w:rPr>
                <w:b/>
                <w:iCs/>
                <w:sz w:val="24"/>
                <w:lang w:val="en-GB"/>
              </w:rPr>
            </w:pPr>
          </w:p>
        </w:tc>
        <w:tc>
          <w:tcPr>
            <w:tcW w:w="2057" w:type="dxa"/>
            <w:shd w:val="clear" w:color="auto" w:fill="auto"/>
          </w:tcPr>
          <w:p w:rsidR="000100E5" w:rsidRPr="004C2B5E" w:rsidRDefault="000100E5" w:rsidP="004C6CC2">
            <w:pPr>
              <w:rPr>
                <w:lang w:val="en-GB"/>
              </w:rPr>
            </w:pPr>
            <w:r w:rsidRPr="004C2B5E">
              <w:rPr>
                <w:lang w:val="en-GB"/>
              </w:rPr>
              <w:t>Cefuroxime (CXM)</w:t>
            </w:r>
          </w:p>
          <w:p w:rsidR="000100E5" w:rsidRPr="004C2B5E" w:rsidRDefault="000100E5" w:rsidP="004C6CC2">
            <w:pPr>
              <w:rPr>
                <w:lang w:val="en-GB"/>
              </w:rPr>
            </w:pPr>
            <w:r>
              <w:rPr>
                <w:lang w:val="en-GB"/>
              </w:rPr>
              <w:t>S</w:t>
            </w:r>
            <w:r w:rsidRPr="004C2B5E">
              <w:rPr>
                <w:lang w:val="en-GB"/>
              </w:rPr>
              <w:t xml:space="preserve"> ≥ 31 R &lt; 26</w:t>
            </w:r>
          </w:p>
        </w:tc>
        <w:tc>
          <w:tcPr>
            <w:tcW w:w="1419" w:type="dxa"/>
            <w:shd w:val="clear" w:color="auto" w:fill="auto"/>
          </w:tcPr>
          <w:p w:rsidR="000100E5" w:rsidRPr="004C2B5E" w:rsidRDefault="000100E5" w:rsidP="004C6CC2">
            <w:pPr>
              <w:jc w:val="center"/>
              <w:rPr>
                <w:lang w:val="en-GB"/>
              </w:rPr>
            </w:pPr>
          </w:p>
        </w:tc>
        <w:tc>
          <w:tcPr>
            <w:tcW w:w="1560" w:type="dxa"/>
            <w:shd w:val="clear" w:color="auto" w:fill="auto"/>
          </w:tcPr>
          <w:p w:rsidR="000100E5" w:rsidRPr="004C2B5E" w:rsidRDefault="000100E5" w:rsidP="00983F3B">
            <w:pPr>
              <w:jc w:val="center"/>
              <w:rPr>
                <w:lang w:val="en-GB"/>
              </w:rPr>
            </w:pPr>
          </w:p>
        </w:tc>
      </w:tr>
      <w:tr w:rsidR="000100E5" w:rsidRPr="004C2B5E">
        <w:tblPrEx>
          <w:tblCellMar>
            <w:top w:w="0" w:type="dxa"/>
            <w:bottom w:w="0" w:type="dxa"/>
          </w:tblCellMar>
        </w:tblPrEx>
        <w:tc>
          <w:tcPr>
            <w:tcW w:w="2052" w:type="dxa"/>
            <w:tcBorders>
              <w:left w:val="single" w:sz="4" w:space="0" w:color="auto"/>
            </w:tcBorders>
            <w:shd w:val="clear" w:color="auto" w:fill="E0E0E0"/>
          </w:tcPr>
          <w:p w:rsidR="000100E5" w:rsidRPr="004C2B5E" w:rsidRDefault="000100E5" w:rsidP="00983F3B">
            <w:pPr>
              <w:rPr>
                <w:lang w:val="en-GB"/>
              </w:rPr>
            </w:pPr>
            <w:r w:rsidRPr="004C2B5E">
              <w:rPr>
                <w:lang w:val="en-GB"/>
              </w:rPr>
              <w:t>Antibiotic (breakpoint values in µg/ml)</w:t>
            </w:r>
          </w:p>
        </w:tc>
        <w:tc>
          <w:tcPr>
            <w:tcW w:w="1134" w:type="dxa"/>
            <w:tcBorders>
              <w:left w:val="single" w:sz="4" w:space="0" w:color="auto"/>
            </w:tcBorders>
            <w:shd w:val="clear" w:color="auto" w:fill="E0E0E0"/>
          </w:tcPr>
          <w:p w:rsidR="000100E5" w:rsidRPr="004C2B5E" w:rsidRDefault="000100E5" w:rsidP="00983F3B">
            <w:pPr>
              <w:rPr>
                <w:lang w:val="en-GB"/>
              </w:rPr>
            </w:pPr>
            <w:r w:rsidRPr="004C2B5E">
              <w:rPr>
                <w:lang w:val="en-GB"/>
              </w:rPr>
              <w:t>MIC (µg/ml)</w:t>
            </w:r>
          </w:p>
        </w:tc>
        <w:tc>
          <w:tcPr>
            <w:tcW w:w="780" w:type="dxa"/>
            <w:tcBorders>
              <w:left w:val="single" w:sz="4" w:space="0" w:color="auto"/>
            </w:tcBorders>
            <w:shd w:val="clear" w:color="auto" w:fill="E0E0E0"/>
          </w:tcPr>
          <w:p w:rsidR="000100E5" w:rsidRPr="004C2B5E" w:rsidRDefault="000100E5" w:rsidP="00983F3B">
            <w:pPr>
              <w:rPr>
                <w:lang w:val="en-GB"/>
              </w:rPr>
            </w:pPr>
            <w:proofErr w:type="spellStart"/>
            <w:r w:rsidRPr="004C2B5E">
              <w:rPr>
                <w:lang w:val="en-GB"/>
              </w:rPr>
              <w:t>Interpr</w:t>
            </w:r>
            <w:proofErr w:type="spellEnd"/>
            <w:r w:rsidRPr="004C2B5E">
              <w:rPr>
                <w:lang w:val="en-GB"/>
              </w:rPr>
              <w:t>.</w:t>
            </w:r>
          </w:p>
        </w:tc>
        <w:tc>
          <w:tcPr>
            <w:tcW w:w="2057" w:type="dxa"/>
          </w:tcPr>
          <w:p w:rsidR="000100E5" w:rsidRPr="004C2B5E" w:rsidRDefault="000100E5" w:rsidP="004C6CC2">
            <w:pPr>
              <w:rPr>
                <w:lang w:val="en-GB"/>
              </w:rPr>
            </w:pPr>
            <w:r w:rsidRPr="004C2B5E">
              <w:rPr>
                <w:lang w:val="en-GB"/>
              </w:rPr>
              <w:t>Azithromycin (AZM)</w:t>
            </w:r>
          </w:p>
          <w:p w:rsidR="000100E5" w:rsidRPr="004C2B5E" w:rsidRDefault="000100E5" w:rsidP="004C6CC2">
            <w:pPr>
              <w:rPr>
                <w:lang w:val="en-GB"/>
              </w:rPr>
            </w:pPr>
            <w:r>
              <w:rPr>
                <w:lang w:val="en-GB"/>
              </w:rPr>
              <w:t>S</w:t>
            </w:r>
            <w:r w:rsidRPr="004C2B5E">
              <w:rPr>
                <w:lang w:val="en-GB"/>
              </w:rPr>
              <w:t xml:space="preserve"> ≥ 25 R &lt; 25</w:t>
            </w:r>
          </w:p>
        </w:tc>
        <w:tc>
          <w:tcPr>
            <w:tcW w:w="1419" w:type="dxa"/>
          </w:tcPr>
          <w:p w:rsidR="000100E5" w:rsidRPr="004C2B5E" w:rsidRDefault="000100E5" w:rsidP="004C6CC2">
            <w:pPr>
              <w:jc w:val="center"/>
              <w:rPr>
                <w:lang w:val="en-GB"/>
              </w:rPr>
            </w:pPr>
          </w:p>
        </w:tc>
        <w:tc>
          <w:tcPr>
            <w:tcW w:w="1560" w:type="dxa"/>
          </w:tcPr>
          <w:p w:rsidR="000100E5" w:rsidRPr="004C2B5E" w:rsidRDefault="000100E5" w:rsidP="00983F3B">
            <w:pPr>
              <w:jc w:val="center"/>
              <w:rPr>
                <w:lang w:val="en-GB"/>
              </w:rPr>
            </w:pPr>
          </w:p>
        </w:tc>
      </w:tr>
      <w:tr w:rsidR="000100E5" w:rsidRPr="004C2B5E">
        <w:tblPrEx>
          <w:tblCellMar>
            <w:top w:w="0" w:type="dxa"/>
            <w:bottom w:w="0" w:type="dxa"/>
          </w:tblCellMar>
        </w:tblPrEx>
        <w:trPr>
          <w:trHeight w:val="70"/>
        </w:trPr>
        <w:tc>
          <w:tcPr>
            <w:tcW w:w="2052" w:type="dxa"/>
            <w:tcBorders>
              <w:left w:val="single" w:sz="4" w:space="0" w:color="auto"/>
            </w:tcBorders>
            <w:shd w:val="clear" w:color="auto" w:fill="auto"/>
          </w:tcPr>
          <w:p w:rsidR="000100E5" w:rsidRPr="004C2B5E" w:rsidRDefault="000100E5" w:rsidP="004C6CC2">
            <w:pPr>
              <w:rPr>
                <w:lang w:val="en-GB"/>
              </w:rPr>
            </w:pPr>
            <w:r w:rsidRPr="004C2B5E">
              <w:rPr>
                <w:lang w:val="en-GB"/>
              </w:rPr>
              <w:t>Penicillin (P)</w:t>
            </w:r>
          </w:p>
          <w:p w:rsidR="000100E5" w:rsidRPr="004C2B5E" w:rsidRDefault="000100E5" w:rsidP="004C6CC2">
            <w:pPr>
              <w:rPr>
                <w:lang w:val="en-GB"/>
              </w:rPr>
            </w:pPr>
            <w:r>
              <w:rPr>
                <w:lang w:val="en-GB"/>
              </w:rPr>
              <w:t>S</w:t>
            </w:r>
            <w:r w:rsidRPr="004C2B5E">
              <w:rPr>
                <w:lang w:val="en-GB"/>
              </w:rPr>
              <w:t xml:space="preserve"> ≤ 0</w:t>
            </w:r>
            <w:r>
              <w:rPr>
                <w:lang w:val="en-GB"/>
              </w:rPr>
              <w:t>.</w:t>
            </w:r>
            <w:r w:rsidRPr="004C2B5E">
              <w:rPr>
                <w:lang w:val="en-GB"/>
              </w:rPr>
              <w:t>06 R &gt; 1</w:t>
            </w:r>
          </w:p>
        </w:tc>
        <w:tc>
          <w:tcPr>
            <w:tcW w:w="1134" w:type="dxa"/>
            <w:tcBorders>
              <w:left w:val="single" w:sz="4" w:space="0" w:color="auto"/>
            </w:tcBorders>
            <w:shd w:val="clear" w:color="auto" w:fill="auto"/>
          </w:tcPr>
          <w:p w:rsidR="000100E5" w:rsidRPr="004C2B5E" w:rsidRDefault="000100E5" w:rsidP="00983F3B">
            <w:pPr>
              <w:rPr>
                <w:lang w:val="en-GB"/>
              </w:rPr>
            </w:pPr>
          </w:p>
        </w:tc>
        <w:tc>
          <w:tcPr>
            <w:tcW w:w="780" w:type="dxa"/>
            <w:tcBorders>
              <w:left w:val="single" w:sz="4" w:space="0" w:color="auto"/>
            </w:tcBorders>
            <w:shd w:val="clear" w:color="auto" w:fill="auto"/>
          </w:tcPr>
          <w:p w:rsidR="000100E5" w:rsidRPr="004C2B5E" w:rsidRDefault="000100E5" w:rsidP="00983F3B">
            <w:pPr>
              <w:rPr>
                <w:lang w:val="en-GB"/>
              </w:rPr>
            </w:pPr>
          </w:p>
        </w:tc>
        <w:tc>
          <w:tcPr>
            <w:tcW w:w="2057" w:type="dxa"/>
          </w:tcPr>
          <w:p w:rsidR="000100E5" w:rsidRPr="004C2B5E" w:rsidRDefault="000100E5" w:rsidP="004C6CC2">
            <w:pPr>
              <w:rPr>
                <w:lang w:val="en-GB"/>
              </w:rPr>
            </w:pPr>
            <w:r w:rsidRPr="004C2B5E">
              <w:rPr>
                <w:lang w:val="en-GB"/>
              </w:rPr>
              <w:t>Tetracycline (TE)</w:t>
            </w:r>
          </w:p>
          <w:p w:rsidR="000100E5" w:rsidRPr="004C2B5E" w:rsidRDefault="000100E5" w:rsidP="004C6CC2">
            <w:pPr>
              <w:rPr>
                <w:lang w:val="en-GB"/>
              </w:rPr>
            </w:pPr>
            <w:r>
              <w:rPr>
                <w:lang w:val="en-GB"/>
              </w:rPr>
              <w:t>S</w:t>
            </w:r>
            <w:r w:rsidRPr="004C2B5E">
              <w:rPr>
                <w:lang w:val="en-GB"/>
              </w:rPr>
              <w:t xml:space="preserve"> ≥ 38 R &lt; 30</w:t>
            </w:r>
          </w:p>
        </w:tc>
        <w:tc>
          <w:tcPr>
            <w:tcW w:w="1419" w:type="dxa"/>
          </w:tcPr>
          <w:p w:rsidR="000100E5" w:rsidRPr="004C2B5E" w:rsidRDefault="000100E5" w:rsidP="004C6CC2">
            <w:pPr>
              <w:jc w:val="center"/>
              <w:rPr>
                <w:lang w:val="en-GB"/>
              </w:rPr>
            </w:pPr>
          </w:p>
        </w:tc>
        <w:tc>
          <w:tcPr>
            <w:tcW w:w="1560" w:type="dxa"/>
          </w:tcPr>
          <w:p w:rsidR="000100E5" w:rsidRPr="004C2B5E" w:rsidRDefault="000100E5" w:rsidP="00983F3B">
            <w:pPr>
              <w:jc w:val="center"/>
              <w:rPr>
                <w:lang w:val="en-GB"/>
              </w:rPr>
            </w:pPr>
          </w:p>
        </w:tc>
      </w:tr>
      <w:tr w:rsidR="000100E5" w:rsidRPr="004C2B5E">
        <w:tblPrEx>
          <w:tblCellMar>
            <w:top w:w="0" w:type="dxa"/>
            <w:bottom w:w="0" w:type="dxa"/>
          </w:tblCellMar>
        </w:tblPrEx>
        <w:tc>
          <w:tcPr>
            <w:tcW w:w="2052" w:type="dxa"/>
            <w:tcBorders>
              <w:left w:val="single" w:sz="4" w:space="0" w:color="auto"/>
              <w:bottom w:val="single" w:sz="4" w:space="0" w:color="auto"/>
            </w:tcBorders>
            <w:shd w:val="clear" w:color="auto" w:fill="auto"/>
          </w:tcPr>
          <w:p w:rsidR="000100E5" w:rsidRPr="004C2B5E" w:rsidRDefault="000100E5" w:rsidP="004C6CC2">
            <w:pPr>
              <w:rPr>
                <w:lang w:val="en-GB"/>
              </w:rPr>
            </w:pPr>
            <w:proofErr w:type="spellStart"/>
            <w:r w:rsidRPr="004C2B5E">
              <w:rPr>
                <w:lang w:val="en-GB"/>
              </w:rPr>
              <w:t>Cefotaxime</w:t>
            </w:r>
            <w:proofErr w:type="spellEnd"/>
          </w:p>
          <w:p w:rsidR="000100E5" w:rsidRPr="004C2B5E" w:rsidRDefault="000100E5" w:rsidP="004C6CC2">
            <w:pPr>
              <w:rPr>
                <w:lang w:val="en-GB"/>
              </w:rPr>
            </w:pPr>
            <w:r>
              <w:rPr>
                <w:lang w:val="en-GB"/>
              </w:rPr>
              <w:t>S</w:t>
            </w:r>
            <w:r w:rsidRPr="004C2B5E">
              <w:rPr>
                <w:lang w:val="en-GB"/>
              </w:rPr>
              <w:t xml:space="preserve"> ≤ 0</w:t>
            </w:r>
            <w:r>
              <w:rPr>
                <w:lang w:val="en-GB"/>
              </w:rPr>
              <w:t>.</w:t>
            </w:r>
            <w:r w:rsidRPr="004C2B5E">
              <w:rPr>
                <w:lang w:val="en-GB"/>
              </w:rPr>
              <w:t xml:space="preserve">12 R &gt; </w:t>
            </w:r>
            <w:r>
              <w:rPr>
                <w:lang w:val="en-GB"/>
              </w:rPr>
              <w:t>0.</w:t>
            </w:r>
            <w:r w:rsidRPr="004C2B5E">
              <w:rPr>
                <w:lang w:val="en-GB"/>
              </w:rPr>
              <w:t>12</w:t>
            </w:r>
          </w:p>
        </w:tc>
        <w:tc>
          <w:tcPr>
            <w:tcW w:w="1134" w:type="dxa"/>
            <w:tcBorders>
              <w:left w:val="single" w:sz="4" w:space="0" w:color="auto"/>
              <w:bottom w:val="single" w:sz="4" w:space="0" w:color="auto"/>
            </w:tcBorders>
            <w:shd w:val="clear" w:color="auto" w:fill="auto"/>
          </w:tcPr>
          <w:p w:rsidR="000100E5" w:rsidRPr="004C2B5E" w:rsidRDefault="000100E5" w:rsidP="00983F3B">
            <w:pPr>
              <w:rPr>
                <w:lang w:val="en-GB"/>
              </w:rPr>
            </w:pPr>
          </w:p>
        </w:tc>
        <w:tc>
          <w:tcPr>
            <w:tcW w:w="780" w:type="dxa"/>
            <w:tcBorders>
              <w:left w:val="single" w:sz="4" w:space="0" w:color="auto"/>
              <w:bottom w:val="single" w:sz="4" w:space="0" w:color="auto"/>
            </w:tcBorders>
            <w:shd w:val="clear" w:color="auto" w:fill="auto"/>
          </w:tcPr>
          <w:p w:rsidR="000100E5" w:rsidRPr="004C2B5E" w:rsidRDefault="000100E5" w:rsidP="00983F3B">
            <w:pPr>
              <w:rPr>
                <w:lang w:val="en-GB"/>
              </w:rPr>
            </w:pPr>
          </w:p>
        </w:tc>
        <w:tc>
          <w:tcPr>
            <w:tcW w:w="2057" w:type="dxa"/>
          </w:tcPr>
          <w:p w:rsidR="000100E5" w:rsidRPr="004C2B5E" w:rsidRDefault="000100E5" w:rsidP="004C6CC2">
            <w:pPr>
              <w:rPr>
                <w:lang w:val="en-GB"/>
              </w:rPr>
            </w:pPr>
            <w:r w:rsidRPr="004C2B5E">
              <w:rPr>
                <w:lang w:val="en-GB"/>
              </w:rPr>
              <w:t>Ciprofloxacin (CIP)</w:t>
            </w:r>
          </w:p>
          <w:p w:rsidR="000100E5" w:rsidRPr="004C2B5E" w:rsidRDefault="000100E5" w:rsidP="004C6CC2">
            <w:pPr>
              <w:rPr>
                <w:lang w:val="en-GB"/>
              </w:rPr>
            </w:pPr>
            <w:r>
              <w:rPr>
                <w:lang w:val="en-GB"/>
              </w:rPr>
              <w:t>S</w:t>
            </w:r>
            <w:r w:rsidRPr="004C2B5E">
              <w:rPr>
                <w:lang w:val="en-GB"/>
              </w:rPr>
              <w:t xml:space="preserve"> ≥ 41 R &lt; 28</w:t>
            </w:r>
          </w:p>
        </w:tc>
        <w:tc>
          <w:tcPr>
            <w:tcW w:w="1419" w:type="dxa"/>
          </w:tcPr>
          <w:p w:rsidR="000100E5" w:rsidRPr="004C2B5E" w:rsidRDefault="000100E5" w:rsidP="004C6CC2">
            <w:pPr>
              <w:jc w:val="center"/>
              <w:rPr>
                <w:lang w:val="en-GB"/>
              </w:rPr>
            </w:pPr>
          </w:p>
        </w:tc>
        <w:tc>
          <w:tcPr>
            <w:tcW w:w="1560" w:type="dxa"/>
          </w:tcPr>
          <w:p w:rsidR="000100E5" w:rsidRPr="004C2B5E" w:rsidRDefault="000100E5" w:rsidP="00983F3B">
            <w:pPr>
              <w:jc w:val="center"/>
              <w:rPr>
                <w:lang w:val="en-GB"/>
              </w:rPr>
            </w:pPr>
          </w:p>
        </w:tc>
      </w:tr>
    </w:tbl>
    <w:p w:rsidR="004C2B5E" w:rsidRDefault="004C2B5E" w:rsidP="004C2B5E">
      <w:pPr>
        <w:pStyle w:val="Nadpis2"/>
      </w:pPr>
    </w:p>
    <w:p w:rsidR="004C2B5E" w:rsidRPr="004C2B5E" w:rsidRDefault="004C2B5E" w:rsidP="004C2B5E"/>
    <w:p w:rsidR="007479A8" w:rsidRDefault="007479A8" w:rsidP="007479A8"/>
    <w:p w:rsidR="00E311E9" w:rsidRDefault="00E311E9">
      <w:pPr>
        <w:pStyle w:val="Nadpis2"/>
        <w:rPr>
          <w:lang w:val="en-GB"/>
        </w:rPr>
      </w:pPr>
      <w:r>
        <w:rPr>
          <w:lang w:val="en-GB"/>
        </w:rPr>
        <w:t>Task 6: Direct detection of meningitis agents antigens in the cerebrospinal fluid (demonstration of a diagnostic kit and observation of a videoclip)</w:t>
      </w:r>
    </w:p>
    <w:p w:rsidR="00E311E9" w:rsidRDefault="00E311E9">
      <w:pPr>
        <w:rPr>
          <w:lang w:val="en-GB"/>
        </w:rPr>
      </w:pPr>
      <w:r>
        <w:rPr>
          <w:lang w:val="en-GB"/>
        </w:rPr>
        <w:t>Meningococcal meningitis is a dangerous disease. It is not possible to wait for culture results, so we need a quick diagnostic method. Besides microscopy, latex agglutination is a very important method for this purpose.</w:t>
      </w:r>
    </w:p>
    <w:p w:rsidR="00E311E9" w:rsidRDefault="00E311E9">
      <w:pPr>
        <w:pStyle w:val="Nadpis2"/>
        <w:rPr>
          <w:sz w:val="22"/>
          <w:szCs w:val="22"/>
          <w:lang w:val="en-GB"/>
        </w:rPr>
      </w:pPr>
      <w:r>
        <w:rPr>
          <w:sz w:val="22"/>
          <w:szCs w:val="22"/>
          <w:lang w:val="en-GB"/>
        </w:rPr>
        <w:t>a) Demonstration of a latex agglutination kit</w:t>
      </w:r>
    </w:p>
    <w:p w:rsidR="00E311E9" w:rsidRDefault="00E311E9">
      <w:pPr>
        <w:rPr>
          <w:lang w:val="en-GB"/>
        </w:rPr>
      </w:pPr>
      <w:r>
        <w:rPr>
          <w:lang w:val="en-GB"/>
        </w:rPr>
        <w:t xml:space="preserve">Observe the kit and write down the names of bacteria that </w:t>
      </w:r>
      <w:proofErr w:type="gramStart"/>
      <w:r>
        <w:rPr>
          <w:lang w:val="en-GB"/>
        </w:rPr>
        <w:t>can be found</w:t>
      </w:r>
      <w:proofErr w:type="gramEnd"/>
      <w:r>
        <w:rPr>
          <w:lang w:val="en-GB"/>
        </w:rPr>
        <w:t xml:space="preserve"> using this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6"/>
        <w:gridCol w:w="2256"/>
        <w:gridCol w:w="2256"/>
        <w:gridCol w:w="2257"/>
      </w:tblGrid>
      <w:tr w:rsidR="00E311E9">
        <w:tblPrEx>
          <w:tblCellMar>
            <w:top w:w="0" w:type="dxa"/>
            <w:bottom w:w="0" w:type="dxa"/>
          </w:tblCellMar>
        </w:tblPrEx>
        <w:tc>
          <w:tcPr>
            <w:tcW w:w="2256" w:type="dxa"/>
          </w:tcPr>
          <w:p w:rsidR="00E311E9" w:rsidRDefault="00E311E9">
            <w:pPr>
              <w:rPr>
                <w:lang w:val="en-GB"/>
              </w:rPr>
            </w:pPr>
          </w:p>
          <w:p w:rsidR="00E311E9" w:rsidRDefault="00E311E9">
            <w:pPr>
              <w:rPr>
                <w:lang w:val="en-GB"/>
              </w:rPr>
            </w:pPr>
          </w:p>
        </w:tc>
        <w:tc>
          <w:tcPr>
            <w:tcW w:w="2256" w:type="dxa"/>
          </w:tcPr>
          <w:p w:rsidR="00E311E9" w:rsidRDefault="00E311E9">
            <w:pPr>
              <w:rPr>
                <w:lang w:val="en-GB"/>
              </w:rPr>
            </w:pPr>
          </w:p>
        </w:tc>
        <w:tc>
          <w:tcPr>
            <w:tcW w:w="2256" w:type="dxa"/>
          </w:tcPr>
          <w:p w:rsidR="00E311E9" w:rsidRDefault="00E311E9">
            <w:pPr>
              <w:rPr>
                <w:lang w:val="en-GB"/>
              </w:rPr>
            </w:pPr>
          </w:p>
        </w:tc>
        <w:tc>
          <w:tcPr>
            <w:tcW w:w="2257" w:type="dxa"/>
            <w:tcBorders>
              <w:bottom w:val="single" w:sz="4" w:space="0" w:color="auto"/>
            </w:tcBorders>
          </w:tcPr>
          <w:p w:rsidR="00E311E9" w:rsidRDefault="00E311E9">
            <w:pPr>
              <w:rPr>
                <w:lang w:val="en-GB"/>
              </w:rPr>
            </w:pPr>
          </w:p>
        </w:tc>
      </w:tr>
      <w:tr w:rsidR="00E311E9">
        <w:tblPrEx>
          <w:tblCellMar>
            <w:top w:w="0" w:type="dxa"/>
            <w:bottom w:w="0" w:type="dxa"/>
          </w:tblCellMar>
        </w:tblPrEx>
        <w:tc>
          <w:tcPr>
            <w:tcW w:w="2256" w:type="dxa"/>
          </w:tcPr>
          <w:p w:rsidR="00E311E9" w:rsidRDefault="00E311E9">
            <w:pPr>
              <w:rPr>
                <w:iCs/>
                <w:lang w:val="en-GB"/>
              </w:rPr>
            </w:pPr>
          </w:p>
          <w:p w:rsidR="00E311E9" w:rsidRDefault="00E311E9">
            <w:pPr>
              <w:rPr>
                <w:iCs/>
                <w:lang w:val="en-GB"/>
              </w:rPr>
            </w:pPr>
          </w:p>
        </w:tc>
        <w:tc>
          <w:tcPr>
            <w:tcW w:w="2256" w:type="dxa"/>
          </w:tcPr>
          <w:p w:rsidR="00E311E9" w:rsidRDefault="00E311E9">
            <w:pPr>
              <w:rPr>
                <w:iCs/>
                <w:lang w:val="en-GB"/>
              </w:rPr>
            </w:pPr>
          </w:p>
        </w:tc>
        <w:tc>
          <w:tcPr>
            <w:tcW w:w="2256" w:type="dxa"/>
          </w:tcPr>
          <w:p w:rsidR="00E311E9" w:rsidRDefault="00E311E9">
            <w:pPr>
              <w:rPr>
                <w:iCs/>
                <w:lang w:val="en-GB"/>
              </w:rPr>
            </w:pPr>
          </w:p>
        </w:tc>
        <w:tc>
          <w:tcPr>
            <w:tcW w:w="2257" w:type="dxa"/>
            <w:tcBorders>
              <w:bottom w:val="nil"/>
              <w:right w:val="nil"/>
            </w:tcBorders>
          </w:tcPr>
          <w:p w:rsidR="00E311E9" w:rsidRDefault="00E311E9">
            <w:pPr>
              <w:rPr>
                <w:iCs/>
                <w:lang w:val="en-GB"/>
              </w:rPr>
            </w:pPr>
          </w:p>
        </w:tc>
      </w:tr>
    </w:tbl>
    <w:p w:rsidR="00E311E9" w:rsidRDefault="00E311E9">
      <w:pPr>
        <w:pStyle w:val="Nadpis2"/>
        <w:rPr>
          <w:sz w:val="22"/>
          <w:szCs w:val="22"/>
          <w:lang w:val="en-GB"/>
        </w:rPr>
      </w:pPr>
      <w:r>
        <w:rPr>
          <w:sz w:val="22"/>
          <w:szCs w:val="22"/>
          <w:lang w:val="en-GB"/>
        </w:rPr>
        <w:t>b) Videoclip</w:t>
      </w:r>
    </w:p>
    <w:p w:rsidR="00E311E9" w:rsidRDefault="00E311E9">
      <w:pPr>
        <w:rPr>
          <w:lang w:val="en-GB"/>
        </w:rPr>
      </w:pPr>
      <w:r>
        <w:rPr>
          <w:lang w:val="en-GB"/>
        </w:rPr>
        <w:t xml:space="preserve">Look at the videoclip. In our example, the pathogen </w:t>
      </w:r>
      <w:proofErr w:type="gramStart"/>
      <w:r>
        <w:rPr>
          <w:lang w:val="en-GB"/>
        </w:rPr>
        <w:t>was found</w:t>
      </w:r>
      <w:proofErr w:type="gramEnd"/>
      <w:r>
        <w:rPr>
          <w:lang w:val="en-GB"/>
        </w:rPr>
        <w:t xml:space="preserve"> to be __________________________________</w:t>
      </w:r>
    </w:p>
    <w:p w:rsidR="00E311E9" w:rsidRDefault="00E311E9">
      <w:pPr>
        <w:pStyle w:val="Nadpis2"/>
        <w:rPr>
          <w:i/>
          <w:lang w:val="en-GB"/>
        </w:rPr>
      </w:pPr>
      <w:r>
        <w:rPr>
          <w:lang w:val="en-GB"/>
        </w:rPr>
        <w:t xml:space="preserve">Task 7: Diagnostics of </w:t>
      </w:r>
      <w:r>
        <w:rPr>
          <w:i/>
          <w:lang w:val="en-GB"/>
        </w:rPr>
        <w:t>Bordetella</w:t>
      </w:r>
      <w:r>
        <w:rPr>
          <w:lang w:val="en-GB"/>
        </w:rPr>
        <w:t xml:space="preserve">, </w:t>
      </w:r>
      <w:r>
        <w:rPr>
          <w:i/>
          <w:lang w:val="en-GB"/>
        </w:rPr>
        <w:t>Brucella</w:t>
      </w:r>
      <w:r>
        <w:rPr>
          <w:lang w:val="en-GB"/>
        </w:rPr>
        <w:t xml:space="preserve">, </w:t>
      </w:r>
      <w:r>
        <w:rPr>
          <w:i/>
          <w:lang w:val="en-GB"/>
        </w:rPr>
        <w:t>Legionella</w:t>
      </w:r>
      <w:r>
        <w:rPr>
          <w:lang w:val="en-GB"/>
        </w:rPr>
        <w:t xml:space="preserve"> and </w:t>
      </w:r>
      <w:r>
        <w:rPr>
          <w:i/>
          <w:lang w:val="en-GB"/>
        </w:rPr>
        <w:t>Francisella</w:t>
      </w:r>
    </w:p>
    <w:p w:rsidR="00325809" w:rsidRDefault="00325809" w:rsidP="00325809">
      <w:pPr>
        <w:pStyle w:val="Nadpis2"/>
        <w:rPr>
          <w:sz w:val="22"/>
          <w:szCs w:val="22"/>
          <w:lang w:val="en-GB"/>
        </w:rPr>
      </w:pPr>
      <w:r>
        <w:rPr>
          <w:sz w:val="22"/>
          <w:szCs w:val="22"/>
          <w:lang w:val="en-GB"/>
        </w:rPr>
        <w:t xml:space="preserve">a) Diagnostics of </w:t>
      </w:r>
      <w:proofErr w:type="spellStart"/>
      <w:r>
        <w:rPr>
          <w:i/>
          <w:iCs w:val="0"/>
          <w:sz w:val="22"/>
          <w:szCs w:val="22"/>
          <w:lang w:val="en-GB"/>
        </w:rPr>
        <w:t>Bordetella</w:t>
      </w:r>
      <w:proofErr w:type="spellEnd"/>
    </w:p>
    <w:p w:rsidR="00325809" w:rsidRPr="005B5F7C" w:rsidRDefault="00325809" w:rsidP="00325809">
      <w:pPr>
        <w:rPr>
          <w:i/>
          <w:lang w:val="en-GB"/>
        </w:rPr>
      </w:pPr>
      <w:bookmarkStart w:id="0" w:name="_GoBack"/>
      <w:r w:rsidRPr="005B5F7C">
        <w:rPr>
          <w:i/>
          <w:lang w:val="en-GB"/>
        </w:rPr>
        <w:t xml:space="preserve">Diagnostics of pertussis </w:t>
      </w:r>
      <w:proofErr w:type="gramStart"/>
      <w:r w:rsidRPr="005B5F7C">
        <w:rPr>
          <w:i/>
          <w:lang w:val="en-GB"/>
        </w:rPr>
        <w:t xml:space="preserve">is </w:t>
      </w:r>
      <w:r>
        <w:rPr>
          <w:i/>
          <w:lang w:val="en-GB"/>
        </w:rPr>
        <w:t xml:space="preserve">now </w:t>
      </w:r>
      <w:r w:rsidRPr="005B5F7C">
        <w:rPr>
          <w:i/>
          <w:lang w:val="en-GB"/>
        </w:rPr>
        <w:t>based</w:t>
      </w:r>
      <w:proofErr w:type="gramEnd"/>
      <w:r w:rsidRPr="005B5F7C">
        <w:rPr>
          <w:i/>
          <w:lang w:val="en-GB"/>
        </w:rPr>
        <w:t xml:space="preserve"> on serology (agglutination and ELISA), that always requires </w:t>
      </w:r>
      <w:r w:rsidRPr="005B5F7C">
        <w:rPr>
          <w:b/>
          <w:i/>
          <w:lang w:val="en-GB"/>
        </w:rPr>
        <w:t>two</w:t>
      </w:r>
      <w:r w:rsidRPr="005B5F7C">
        <w:rPr>
          <w:i/>
          <w:lang w:val="en-GB"/>
        </w:rPr>
        <w:t xml:space="preserve"> specimens of sera. Another diagnostic method is PCR. Nevertheless, cultivation is still important and classic method.</w:t>
      </w:r>
    </w:p>
    <w:bookmarkEnd w:id="0"/>
    <w:p w:rsidR="00325809" w:rsidRDefault="00325809" w:rsidP="00325809">
      <w:pPr>
        <w:rPr>
          <w:lang w:val="en-GB"/>
        </w:rPr>
      </w:pPr>
      <w:r>
        <w:rPr>
          <w:noProof/>
          <w:sz w:val="22"/>
          <w:szCs w:val="22"/>
        </w:rPr>
        <mc:AlternateContent>
          <mc:Choice Requires="wps">
            <w:drawing>
              <wp:anchor distT="0" distB="0" distL="114300" distR="114300" simplePos="0" relativeHeight="251660288" behindDoc="0" locked="0" layoutInCell="1" allowOverlap="1" wp14:anchorId="21540E8E" wp14:editId="30BF1EC6">
                <wp:simplePos x="0" y="0"/>
                <wp:positionH relativeFrom="margin">
                  <wp:posOffset>4987925</wp:posOffset>
                </wp:positionH>
                <wp:positionV relativeFrom="paragraph">
                  <wp:posOffset>320675</wp:posOffset>
                </wp:positionV>
                <wp:extent cx="744855" cy="692785"/>
                <wp:effectExtent l="0" t="0" r="17145" b="12065"/>
                <wp:wrapSquare wrapText="bothSides"/>
                <wp:docPr id="7"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6927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225E6" id="Oval 200" o:spid="_x0000_s1026" style="position:absolute;margin-left:392.75pt;margin-top:25.25pt;width:58.65pt;height:54.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G9GQIAAC4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">
                <w10:wrap type="square" anchorx="margin"/>
              </v:oval>
            </w:pict>
          </mc:Fallback>
        </mc:AlternateContent>
      </w:r>
      <w:r>
        <w:rPr>
          <w:lang w:val="en-GB"/>
        </w:rPr>
        <w:t xml:space="preserve">There is a special medium for </w:t>
      </w:r>
      <w:proofErr w:type="spellStart"/>
      <w:r>
        <w:rPr>
          <w:i/>
          <w:iCs/>
          <w:lang w:val="en-GB"/>
        </w:rPr>
        <w:t>Bordetella</w:t>
      </w:r>
      <w:proofErr w:type="spellEnd"/>
      <w:r>
        <w:rPr>
          <w:i/>
          <w:iCs/>
          <w:lang w:val="en-GB"/>
        </w:rPr>
        <w:t xml:space="preserve"> pertussis</w:t>
      </w:r>
      <w:r>
        <w:rPr>
          <w:lang w:val="en-GB"/>
        </w:rPr>
        <w:t xml:space="preserve">, and a special way of inoculation </w:t>
      </w:r>
      <w:proofErr w:type="gramStart"/>
      <w:r>
        <w:rPr>
          <w:lang w:val="en-GB"/>
        </w:rPr>
        <w:t>is used</w:t>
      </w:r>
      <w:proofErr w:type="gramEnd"/>
      <w:r>
        <w:rPr>
          <w:lang w:val="en-GB"/>
        </w:rPr>
        <w:t xml:space="preserve"> here. Unlike many other bacteria, </w:t>
      </w:r>
      <w:proofErr w:type="spellStart"/>
      <w:r>
        <w:rPr>
          <w:i/>
          <w:iCs/>
          <w:lang w:val="en-GB"/>
        </w:rPr>
        <w:t>Bordetella</w:t>
      </w:r>
      <w:proofErr w:type="spellEnd"/>
      <w:r>
        <w:rPr>
          <w:lang w:val="en-GB"/>
        </w:rPr>
        <w:t xml:space="preserve"> is resistant to penicillin</w:t>
      </w:r>
      <w:proofErr w:type="gramStart"/>
      <w:r>
        <w:rPr>
          <w:lang w:val="en-GB"/>
        </w:rPr>
        <w:t>;</w:t>
      </w:r>
      <w:proofErr w:type="gramEnd"/>
      <w:r>
        <w:rPr>
          <w:lang w:val="en-GB"/>
        </w:rPr>
        <w:t xml:space="preserve"> so we start by making a drop of penicillin solution in the middle of the agar plate. The swab </w:t>
      </w:r>
      <w:proofErr w:type="gramStart"/>
      <w:r>
        <w:rPr>
          <w:lang w:val="en-GB"/>
        </w:rPr>
        <w:t>is mixed with the drop, and inoculated in a spiral form</w:t>
      </w:r>
      <w:proofErr w:type="gramEnd"/>
      <w:r>
        <w:rPr>
          <w:lang w:val="en-GB"/>
        </w:rPr>
        <w:t xml:space="preserve">. Then the loop </w:t>
      </w:r>
      <w:proofErr w:type="gramStart"/>
      <w:r>
        <w:rPr>
          <w:lang w:val="en-GB"/>
        </w:rPr>
        <w:t>is used</w:t>
      </w:r>
      <w:proofErr w:type="gramEnd"/>
      <w:r>
        <w:rPr>
          <w:lang w:val="en-GB"/>
        </w:rPr>
        <w:t xml:space="preserve"> to make radial rays. Write down the name of the medium, and re-draw the way of its inoculation from your slideshow.</w:t>
      </w:r>
    </w:p>
    <w:p w:rsidR="00325809" w:rsidRDefault="00325809" w:rsidP="00325809">
      <w:pPr>
        <w:rPr>
          <w:lang w:val="en-GB"/>
        </w:rPr>
      </w:pPr>
    </w:p>
    <w:p w:rsidR="00325809" w:rsidRDefault="00325809" w:rsidP="00325809">
      <w:pPr>
        <w:rPr>
          <w:lang w:val="en-GB"/>
        </w:rPr>
      </w:pPr>
      <w:r>
        <w:rPr>
          <w:lang w:val="en-GB"/>
        </w:rPr>
        <w:t>Name of the medium: ____________________</w:t>
      </w:r>
    </w:p>
    <w:p w:rsidR="00E311E9" w:rsidRDefault="00E311E9">
      <w:pPr>
        <w:pStyle w:val="Nadpis2"/>
        <w:rPr>
          <w:sz w:val="22"/>
          <w:szCs w:val="22"/>
          <w:lang w:val="en-GB"/>
        </w:rPr>
      </w:pPr>
      <w:r>
        <w:rPr>
          <w:sz w:val="22"/>
          <w:szCs w:val="22"/>
          <w:lang w:val="en-GB"/>
        </w:rPr>
        <w:t xml:space="preserve">b) Demonstration of a culture medium for </w:t>
      </w:r>
      <w:r>
        <w:rPr>
          <w:i/>
          <w:iCs w:val="0"/>
          <w:sz w:val="22"/>
          <w:szCs w:val="22"/>
          <w:lang w:val="en-GB"/>
        </w:rPr>
        <w:t>Legionella</w:t>
      </w:r>
    </w:p>
    <w:p w:rsidR="00E311E9" w:rsidRDefault="00E311E9">
      <w:pPr>
        <w:rPr>
          <w:lang w:val="en-GB"/>
        </w:rPr>
      </w:pPr>
      <w:r>
        <w:rPr>
          <w:lang w:val="en-GB"/>
        </w:rPr>
        <w:t xml:space="preserve">Observe the culture medium for </w:t>
      </w:r>
      <w:r>
        <w:rPr>
          <w:i/>
          <w:iCs/>
          <w:lang w:val="en-GB"/>
        </w:rPr>
        <w:t>Legionella</w:t>
      </w:r>
      <w:r>
        <w:rPr>
          <w:lang w:val="en-GB"/>
        </w:rPr>
        <w:t>. Write down some data about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4845"/>
        <w:gridCol w:w="3013"/>
      </w:tblGrid>
      <w:tr w:rsidR="00E311E9">
        <w:tblPrEx>
          <w:tblCellMar>
            <w:top w:w="0" w:type="dxa"/>
            <w:bottom w:w="0" w:type="dxa"/>
          </w:tblCellMar>
        </w:tblPrEx>
        <w:tc>
          <w:tcPr>
            <w:tcW w:w="1204" w:type="dxa"/>
            <w:shd w:val="clear" w:color="auto" w:fill="E6E6E6"/>
          </w:tcPr>
          <w:p w:rsidR="00E311E9" w:rsidRDefault="00E311E9">
            <w:pPr>
              <w:rPr>
                <w:lang w:val="en-GB"/>
              </w:rPr>
            </w:pPr>
            <w:r>
              <w:rPr>
                <w:lang w:val="en-GB"/>
              </w:rPr>
              <w:t>Abbreviation</w:t>
            </w:r>
          </w:p>
        </w:tc>
        <w:tc>
          <w:tcPr>
            <w:tcW w:w="4937" w:type="dxa"/>
            <w:shd w:val="clear" w:color="auto" w:fill="E6E6E6"/>
          </w:tcPr>
          <w:p w:rsidR="00E311E9" w:rsidRDefault="00E311E9">
            <w:pPr>
              <w:rPr>
                <w:lang w:val="en-GB"/>
              </w:rPr>
            </w:pPr>
            <w:r>
              <w:rPr>
                <w:lang w:val="en-GB"/>
              </w:rPr>
              <w:t>What the individual letters of the abbreviation mean</w:t>
            </w:r>
          </w:p>
        </w:tc>
        <w:tc>
          <w:tcPr>
            <w:tcW w:w="3071" w:type="dxa"/>
            <w:shd w:val="clear" w:color="auto" w:fill="E6E6E6"/>
          </w:tcPr>
          <w:p w:rsidR="00E311E9" w:rsidRDefault="00E311E9">
            <w:pPr>
              <w:rPr>
                <w:lang w:val="en-GB"/>
              </w:rPr>
            </w:pPr>
            <w:r>
              <w:rPr>
                <w:lang w:val="en-GB"/>
              </w:rPr>
              <w:t>Colour</w:t>
            </w:r>
          </w:p>
        </w:tc>
      </w:tr>
      <w:tr w:rsidR="00E311E9">
        <w:tblPrEx>
          <w:tblCellMar>
            <w:top w:w="0" w:type="dxa"/>
            <w:bottom w:w="0" w:type="dxa"/>
          </w:tblCellMar>
        </w:tblPrEx>
        <w:tc>
          <w:tcPr>
            <w:tcW w:w="1204" w:type="dxa"/>
          </w:tcPr>
          <w:p w:rsidR="00E311E9" w:rsidRDefault="00E311E9">
            <w:pPr>
              <w:rPr>
                <w:lang w:val="en-GB"/>
              </w:rPr>
            </w:pPr>
          </w:p>
          <w:p w:rsidR="00E311E9" w:rsidRDefault="00E311E9">
            <w:pPr>
              <w:rPr>
                <w:lang w:val="en-GB"/>
              </w:rPr>
            </w:pPr>
          </w:p>
        </w:tc>
        <w:tc>
          <w:tcPr>
            <w:tcW w:w="4937" w:type="dxa"/>
          </w:tcPr>
          <w:p w:rsidR="00E311E9" w:rsidRDefault="00E311E9">
            <w:pPr>
              <w:rPr>
                <w:lang w:val="en-GB"/>
              </w:rPr>
            </w:pPr>
          </w:p>
        </w:tc>
        <w:tc>
          <w:tcPr>
            <w:tcW w:w="3071" w:type="dxa"/>
          </w:tcPr>
          <w:p w:rsidR="00E311E9" w:rsidRDefault="00E311E9">
            <w:pPr>
              <w:rPr>
                <w:lang w:val="en-GB"/>
              </w:rPr>
            </w:pPr>
          </w:p>
        </w:tc>
      </w:tr>
    </w:tbl>
    <w:p w:rsidR="00E311E9" w:rsidRDefault="00E311E9">
      <w:pPr>
        <w:pStyle w:val="Nadpis2"/>
        <w:rPr>
          <w:sz w:val="22"/>
          <w:szCs w:val="22"/>
          <w:lang w:val="en-GB"/>
        </w:rPr>
      </w:pPr>
      <w:r>
        <w:rPr>
          <w:sz w:val="22"/>
          <w:szCs w:val="22"/>
          <w:lang w:val="en-GB"/>
        </w:rPr>
        <w:t>c) Antibody detection in tularemia</w:t>
      </w:r>
    </w:p>
    <w:p w:rsidR="00EE6358" w:rsidRDefault="009B3C79" w:rsidP="00EE6358">
      <w:pPr>
        <w:rPr>
          <w:sz w:val="22"/>
          <w:szCs w:val="22"/>
          <w:lang w:val="en-GB"/>
        </w:rPr>
      </w:pPr>
      <w:r>
        <w:rPr>
          <w:lang w:val="en-GB"/>
        </w:rPr>
        <w:t>Students of dental medicine do not perform this task.</w:t>
      </w:r>
      <w:r w:rsidR="00EE6358" w:rsidRPr="00EE6358">
        <w:rPr>
          <w:sz w:val="22"/>
          <w:szCs w:val="22"/>
          <w:lang w:val="en-GB"/>
        </w:rPr>
        <w:t xml:space="preserve"> </w:t>
      </w:r>
    </w:p>
    <w:p w:rsidR="00B51ACC" w:rsidRDefault="00B51ACC" w:rsidP="00B51ACC">
      <w:pPr>
        <w:pStyle w:val="Nadpis2"/>
        <w:rPr>
          <w:sz w:val="22"/>
          <w:szCs w:val="22"/>
          <w:lang w:val="en-GB"/>
        </w:rPr>
      </w:pPr>
      <w:r>
        <w:rPr>
          <w:lang w:val="en-GB"/>
        </w:rPr>
        <w:t xml:space="preserve">d) </w:t>
      </w:r>
      <w:r>
        <w:rPr>
          <w:sz w:val="22"/>
          <w:szCs w:val="22"/>
          <w:lang w:val="en-GB"/>
        </w:rPr>
        <w:t>Diagnostics of antibodies against brucellosis</w:t>
      </w:r>
    </w:p>
    <w:p w:rsidR="00B51ACC" w:rsidRPr="00330DC8" w:rsidRDefault="00B51ACC" w:rsidP="000100E5">
      <w:pPr>
        <w:rPr>
          <w:lang w:val="en-GB"/>
        </w:rPr>
      </w:pPr>
      <w:r w:rsidRPr="00330DC8">
        <w:rPr>
          <w:lang w:val="en-GB"/>
        </w:rPr>
        <w:t xml:space="preserve">Diagnostics of brucellosis (Bang disease – caused by </w:t>
      </w:r>
      <w:r w:rsidRPr="00330DC8">
        <w:rPr>
          <w:i/>
          <w:iCs/>
          <w:lang w:val="en-GB"/>
        </w:rPr>
        <w:t xml:space="preserve">B. </w:t>
      </w:r>
      <w:proofErr w:type="spellStart"/>
      <w:r w:rsidRPr="00330DC8">
        <w:rPr>
          <w:i/>
          <w:iCs/>
          <w:lang w:val="en-GB"/>
        </w:rPr>
        <w:t>abortus</w:t>
      </w:r>
      <w:proofErr w:type="spellEnd"/>
      <w:r w:rsidRPr="00330DC8">
        <w:rPr>
          <w:lang w:val="en-GB"/>
        </w:rPr>
        <w:t xml:space="preserve">) </w:t>
      </w:r>
      <w:proofErr w:type="gramStart"/>
      <w:r w:rsidRPr="00330DC8">
        <w:rPr>
          <w:lang w:val="en-GB"/>
        </w:rPr>
        <w:t>was performed</w:t>
      </w:r>
      <w:proofErr w:type="gramEnd"/>
      <w:r w:rsidRPr="00330DC8">
        <w:rPr>
          <w:lang w:val="en-GB"/>
        </w:rPr>
        <w:t xml:space="preserve"> using indirect diagnostics – ELISA in both IgG and IgM antibodies. The absorbance </w:t>
      </w:r>
      <w:proofErr w:type="gramStart"/>
      <w:r w:rsidRPr="00330DC8">
        <w:rPr>
          <w:lang w:val="en-GB"/>
        </w:rPr>
        <w:t>was measured</w:t>
      </w:r>
      <w:proofErr w:type="gramEnd"/>
      <w:r w:rsidRPr="00330DC8">
        <w:rPr>
          <w:lang w:val="en-GB"/>
        </w:rPr>
        <w:t xml:space="preserve"> by a spectrophotometer and the results were converted into “positive”, “borderline” or “negative” values using an expert system. Results </w:t>
      </w:r>
      <w:proofErr w:type="gramStart"/>
      <w:r w:rsidRPr="00330DC8">
        <w:rPr>
          <w:lang w:val="en-GB"/>
        </w:rPr>
        <w:t>can be found</w:t>
      </w:r>
      <w:proofErr w:type="gramEnd"/>
      <w:r w:rsidRPr="00330DC8">
        <w:rPr>
          <w:lang w:val="en-GB"/>
        </w:rPr>
        <w:t xml:space="preserve"> on your table. Try to </w:t>
      </w:r>
      <w:r w:rsidR="000100E5">
        <w:rPr>
          <w:lang w:val="en-GB"/>
        </w:rPr>
        <w:t xml:space="preserve">make a </w:t>
      </w:r>
      <w:proofErr w:type="gramStart"/>
      <w:r w:rsidR="000100E5">
        <w:rPr>
          <w:lang w:val="en-GB"/>
        </w:rPr>
        <w:t>final conclusion</w:t>
      </w:r>
      <w:proofErr w:type="gramEnd"/>
      <w:r w:rsidR="000100E5">
        <w:rPr>
          <w:lang w:val="en-GB"/>
        </w:rPr>
        <w:t xml:space="preserve"> to individual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62"/>
        <w:gridCol w:w="2262"/>
        <w:gridCol w:w="2272"/>
      </w:tblGrid>
      <w:tr w:rsidR="00B51ACC" w:rsidRPr="00B51ACC">
        <w:tc>
          <w:tcPr>
            <w:tcW w:w="2303" w:type="dxa"/>
          </w:tcPr>
          <w:p w:rsidR="00B51ACC" w:rsidRPr="00B51ACC" w:rsidRDefault="00B51ACC" w:rsidP="00E57B50">
            <w:pPr>
              <w:rPr>
                <w:lang w:val="en-GB"/>
              </w:rPr>
            </w:pPr>
            <w:r w:rsidRPr="00B51ACC">
              <w:rPr>
                <w:lang w:val="en-GB"/>
              </w:rPr>
              <w:t>Patient</w:t>
            </w:r>
          </w:p>
        </w:tc>
        <w:tc>
          <w:tcPr>
            <w:tcW w:w="2303" w:type="dxa"/>
          </w:tcPr>
          <w:p w:rsidR="00B51ACC" w:rsidRPr="00B51ACC" w:rsidRDefault="00B51ACC" w:rsidP="00E57B50">
            <w:pPr>
              <w:rPr>
                <w:lang w:val="en-GB"/>
              </w:rPr>
            </w:pPr>
            <w:r w:rsidRPr="00B51ACC">
              <w:rPr>
                <w:lang w:val="en-GB"/>
              </w:rPr>
              <w:t>IgM result</w:t>
            </w:r>
          </w:p>
        </w:tc>
        <w:tc>
          <w:tcPr>
            <w:tcW w:w="2303" w:type="dxa"/>
          </w:tcPr>
          <w:p w:rsidR="00B51ACC" w:rsidRPr="00B51ACC" w:rsidRDefault="00B51ACC" w:rsidP="00E57B50">
            <w:pPr>
              <w:rPr>
                <w:lang w:val="en-GB"/>
              </w:rPr>
            </w:pPr>
            <w:r w:rsidRPr="00B51ACC">
              <w:rPr>
                <w:lang w:val="en-GB"/>
              </w:rPr>
              <w:t>IgG result</w:t>
            </w:r>
          </w:p>
        </w:tc>
        <w:tc>
          <w:tcPr>
            <w:tcW w:w="2303" w:type="dxa"/>
          </w:tcPr>
          <w:p w:rsidR="00B51ACC" w:rsidRPr="00B51ACC" w:rsidRDefault="00B51ACC" w:rsidP="00E57B50">
            <w:pPr>
              <w:rPr>
                <w:lang w:val="en-GB"/>
              </w:rPr>
            </w:pPr>
            <w:r w:rsidRPr="00B51ACC">
              <w:rPr>
                <w:lang w:val="en-GB"/>
              </w:rPr>
              <w:t>Final conclusion</w:t>
            </w:r>
          </w:p>
        </w:tc>
      </w:tr>
      <w:tr w:rsidR="00B51ACC" w:rsidRPr="00B51ACC">
        <w:tc>
          <w:tcPr>
            <w:tcW w:w="2303" w:type="dxa"/>
          </w:tcPr>
          <w:p w:rsidR="00B51ACC" w:rsidRPr="00B51ACC" w:rsidRDefault="00B51ACC" w:rsidP="00E57B50">
            <w:pPr>
              <w:rPr>
                <w:lang w:val="en-GB"/>
              </w:rPr>
            </w:pPr>
            <w:smartTag w:uri="urn:schemas-microsoft-com:office:smarttags" w:element="City">
              <w:smartTag w:uri="urn:schemas-microsoft-com:office:smarttags" w:element="place">
                <w:r w:rsidRPr="00B51ACC">
                  <w:rPr>
                    <w:lang w:val="en-GB"/>
                  </w:rPr>
                  <w:t>Alice</w:t>
                </w:r>
              </w:smartTag>
            </w:smartTag>
          </w:p>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r>
      <w:tr w:rsidR="00B51ACC" w:rsidRPr="00B51ACC">
        <w:tc>
          <w:tcPr>
            <w:tcW w:w="2303" w:type="dxa"/>
          </w:tcPr>
          <w:p w:rsidR="00B51ACC" w:rsidRPr="00B51ACC" w:rsidRDefault="00B51ACC" w:rsidP="00E57B50">
            <w:pPr>
              <w:rPr>
                <w:lang w:val="en-GB"/>
              </w:rPr>
            </w:pPr>
            <w:r w:rsidRPr="00B51ACC">
              <w:rPr>
                <w:lang w:val="en-GB"/>
              </w:rPr>
              <w:t>Bob</w:t>
            </w:r>
          </w:p>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r>
      <w:tr w:rsidR="00B51ACC" w:rsidRPr="00B51ACC">
        <w:tc>
          <w:tcPr>
            <w:tcW w:w="2303" w:type="dxa"/>
          </w:tcPr>
          <w:p w:rsidR="00B51ACC" w:rsidRPr="00B51ACC" w:rsidRDefault="00B51ACC" w:rsidP="00E57B50">
            <w:pPr>
              <w:rPr>
                <w:lang w:val="en-GB"/>
              </w:rPr>
            </w:pPr>
            <w:r w:rsidRPr="00B51ACC">
              <w:rPr>
                <w:lang w:val="en-GB"/>
              </w:rPr>
              <w:t>Claudia</w:t>
            </w:r>
          </w:p>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r>
      <w:tr w:rsidR="00B51ACC" w:rsidRPr="00B51ACC">
        <w:tc>
          <w:tcPr>
            <w:tcW w:w="2303" w:type="dxa"/>
          </w:tcPr>
          <w:p w:rsidR="00B51ACC" w:rsidRPr="00B51ACC" w:rsidRDefault="00B51ACC" w:rsidP="00E57B50">
            <w:pPr>
              <w:rPr>
                <w:lang w:val="en-GB"/>
              </w:rPr>
            </w:pPr>
            <w:r w:rsidRPr="00B51ACC">
              <w:rPr>
                <w:lang w:val="en-GB"/>
              </w:rPr>
              <w:t>David</w:t>
            </w:r>
          </w:p>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r>
    </w:tbl>
    <w:p w:rsidR="00B51ACC" w:rsidRPr="00436B0A" w:rsidRDefault="00B51ACC" w:rsidP="005973D5">
      <w:pPr>
        <w:rPr>
          <w:i/>
          <w:iCs/>
          <w:lang w:val="en-GB"/>
        </w:rPr>
      </w:pPr>
      <w:r w:rsidRPr="00436B0A">
        <w:rPr>
          <w:i/>
          <w:iCs/>
          <w:lang w:val="en-GB"/>
        </w:rPr>
        <w:t xml:space="preserve">Note: Brucellosis is quite rare disease and many laboratories, including our laboratory, does not perform the diagnostics. </w:t>
      </w:r>
      <w:proofErr w:type="gramStart"/>
      <w:r w:rsidRPr="00436B0A">
        <w:rPr>
          <w:i/>
          <w:iCs/>
          <w:lang w:val="en-GB"/>
        </w:rPr>
        <w:t>Therefore</w:t>
      </w:r>
      <w:proofErr w:type="gramEnd"/>
      <w:r w:rsidRPr="00436B0A">
        <w:rPr>
          <w:i/>
          <w:iCs/>
          <w:lang w:val="en-GB"/>
        </w:rPr>
        <w:t xml:space="preserve"> the worksheets used for this task are not real </w:t>
      </w:r>
      <w:proofErr w:type="spellStart"/>
      <w:r w:rsidR="005973D5">
        <w:rPr>
          <w:i/>
          <w:iCs/>
          <w:lang w:val="en-GB"/>
        </w:rPr>
        <w:t>B</w:t>
      </w:r>
      <w:r w:rsidRPr="00436B0A">
        <w:rPr>
          <w:i/>
          <w:iCs/>
          <w:lang w:val="en-GB"/>
        </w:rPr>
        <w:t>rucella</w:t>
      </w:r>
      <w:proofErr w:type="spellEnd"/>
      <w:r w:rsidRPr="00436B0A">
        <w:rPr>
          <w:i/>
          <w:iCs/>
          <w:lang w:val="en-GB"/>
        </w:rPr>
        <w:t xml:space="preserve"> diagnostics worksheets, but adapted worksheets of another serology reaction. On the other hand, the true worksheets for </w:t>
      </w:r>
      <w:proofErr w:type="spellStart"/>
      <w:r w:rsidR="005973D5">
        <w:rPr>
          <w:i/>
          <w:iCs/>
          <w:lang w:val="en-GB"/>
        </w:rPr>
        <w:t>B</w:t>
      </w:r>
      <w:r w:rsidRPr="00436B0A">
        <w:rPr>
          <w:i/>
          <w:iCs/>
          <w:lang w:val="en-GB"/>
        </w:rPr>
        <w:t>rucella</w:t>
      </w:r>
      <w:proofErr w:type="spellEnd"/>
      <w:r w:rsidRPr="00436B0A">
        <w:rPr>
          <w:i/>
          <w:iCs/>
          <w:lang w:val="en-GB"/>
        </w:rPr>
        <w:t xml:space="preserve"> diagnostics would look the same of very similar.</w:t>
      </w:r>
    </w:p>
    <w:p w:rsidR="00E311E9" w:rsidRDefault="00E311E9" w:rsidP="00B51ACC">
      <w:pPr>
        <w:pStyle w:val="Nadpis2"/>
        <w:rPr>
          <w:lang w:val="en-GB"/>
        </w:rPr>
      </w:pPr>
    </w:p>
    <w:sectPr w:rsidR="00E311E9">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D0D" w:rsidRDefault="00B82D0D">
      <w:r>
        <w:separator/>
      </w:r>
    </w:p>
  </w:endnote>
  <w:endnote w:type="continuationSeparator" w:id="0">
    <w:p w:rsidR="00B82D0D" w:rsidRDefault="00B8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E9" w:rsidRDefault="00E311E9" w:rsidP="004C2B5E">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9B3C79">
      <w:rPr>
        <w:sz w:val="24"/>
      </w:rPr>
      <w:t>Dent</w:t>
    </w:r>
    <w:r>
      <w:rPr>
        <w:sz w:val="24"/>
      </w:rPr>
      <w:t xml:space="preserve">al </w:t>
    </w:r>
    <w:proofErr w:type="spellStart"/>
    <w:r>
      <w:rPr>
        <w:sz w:val="24"/>
      </w:rPr>
      <w:t>Medicine</w:t>
    </w:r>
    <w:proofErr w:type="spellEnd"/>
    <w:r>
      <w:rPr>
        <w:sz w:val="24"/>
      </w:rPr>
      <w:tab/>
    </w:r>
    <w:proofErr w:type="spellStart"/>
    <w:r>
      <w:rPr>
        <w:sz w:val="24"/>
      </w:rPr>
      <w:t>Date</w:t>
    </w:r>
    <w:proofErr w:type="spellEnd"/>
    <w:r>
      <w:rPr>
        <w:sz w:val="24"/>
      </w:rPr>
      <w:t xml:space="preserve"> </w:t>
    </w:r>
    <w:r w:rsidR="009B3C79">
      <w:rPr>
        <w:sz w:val="24"/>
      </w:rPr>
      <w:t>2</w:t>
    </w:r>
    <w:r w:rsidR="006A770F">
      <w:rPr>
        <w:sz w:val="24"/>
      </w:rPr>
      <w:t>2</w:t>
    </w:r>
    <w:r>
      <w:rPr>
        <w:sz w:val="24"/>
      </w:rPr>
      <w:t>.</w:t>
    </w:r>
    <w:r w:rsidR="009B3C79">
      <w:rPr>
        <w:sz w:val="24"/>
      </w:rPr>
      <w:t xml:space="preserve"> </w:t>
    </w:r>
    <w:r>
      <w:rPr>
        <w:sz w:val="24"/>
      </w:rPr>
      <w:t>10. 201</w:t>
    </w:r>
    <w:r w:rsidR="006A770F">
      <w:rPr>
        <w:sz w:val="24"/>
      </w:rPr>
      <w:t>8</w:t>
    </w:r>
    <w:r>
      <w:rPr>
        <w:sz w:val="24"/>
      </w:rPr>
      <w:t xml:space="preserve"> </w:t>
    </w:r>
    <w:r>
      <w:rPr>
        <w:sz w:val="24"/>
      </w:rPr>
      <w:tab/>
    </w:r>
    <w:proofErr w:type="spellStart"/>
    <w:r>
      <w:rPr>
        <w:sz w:val="24"/>
      </w:rPr>
      <w:t>Page</w:t>
    </w:r>
    <w:proofErr w:type="spellEnd"/>
    <w:r>
      <w:rPr>
        <w:sz w:val="24"/>
      </w:rPr>
      <w:t xml:space="preserve"> </w:t>
    </w:r>
    <w:r>
      <w:rPr>
        <w:rStyle w:val="slostrnky"/>
      </w:rPr>
      <w:fldChar w:fldCharType="begin"/>
    </w:r>
    <w:r>
      <w:rPr>
        <w:rStyle w:val="slostrnky"/>
      </w:rPr>
      <w:instrText xml:space="preserve"> PAGE </w:instrText>
    </w:r>
    <w:r>
      <w:rPr>
        <w:rStyle w:val="slostrnky"/>
      </w:rPr>
      <w:fldChar w:fldCharType="separate"/>
    </w:r>
    <w:r w:rsidR="000A423A">
      <w:rPr>
        <w:rStyle w:val="slostrnky"/>
        <w:noProof/>
      </w:rPr>
      <w:t>3</w:t>
    </w:r>
    <w:r>
      <w:rPr>
        <w:rStyle w:val="slostrnky"/>
      </w:rPr>
      <w:fldChar w:fldCharType="end"/>
    </w:r>
    <w:r>
      <w:rPr>
        <w:rStyle w:val="slostrnky"/>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D0D" w:rsidRDefault="00B82D0D">
      <w:r>
        <w:separator/>
      </w:r>
    </w:p>
  </w:footnote>
  <w:footnote w:type="continuationSeparator" w:id="0">
    <w:p w:rsidR="00B82D0D" w:rsidRDefault="00B82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CC" w:rsidRPr="00774B38" w:rsidRDefault="009B3C79" w:rsidP="000253CC">
    <w:pPr>
      <w:pStyle w:val="Zhlav"/>
      <w:rPr>
        <w:sz w:val="24"/>
        <w:lang w:val="en-US"/>
      </w:rPr>
    </w:pPr>
    <w:r>
      <w:rPr>
        <w:sz w:val="24"/>
        <w:lang w:val="en-US"/>
      </w:rPr>
      <w:t>Z</w:t>
    </w:r>
    <w:r w:rsidR="000253CC" w:rsidRPr="005666C2">
      <w:rPr>
        <w:sz w:val="24"/>
        <w:lang w:val="en-US"/>
      </w:rPr>
      <w:t>LLM0</w:t>
    </w:r>
    <w:r w:rsidR="000253CC">
      <w:rPr>
        <w:sz w:val="24"/>
        <w:lang w:val="en-US"/>
      </w:rPr>
      <w:t>522</w:t>
    </w:r>
    <w:r w:rsidR="000253CC" w:rsidRPr="005666C2">
      <w:rPr>
        <w:sz w:val="24"/>
        <w:lang w:val="en-US"/>
      </w:rPr>
      <w:t xml:space="preserve">c – Medical Microbiology I, practical sessions. Protocol to topic </w:t>
    </w:r>
    <w:r w:rsidR="000253CC">
      <w:rPr>
        <w:sz w:val="24"/>
        <w:lang w:val="en-US"/>
      </w:rPr>
      <w:t>P</w:t>
    </w:r>
    <w:r>
      <w:rPr>
        <w:sz w:val="24"/>
        <w:lang w:val="en-US"/>
      </w:rPr>
      <w:t>Z</w:t>
    </w:r>
    <w:r w:rsidR="000253CC">
      <w:rPr>
        <w:sz w:val="24"/>
        <w:lang w:val="en-US"/>
      </w:rPr>
      <w:t>06</w:t>
    </w:r>
  </w:p>
  <w:p w:rsidR="00E311E9" w:rsidRPr="000253CC" w:rsidRDefault="00E311E9" w:rsidP="000253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B1"/>
    <w:rsid w:val="000100E5"/>
    <w:rsid w:val="000253CC"/>
    <w:rsid w:val="000721F3"/>
    <w:rsid w:val="000A423A"/>
    <w:rsid w:val="000E43C0"/>
    <w:rsid w:val="00177860"/>
    <w:rsid w:val="002401A4"/>
    <w:rsid w:val="00325809"/>
    <w:rsid w:val="0034122A"/>
    <w:rsid w:val="00434461"/>
    <w:rsid w:val="004C2B5E"/>
    <w:rsid w:val="004C6CC2"/>
    <w:rsid w:val="005100CD"/>
    <w:rsid w:val="005973D5"/>
    <w:rsid w:val="006A770F"/>
    <w:rsid w:val="007479A8"/>
    <w:rsid w:val="00796BB1"/>
    <w:rsid w:val="00877B88"/>
    <w:rsid w:val="008842FD"/>
    <w:rsid w:val="00983F3B"/>
    <w:rsid w:val="009B3C79"/>
    <w:rsid w:val="00B51ACC"/>
    <w:rsid w:val="00B82D0D"/>
    <w:rsid w:val="00D41F0E"/>
    <w:rsid w:val="00DD49D6"/>
    <w:rsid w:val="00E311E9"/>
    <w:rsid w:val="00E57B50"/>
    <w:rsid w:val="00E71038"/>
    <w:rsid w:val="00EE6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E39ACDA"/>
  <w15:chartTrackingRefBased/>
  <w15:docId w15:val="{7165A305-9C0B-4A1C-AF27-28E7AB3C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paragraph" w:styleId="Nadpis7">
    <w:name w:val="heading 7"/>
    <w:basedOn w:val="Normln"/>
    <w:next w:val="Normln"/>
    <w:qFormat/>
    <w:pPr>
      <w:keepNext/>
      <w:outlineLvl w:val="6"/>
    </w:pPr>
    <w:rPr>
      <w:i/>
      <w:iCs/>
      <w:lang w:val="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paragraph" w:styleId="Zkladntext">
    <w:name w:val="Body Text"/>
    <w:basedOn w:val="Normln"/>
    <w:rPr>
      <w:i/>
      <w:iCs/>
      <w:lang w:val="en-US"/>
    </w:rPr>
  </w:style>
  <w:style w:type="paragraph" w:styleId="Zkladntextodsazen2">
    <w:name w:val="Body Text Indent 2"/>
    <w:basedOn w:val="Normln"/>
    <w:pPr>
      <w:ind w:left="2835"/>
    </w:pPr>
    <w:rPr>
      <w:sz w:val="24"/>
      <w:szCs w:val="24"/>
      <w:lang w:val="en-GB"/>
    </w:rPr>
  </w:style>
  <w:style w:type="paragraph" w:styleId="Zkladntextodsazen3">
    <w:name w:val="Body Text Indent 3"/>
    <w:basedOn w:val="Normln"/>
    <w:pPr>
      <w:ind w:left="2430" w:firstLine="1080"/>
    </w:pPr>
    <w:rPr>
      <w:sz w:val="24"/>
      <w:szCs w:val="24"/>
      <w:lang w:val="en-GB"/>
    </w:rPr>
  </w:style>
  <w:style w:type="table" w:styleId="Mkatabulky">
    <w:name w:val="Table Grid"/>
    <w:basedOn w:val="Normlntabulka"/>
    <w:rsid w:val="00EE6358"/>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1207</Words>
  <Characters>7126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Topic P06: Diagnostics of some other Gram-negative bacteria (Neisseria, Moraxella, Bordetella, Legionella, Francisella…)</vt:lpstr>
    </vt:vector>
  </TitlesOfParts>
  <Company>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P06: Diagnostics of some other Gram-negative bacteria (Neisseria, Moraxella, Bordetella, Legionella, Francisella…)</dc:title>
  <dc:subject/>
  <dc:creator>Rodina</dc:creator>
  <cp:keywords/>
  <dc:description/>
  <cp:lastModifiedBy>FNuSA</cp:lastModifiedBy>
  <cp:revision>3</cp:revision>
  <dcterms:created xsi:type="dcterms:W3CDTF">2018-10-16T12:56:00Z</dcterms:created>
  <dcterms:modified xsi:type="dcterms:W3CDTF">2018-10-16T13:26:00Z</dcterms:modified>
</cp:coreProperties>
</file>