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40" w:rsidRPr="00F76007" w:rsidRDefault="00F75340" w:rsidP="00F76007">
      <w:pPr>
        <w:pStyle w:val="Nadpis1"/>
      </w:pPr>
      <w:r w:rsidRPr="00F76007">
        <w:t>P12 Klinická mikrobiologie I</w:t>
      </w:r>
      <w:r w:rsidR="003D3956" w:rsidRPr="00F76007">
        <w:t>II – vyšetřování u urogenitálních infekcí</w:t>
      </w:r>
    </w:p>
    <w:p w:rsidR="00F75340" w:rsidRPr="00F76007" w:rsidRDefault="00F75340" w:rsidP="00F76007">
      <w:r w:rsidRPr="00F76007">
        <w:t xml:space="preserve">K nastudování: </w:t>
      </w:r>
      <w:r w:rsidR="003D3956" w:rsidRPr="00F76007">
        <w:t>speciální bakteriologie z vašich vlastních protokolů</w:t>
      </w:r>
    </w:p>
    <w:p w:rsidR="003D3956" w:rsidRPr="00F76007" w:rsidRDefault="003D3956" w:rsidP="00F76007">
      <w:pPr>
        <w:pStyle w:val="Nadpis2"/>
      </w:pPr>
      <w:r w:rsidRPr="00F76007">
        <w:t>Infekce močových cest</w:t>
      </w:r>
    </w:p>
    <w:p w:rsidR="00F75340" w:rsidRPr="00F76007" w:rsidRDefault="00F75340" w:rsidP="00F76007">
      <w:pPr>
        <w:pStyle w:val="Nadpis2"/>
      </w:pPr>
      <w:r w:rsidRPr="00F76007">
        <w:t xml:space="preserve">Úkol </w:t>
      </w:r>
      <w:r w:rsidR="003D3956" w:rsidRPr="00F76007">
        <w:t>1</w:t>
      </w:r>
      <w:r w:rsidRPr="00F76007">
        <w:t xml:space="preserve">: </w:t>
      </w:r>
      <w:r w:rsidR="003D3956" w:rsidRPr="00F76007">
        <w:t>Odběr a transport moče</w:t>
      </w:r>
    </w:p>
    <w:p w:rsidR="00F75340" w:rsidRPr="00F76007" w:rsidRDefault="00F75340" w:rsidP="00F76007">
      <w:r w:rsidRPr="00F76007">
        <w:t>Podle výkladu učitele zaškrtněte, které věty o odběru a zasílání moče jsou správně/špatně.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F75340" w:rsidRPr="00F76007">
        <w:tc>
          <w:tcPr>
            <w:tcW w:w="9212" w:type="dxa"/>
          </w:tcPr>
          <w:p w:rsidR="00F75340" w:rsidRPr="00F76007" w:rsidRDefault="00F75340" w:rsidP="00F76007">
            <w:r w:rsidRPr="00F76007">
              <w:t xml:space="preserve">Vyšetření moče je vhodné u nekomplikované a nezbytné u komplikované cystitidy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  <w:shd w:val="clear" w:color="auto" w:fill="E0E0E0"/>
          </w:tcPr>
          <w:p w:rsidR="00F75340" w:rsidRPr="00F76007" w:rsidRDefault="00F75340" w:rsidP="00F76007">
            <w:r w:rsidRPr="00F76007">
              <w:t xml:space="preserve">Mikrobiologové doporučují použití katetrizované moč jako rutinní způsob odběru moče na bakteriologické vyšetření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</w:tcPr>
          <w:p w:rsidR="00F75340" w:rsidRPr="00F76007" w:rsidRDefault="00F75340" w:rsidP="00F76007">
            <w:r w:rsidRPr="00F76007">
              <w:t xml:space="preserve">Při bakteriologickém vyšetření moče není podstatné, zda se při odběru proud moče dotýká při odběru předkožky (u mužů) či malých stydkých pysků (u žen)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  <w:shd w:val="clear" w:color="auto" w:fill="E0E0E0"/>
          </w:tcPr>
          <w:p w:rsidR="00F75340" w:rsidRPr="00F76007" w:rsidRDefault="00F75340" w:rsidP="00F76007">
            <w:r w:rsidRPr="00F76007">
              <w:t xml:space="preserve">Zevní ústí uretry je třeba před odběrem na bakteriologické vyšetření pečlivě omýt, případně i lehce desinfikovat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</w:tcPr>
          <w:p w:rsidR="00F75340" w:rsidRPr="00F76007" w:rsidRDefault="00F75340" w:rsidP="00F76007">
            <w:r w:rsidRPr="00F76007">
              <w:t xml:space="preserve">Nádobka, do které pacient močí, musí být sterilní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  <w:shd w:val="clear" w:color="auto" w:fill="E0E0E0"/>
          </w:tcPr>
          <w:p w:rsidR="00F75340" w:rsidRPr="00F76007" w:rsidRDefault="00F75340" w:rsidP="00F76007">
            <w:r w:rsidRPr="00F76007">
              <w:t xml:space="preserve">Zkumavka, ve které se posílá moč, musí mít žlutý uzávěr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</w:tcPr>
          <w:p w:rsidR="00F75340" w:rsidRPr="00F76007" w:rsidRDefault="00F76007" w:rsidP="00F76007">
            <w:r>
              <w:t>N</w:t>
            </w:r>
            <w:r w:rsidR="00F75340" w:rsidRPr="00F76007">
              <w:t xml:space="preserve">ení-li moč běžně odebrána, musí žádanka o vyšetření obsahovat informaci, zda jde o moč katetrizovanou, punktovanou, nebo zda jde o vzorek z permanentního močového katetru </w:t>
            </w:r>
            <w:r w:rsidR="00F75340" w:rsidRPr="00F76007">
              <w:sym w:font="Wingdings" w:char="F072"/>
            </w:r>
            <w:r w:rsidR="00F75340" w:rsidRPr="00F76007">
              <w:t xml:space="preserve"> správně </w:t>
            </w:r>
            <w:r w:rsidR="00F75340" w:rsidRPr="00F76007">
              <w:sym w:font="Wingdings" w:char="F072"/>
            </w:r>
            <w:r w:rsidR="00F75340"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  <w:shd w:val="clear" w:color="auto" w:fill="E0E0E0"/>
          </w:tcPr>
          <w:p w:rsidR="00F75340" w:rsidRPr="00F76007" w:rsidRDefault="00F75340" w:rsidP="00F76007">
            <w:r w:rsidRPr="00F76007">
              <w:t xml:space="preserve">Moč z permanentního </w:t>
            </w:r>
            <w:r w:rsidR="00F76007" w:rsidRPr="00F76007">
              <w:t>kat</w:t>
            </w:r>
            <w:r w:rsidR="00F76007">
              <w:t>e</w:t>
            </w:r>
            <w:r w:rsidR="00F76007" w:rsidRPr="00F76007">
              <w:t>tru</w:t>
            </w:r>
            <w:r w:rsidRPr="00F76007">
              <w:t xml:space="preserve"> má v bakteriologické diagnostice stejný význam jako moč katetrizovaná přímo za účelem vyšetření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</w:tcPr>
          <w:p w:rsidR="00F75340" w:rsidRPr="00F76007" w:rsidRDefault="00F75340" w:rsidP="00F76007">
            <w:r w:rsidRPr="00F76007">
              <w:t xml:space="preserve">Vzorek moče musí být dodán do laboratoře do dvou hodin po odběru. Pokud to není možné, je nutno jej uchovat v ledničce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  <w:shd w:val="clear" w:color="auto" w:fill="E0E0E0"/>
          </w:tcPr>
          <w:p w:rsidR="00F75340" w:rsidRPr="00F76007" w:rsidRDefault="00F75340" w:rsidP="00F76007">
            <w:r w:rsidRPr="00F76007">
              <w:t xml:space="preserve">Vzorek moče je při diagnostice kapavky lepší než výtěr z močové trubice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</w:tbl>
    <w:p w:rsidR="003D3956" w:rsidRPr="00F76007" w:rsidRDefault="003D3956" w:rsidP="00F76007">
      <w:pPr>
        <w:pStyle w:val="Nadpis2"/>
      </w:pPr>
      <w:r w:rsidRPr="00F76007">
        <w:t>Úkol 2: Očkování vzorku moče</w:t>
      </w:r>
    </w:p>
    <w:p w:rsidR="003D3956" w:rsidRPr="00F76007" w:rsidRDefault="003D3956" w:rsidP="00F76007">
      <w:r w:rsidRPr="00F76007">
        <w:t xml:space="preserve">Sledujte svého učitele, který vám bude </w:t>
      </w:r>
      <w:r w:rsidR="00F76007" w:rsidRPr="00F76007">
        <w:t>demonstrovat</w:t>
      </w:r>
      <w:r w:rsidRPr="00F76007">
        <w:t xml:space="preserve"> očkování vzorku moče (nebo sledujte videoklip se stejným tématem, je-li k dispozici). Vyplňte prázdná místa v následujícím textu:</w:t>
      </w:r>
    </w:p>
    <w:p w:rsidR="003D3956" w:rsidRPr="00F76007" w:rsidRDefault="003D3956" w:rsidP="00F76007">
      <w:pPr>
        <w:spacing w:line="360" w:lineRule="auto"/>
      </w:pPr>
      <w:r w:rsidRPr="00F76007">
        <w:t>Vzorek moče je očkován kalibrovanou kličkou, vyrobenou z ______________________. Termín “kalibrovaná” znamená, že je vyrobena tak, aby měla určitý objem, konkrétně _______. Vzorek moče se očkuje na dvě půdy: __________________________ a ______________________________. Místo druhé z nich bychom také mohli použít ________________________________ nebo _____________________________. Po naočkování je vzorek inkubován přes noc v termostatu při _____°C.</w:t>
      </w:r>
    </w:p>
    <w:p w:rsidR="00246F39" w:rsidRPr="00F76007" w:rsidRDefault="003D3956" w:rsidP="00F76007">
      <w:pPr>
        <w:pStyle w:val="Nadpis2"/>
      </w:pPr>
      <w:r w:rsidRPr="00F76007">
        <w:t xml:space="preserve">Úkol </w:t>
      </w:r>
      <w:r w:rsidR="00246F39" w:rsidRPr="00F76007">
        <w:t>3: Vyhodnocení semikvantitativní kultivace moče</w:t>
      </w:r>
    </w:p>
    <w:p w:rsidR="00246F39" w:rsidRPr="00F76007" w:rsidRDefault="00246F39" w:rsidP="00F76007">
      <w:r w:rsidRPr="00F76007">
        <w:t>Po naočkování a inkubaci (vizte Úkol 2) vyhodnocujeme misky s výsledkem kultivace vzorku moče. Počítáme kolonie (nebo jejich počet odhadneme) a přepočítáme na počet bakterií v mililitru původní moče.</w:t>
      </w:r>
    </w:p>
    <w:p w:rsidR="00521D37" w:rsidRPr="00F76007" w:rsidRDefault="00521D37" w:rsidP="00F76007">
      <w:r w:rsidRPr="00F76007">
        <w:t>Vyplňte následující tabulku. Poté vyhodnoťte předložené vzorky moče kvalitativně (= o jakého mikroba jde) a semikvantitativně (= jaké je jeho přibližné množství a co to podle všeho znamená).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88"/>
        <w:gridCol w:w="1984"/>
        <w:gridCol w:w="1843"/>
        <w:gridCol w:w="3896"/>
      </w:tblGrid>
      <w:tr w:rsidR="003D3956" w:rsidRPr="00F76007">
        <w:tc>
          <w:tcPr>
            <w:tcW w:w="1488" w:type="dxa"/>
            <w:shd w:val="clear" w:color="auto" w:fill="E6E6E6"/>
          </w:tcPr>
          <w:p w:rsidR="003D3956" w:rsidRPr="00F76007" w:rsidRDefault="003D3956" w:rsidP="00F76007">
            <w:pPr>
              <w:jc w:val="left"/>
            </w:pPr>
            <w:r w:rsidRPr="00F76007">
              <w:t>Počet kolonií na agaru</w:t>
            </w:r>
          </w:p>
        </w:tc>
        <w:tc>
          <w:tcPr>
            <w:tcW w:w="1984" w:type="dxa"/>
            <w:shd w:val="clear" w:color="auto" w:fill="E6E6E6"/>
          </w:tcPr>
          <w:p w:rsidR="003D3956" w:rsidRPr="00F76007" w:rsidRDefault="003D3956" w:rsidP="00F76007">
            <w:pPr>
              <w:jc w:val="left"/>
            </w:pPr>
            <w:r w:rsidRPr="00F76007">
              <w:t>Počet bakterií v mikrolitru původní moče (µl)</w:t>
            </w:r>
          </w:p>
        </w:tc>
        <w:tc>
          <w:tcPr>
            <w:tcW w:w="1843" w:type="dxa"/>
            <w:shd w:val="clear" w:color="auto" w:fill="E6E6E6"/>
          </w:tcPr>
          <w:p w:rsidR="003D3956" w:rsidRPr="00F76007" w:rsidRDefault="003D3956" w:rsidP="00F76007">
            <w:pPr>
              <w:jc w:val="left"/>
            </w:pPr>
            <w:r w:rsidRPr="00F76007">
              <w:t>Počet bakterií v mililitru původní moče (ml)</w:t>
            </w:r>
          </w:p>
        </w:tc>
        <w:tc>
          <w:tcPr>
            <w:tcW w:w="3897" w:type="dxa"/>
            <w:shd w:val="clear" w:color="auto" w:fill="E6E6E6"/>
          </w:tcPr>
          <w:p w:rsidR="003D3956" w:rsidRPr="00F76007" w:rsidRDefault="003D3956" w:rsidP="00F76007">
            <w:pPr>
              <w:jc w:val="left"/>
            </w:pPr>
            <w:r w:rsidRPr="00F76007">
              <w:t>Interpretace</w:t>
            </w:r>
          </w:p>
        </w:tc>
      </w:tr>
      <w:tr w:rsidR="003D3956" w:rsidRPr="00F76007">
        <w:tc>
          <w:tcPr>
            <w:tcW w:w="1488" w:type="dxa"/>
          </w:tcPr>
          <w:p w:rsidR="003D3956" w:rsidRPr="00F76007" w:rsidRDefault="003D3956" w:rsidP="00F76007">
            <w:r w:rsidRPr="00F76007">
              <w:t>&lt;10</w:t>
            </w:r>
          </w:p>
        </w:tc>
        <w:tc>
          <w:tcPr>
            <w:tcW w:w="1984" w:type="dxa"/>
          </w:tcPr>
          <w:p w:rsidR="003D3956" w:rsidRPr="00F76007" w:rsidRDefault="003D3956" w:rsidP="00F76007"/>
          <w:p w:rsidR="003D3956" w:rsidRPr="00F76007" w:rsidRDefault="003D3956" w:rsidP="00F76007"/>
        </w:tc>
        <w:tc>
          <w:tcPr>
            <w:tcW w:w="1843" w:type="dxa"/>
          </w:tcPr>
          <w:p w:rsidR="003D3956" w:rsidRPr="00F76007" w:rsidRDefault="003D3956" w:rsidP="00F76007"/>
        </w:tc>
        <w:tc>
          <w:tcPr>
            <w:tcW w:w="3897" w:type="dxa"/>
          </w:tcPr>
          <w:p w:rsidR="003D3956" w:rsidRPr="00F76007" w:rsidRDefault="003D3956" w:rsidP="00F76007"/>
        </w:tc>
      </w:tr>
      <w:tr w:rsidR="003D3956" w:rsidRPr="00F76007">
        <w:tc>
          <w:tcPr>
            <w:tcW w:w="1488" w:type="dxa"/>
          </w:tcPr>
          <w:p w:rsidR="003D3956" w:rsidRPr="00F76007" w:rsidRDefault="003D3956" w:rsidP="00F76007">
            <w:r w:rsidRPr="00F76007">
              <w:t>10–100</w:t>
            </w:r>
          </w:p>
        </w:tc>
        <w:tc>
          <w:tcPr>
            <w:tcW w:w="1984" w:type="dxa"/>
          </w:tcPr>
          <w:p w:rsidR="003D3956" w:rsidRPr="00F76007" w:rsidRDefault="003D3956" w:rsidP="00F76007"/>
          <w:p w:rsidR="003D3956" w:rsidRPr="00F76007" w:rsidRDefault="003D3956" w:rsidP="00F76007"/>
        </w:tc>
        <w:tc>
          <w:tcPr>
            <w:tcW w:w="1843" w:type="dxa"/>
          </w:tcPr>
          <w:p w:rsidR="003D3956" w:rsidRPr="00F76007" w:rsidRDefault="003D3956" w:rsidP="00F76007"/>
        </w:tc>
        <w:tc>
          <w:tcPr>
            <w:tcW w:w="3897" w:type="dxa"/>
          </w:tcPr>
          <w:p w:rsidR="003D3956" w:rsidRPr="00F76007" w:rsidRDefault="003D3956" w:rsidP="00F76007"/>
        </w:tc>
      </w:tr>
      <w:tr w:rsidR="003D3956" w:rsidRPr="00F76007">
        <w:tc>
          <w:tcPr>
            <w:tcW w:w="1488" w:type="dxa"/>
          </w:tcPr>
          <w:p w:rsidR="003D3956" w:rsidRPr="00F76007" w:rsidRDefault="003D3956" w:rsidP="00F76007">
            <w:r w:rsidRPr="00F76007">
              <w:t>&gt;100</w:t>
            </w:r>
          </w:p>
        </w:tc>
        <w:tc>
          <w:tcPr>
            <w:tcW w:w="1984" w:type="dxa"/>
          </w:tcPr>
          <w:p w:rsidR="003D3956" w:rsidRPr="00F76007" w:rsidRDefault="003D3956" w:rsidP="00F76007"/>
          <w:p w:rsidR="003D3956" w:rsidRPr="00F76007" w:rsidRDefault="003D3956" w:rsidP="00F76007"/>
        </w:tc>
        <w:tc>
          <w:tcPr>
            <w:tcW w:w="1843" w:type="dxa"/>
          </w:tcPr>
          <w:p w:rsidR="003D3956" w:rsidRPr="00F76007" w:rsidRDefault="003D3956" w:rsidP="00F76007"/>
        </w:tc>
        <w:tc>
          <w:tcPr>
            <w:tcW w:w="3897" w:type="dxa"/>
          </w:tcPr>
          <w:p w:rsidR="003D3956" w:rsidRPr="00F76007" w:rsidRDefault="003D3956" w:rsidP="00F76007"/>
        </w:tc>
      </w:tr>
    </w:tbl>
    <w:p w:rsidR="003D3956" w:rsidRPr="00F76007" w:rsidRDefault="009A225F" w:rsidP="00F76007">
      <w:r>
        <w:rPr>
          <w:noProof/>
        </w:rPr>
        <w:lastRenderedPageBreak/>
        <w:drawing>
          <wp:inline distT="0" distB="0" distL="0" distR="0">
            <wp:extent cx="4182745" cy="3275330"/>
            <wp:effectExtent l="19050" t="0" r="8255" b="0"/>
            <wp:docPr id="1" name="obrázek 1" descr="Průvodka vyplněná D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ůvodka vyplněná D C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745" cy="327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956" w:rsidRPr="00F76007" w:rsidRDefault="003D3956" w:rsidP="00F76007">
      <w:r w:rsidRPr="00F76007">
        <w:t>Tabulka pro zapsání výsledku Enterotestu 16:</w:t>
      </w:r>
    </w:p>
    <w:tbl>
      <w:tblPr>
        <w:tblW w:w="8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1"/>
        <w:gridCol w:w="461"/>
        <w:gridCol w:w="461"/>
        <w:gridCol w:w="428"/>
        <w:gridCol w:w="439"/>
        <w:gridCol w:w="461"/>
        <w:gridCol w:w="450"/>
        <w:gridCol w:w="450"/>
        <w:gridCol w:w="461"/>
        <w:gridCol w:w="461"/>
        <w:gridCol w:w="461"/>
        <w:gridCol w:w="428"/>
        <w:gridCol w:w="439"/>
        <w:gridCol w:w="461"/>
        <w:gridCol w:w="552"/>
        <w:gridCol w:w="709"/>
        <w:gridCol w:w="567"/>
      </w:tblGrid>
      <w:tr w:rsidR="003D3956" w:rsidRPr="00F76007">
        <w:tc>
          <w:tcPr>
            <w:tcW w:w="761" w:type="dxa"/>
            <w:shd w:val="clear" w:color="auto" w:fill="E6E6E6"/>
          </w:tcPr>
          <w:p w:rsidR="003D3956" w:rsidRPr="00F76007" w:rsidRDefault="003D3956" w:rsidP="00F76007">
            <w:r w:rsidRPr="00F76007">
              <w:t>ONPG</w:t>
            </w:r>
          </w:p>
        </w:tc>
        <w:tc>
          <w:tcPr>
            <w:tcW w:w="461" w:type="dxa"/>
            <w:shd w:val="clear" w:color="auto" w:fill="E6E6E6"/>
          </w:tcPr>
          <w:p w:rsidR="003D3956" w:rsidRPr="00F76007" w:rsidRDefault="003D3956" w:rsidP="00F76007">
            <w:r w:rsidRPr="00F76007">
              <w:t>1H</w:t>
            </w:r>
          </w:p>
        </w:tc>
        <w:tc>
          <w:tcPr>
            <w:tcW w:w="461" w:type="dxa"/>
            <w:shd w:val="clear" w:color="auto" w:fill="E6E6E6"/>
          </w:tcPr>
          <w:p w:rsidR="003D3956" w:rsidRPr="00F76007" w:rsidRDefault="003D3956" w:rsidP="00F76007">
            <w:r w:rsidRPr="00F76007">
              <w:t>1G</w:t>
            </w:r>
          </w:p>
        </w:tc>
        <w:tc>
          <w:tcPr>
            <w:tcW w:w="428" w:type="dxa"/>
            <w:shd w:val="clear" w:color="auto" w:fill="E6E6E6"/>
          </w:tcPr>
          <w:p w:rsidR="003D3956" w:rsidRPr="00F76007" w:rsidRDefault="003D3956" w:rsidP="00F76007">
            <w:r w:rsidRPr="00F76007">
              <w:t>1F</w:t>
            </w:r>
          </w:p>
        </w:tc>
        <w:tc>
          <w:tcPr>
            <w:tcW w:w="439" w:type="dxa"/>
            <w:shd w:val="clear" w:color="auto" w:fill="E6E6E6"/>
          </w:tcPr>
          <w:p w:rsidR="003D3956" w:rsidRPr="00F76007" w:rsidRDefault="003D3956" w:rsidP="00F76007">
            <w:r w:rsidRPr="00F76007">
              <w:t>1E</w:t>
            </w:r>
          </w:p>
        </w:tc>
        <w:tc>
          <w:tcPr>
            <w:tcW w:w="461" w:type="dxa"/>
            <w:shd w:val="clear" w:color="auto" w:fill="E6E6E6"/>
          </w:tcPr>
          <w:p w:rsidR="003D3956" w:rsidRPr="00F76007" w:rsidRDefault="003D3956" w:rsidP="00F76007">
            <w:r w:rsidRPr="00F76007">
              <w:t>1D</w:t>
            </w:r>
          </w:p>
        </w:tc>
        <w:tc>
          <w:tcPr>
            <w:tcW w:w="450" w:type="dxa"/>
            <w:shd w:val="clear" w:color="auto" w:fill="E6E6E6"/>
          </w:tcPr>
          <w:p w:rsidR="003D3956" w:rsidRPr="00F76007" w:rsidRDefault="003D3956" w:rsidP="00F76007">
            <w:r w:rsidRPr="00F76007">
              <w:t>1C</w:t>
            </w:r>
          </w:p>
        </w:tc>
        <w:tc>
          <w:tcPr>
            <w:tcW w:w="450" w:type="dxa"/>
            <w:shd w:val="clear" w:color="auto" w:fill="E6E6E6"/>
          </w:tcPr>
          <w:p w:rsidR="003D3956" w:rsidRPr="00F76007" w:rsidRDefault="003D3956" w:rsidP="00F76007">
            <w:r w:rsidRPr="00F76007">
              <w:t>1B</w:t>
            </w:r>
          </w:p>
        </w:tc>
        <w:tc>
          <w:tcPr>
            <w:tcW w:w="461" w:type="dxa"/>
            <w:shd w:val="clear" w:color="auto" w:fill="E6E6E6"/>
          </w:tcPr>
          <w:p w:rsidR="003D3956" w:rsidRPr="00F76007" w:rsidRDefault="003D3956" w:rsidP="00F76007">
            <w:r w:rsidRPr="00F76007">
              <w:t>1A</w:t>
            </w:r>
          </w:p>
        </w:tc>
        <w:tc>
          <w:tcPr>
            <w:tcW w:w="461" w:type="dxa"/>
            <w:shd w:val="clear" w:color="auto" w:fill="E6E6E6"/>
          </w:tcPr>
          <w:p w:rsidR="003D3956" w:rsidRPr="00F76007" w:rsidRDefault="003D3956" w:rsidP="00F76007">
            <w:r w:rsidRPr="00F76007">
              <w:t>2H</w:t>
            </w:r>
          </w:p>
        </w:tc>
        <w:tc>
          <w:tcPr>
            <w:tcW w:w="461" w:type="dxa"/>
            <w:shd w:val="clear" w:color="auto" w:fill="E6E6E6"/>
          </w:tcPr>
          <w:p w:rsidR="003D3956" w:rsidRPr="00F76007" w:rsidRDefault="003D3956" w:rsidP="00F76007">
            <w:r w:rsidRPr="00F76007">
              <w:t>2G</w:t>
            </w:r>
          </w:p>
        </w:tc>
        <w:tc>
          <w:tcPr>
            <w:tcW w:w="428" w:type="dxa"/>
            <w:shd w:val="clear" w:color="auto" w:fill="E6E6E6"/>
          </w:tcPr>
          <w:p w:rsidR="003D3956" w:rsidRPr="00F76007" w:rsidRDefault="003D3956" w:rsidP="00F76007">
            <w:r w:rsidRPr="00F76007">
              <w:t>2F</w:t>
            </w:r>
          </w:p>
        </w:tc>
        <w:tc>
          <w:tcPr>
            <w:tcW w:w="439" w:type="dxa"/>
            <w:shd w:val="clear" w:color="auto" w:fill="E6E6E6"/>
          </w:tcPr>
          <w:p w:rsidR="003D3956" w:rsidRPr="00F76007" w:rsidRDefault="003D3956" w:rsidP="00F76007">
            <w:r w:rsidRPr="00F76007">
              <w:t>2E</w:t>
            </w:r>
          </w:p>
        </w:tc>
        <w:tc>
          <w:tcPr>
            <w:tcW w:w="461" w:type="dxa"/>
            <w:shd w:val="clear" w:color="auto" w:fill="E6E6E6"/>
          </w:tcPr>
          <w:p w:rsidR="003D3956" w:rsidRPr="00F76007" w:rsidRDefault="003D3956" w:rsidP="00F76007">
            <w:r w:rsidRPr="00F76007">
              <w:t>2D</w:t>
            </w:r>
          </w:p>
        </w:tc>
        <w:tc>
          <w:tcPr>
            <w:tcW w:w="552" w:type="dxa"/>
            <w:shd w:val="clear" w:color="auto" w:fill="E6E6E6"/>
          </w:tcPr>
          <w:p w:rsidR="003D3956" w:rsidRPr="00F76007" w:rsidRDefault="003D3956" w:rsidP="00F76007">
            <w:r w:rsidRPr="00F76007">
              <w:t>2C</w:t>
            </w:r>
          </w:p>
        </w:tc>
        <w:tc>
          <w:tcPr>
            <w:tcW w:w="709" w:type="dxa"/>
            <w:shd w:val="clear" w:color="auto" w:fill="E6E6E6"/>
          </w:tcPr>
          <w:p w:rsidR="003D3956" w:rsidRPr="00F76007" w:rsidRDefault="003D3956" w:rsidP="00F76007">
            <w:r w:rsidRPr="00F76007">
              <w:t>2B</w:t>
            </w:r>
          </w:p>
        </w:tc>
        <w:tc>
          <w:tcPr>
            <w:tcW w:w="567" w:type="dxa"/>
            <w:shd w:val="clear" w:color="auto" w:fill="E6E6E6"/>
          </w:tcPr>
          <w:p w:rsidR="003D3956" w:rsidRPr="00F76007" w:rsidRDefault="003D3956" w:rsidP="00F76007">
            <w:r w:rsidRPr="00F76007">
              <w:t>2A</w:t>
            </w:r>
          </w:p>
        </w:tc>
      </w:tr>
      <w:tr w:rsidR="003D3956" w:rsidRPr="00F76007">
        <w:trPr>
          <w:cantSplit/>
        </w:trPr>
        <w:tc>
          <w:tcPr>
            <w:tcW w:w="761" w:type="dxa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+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černá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modrá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červená</w:t>
            </w:r>
          </w:p>
        </w:tc>
        <w:tc>
          <w:tcPr>
            <w:tcW w:w="439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modrá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červená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černá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modrá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modrá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439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552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</w:tr>
      <w:tr w:rsidR="003D3956" w:rsidRPr="00F76007">
        <w:trPr>
          <w:cantSplit/>
        </w:trPr>
        <w:tc>
          <w:tcPr>
            <w:tcW w:w="761" w:type="dxa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–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bezbarvá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439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bezbarvá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439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552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</w:tr>
      <w:tr w:rsidR="003D3956" w:rsidRPr="00F76007">
        <w:trPr>
          <w:cantSplit/>
        </w:trPr>
        <w:tc>
          <w:tcPr>
            <w:tcW w:w="761" w:type="dxa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?</w:t>
            </w:r>
          </w:p>
        </w:tc>
        <w:tc>
          <w:tcPr>
            <w:tcW w:w="461" w:type="dxa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:rsidR="003D3956" w:rsidRPr="00F76007" w:rsidRDefault="003D3956" w:rsidP="00F76007"/>
        </w:tc>
        <w:tc>
          <w:tcPr>
            <w:tcW w:w="461" w:type="dxa"/>
          </w:tcPr>
          <w:p w:rsidR="003D3956" w:rsidRPr="00F76007" w:rsidRDefault="003D3956" w:rsidP="00F76007"/>
        </w:tc>
        <w:tc>
          <w:tcPr>
            <w:tcW w:w="428" w:type="dxa"/>
          </w:tcPr>
          <w:p w:rsidR="003D3956" w:rsidRPr="00F76007" w:rsidRDefault="003D3956" w:rsidP="00F76007"/>
        </w:tc>
        <w:tc>
          <w:tcPr>
            <w:tcW w:w="439" w:type="dxa"/>
          </w:tcPr>
          <w:p w:rsidR="003D3956" w:rsidRPr="00F76007" w:rsidRDefault="003D3956" w:rsidP="00F76007"/>
        </w:tc>
        <w:tc>
          <w:tcPr>
            <w:tcW w:w="461" w:type="dxa"/>
          </w:tcPr>
          <w:p w:rsidR="003D3956" w:rsidRPr="00F76007" w:rsidRDefault="003D3956" w:rsidP="00F76007"/>
        </w:tc>
        <w:tc>
          <w:tcPr>
            <w:tcW w:w="552" w:type="dxa"/>
          </w:tcPr>
          <w:p w:rsidR="003D3956" w:rsidRPr="00F76007" w:rsidRDefault="003D3956" w:rsidP="00F76007"/>
        </w:tc>
        <w:tc>
          <w:tcPr>
            <w:tcW w:w="709" w:type="dxa"/>
          </w:tcPr>
          <w:p w:rsidR="003D3956" w:rsidRPr="00F76007" w:rsidRDefault="003D3956" w:rsidP="00F76007"/>
        </w:tc>
        <w:tc>
          <w:tcPr>
            <w:tcW w:w="567" w:type="dxa"/>
          </w:tcPr>
          <w:p w:rsidR="003D3956" w:rsidRPr="00F76007" w:rsidRDefault="003D3956" w:rsidP="00F76007"/>
        </w:tc>
      </w:tr>
      <w:tr w:rsidR="003D3956" w:rsidRPr="00F76007">
        <w:trPr>
          <w:cantSplit/>
        </w:trPr>
        <w:tc>
          <w:tcPr>
            <w:tcW w:w="761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1</w:t>
            </w:r>
          </w:p>
        </w:tc>
        <w:tc>
          <w:tcPr>
            <w:tcW w:w="461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4</w:t>
            </w:r>
          </w:p>
        </w:tc>
        <w:tc>
          <w:tcPr>
            <w:tcW w:w="428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1</w:t>
            </w:r>
          </w:p>
        </w:tc>
        <w:tc>
          <w:tcPr>
            <w:tcW w:w="439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4</w:t>
            </w:r>
          </w:p>
        </w:tc>
        <w:tc>
          <w:tcPr>
            <w:tcW w:w="450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4</w:t>
            </w:r>
          </w:p>
        </w:tc>
        <w:tc>
          <w:tcPr>
            <w:tcW w:w="461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1</w:t>
            </w:r>
          </w:p>
        </w:tc>
        <w:tc>
          <w:tcPr>
            <w:tcW w:w="461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2</w:t>
            </w:r>
          </w:p>
        </w:tc>
        <w:tc>
          <w:tcPr>
            <w:tcW w:w="428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4</w:t>
            </w:r>
          </w:p>
        </w:tc>
        <w:tc>
          <w:tcPr>
            <w:tcW w:w="439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1</w:t>
            </w:r>
          </w:p>
        </w:tc>
        <w:tc>
          <w:tcPr>
            <w:tcW w:w="461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2</w:t>
            </w:r>
          </w:p>
        </w:tc>
        <w:tc>
          <w:tcPr>
            <w:tcW w:w="552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2</w:t>
            </w:r>
          </w:p>
        </w:tc>
      </w:tr>
      <w:tr w:rsidR="003D3956" w:rsidRPr="00F76007">
        <w:trPr>
          <w:cantSplit/>
        </w:trPr>
        <w:tc>
          <w:tcPr>
            <w:tcW w:w="1683" w:type="dxa"/>
            <w:gridSpan w:val="3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28" w:type="dxa"/>
            <w:gridSpan w:val="3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1" w:type="dxa"/>
            <w:gridSpan w:val="3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0" w:type="dxa"/>
            <w:gridSpan w:val="3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</w:p>
        </w:tc>
        <w:tc>
          <w:tcPr>
            <w:tcW w:w="1452" w:type="dxa"/>
            <w:gridSpan w:val="3"/>
          </w:tcPr>
          <w:p w:rsidR="003D3956" w:rsidRPr="00F76007" w:rsidRDefault="003D3956" w:rsidP="00F76007"/>
        </w:tc>
        <w:tc>
          <w:tcPr>
            <w:tcW w:w="1276" w:type="dxa"/>
            <w:gridSpan w:val="2"/>
          </w:tcPr>
          <w:p w:rsidR="003D3956" w:rsidRPr="00F76007" w:rsidRDefault="003D3956" w:rsidP="00F76007"/>
        </w:tc>
      </w:tr>
      <w:tr w:rsidR="003D3956" w:rsidRPr="00F76007">
        <w:trPr>
          <w:cantSplit/>
        </w:trPr>
        <w:tc>
          <w:tcPr>
            <w:tcW w:w="3011" w:type="dxa"/>
            <w:gridSpan w:val="6"/>
            <w:tcBorders>
              <w:bottom w:val="single" w:sz="4" w:space="0" w:color="auto"/>
            </w:tcBorders>
          </w:tcPr>
          <w:p w:rsidR="003D3956" w:rsidRPr="00F76007" w:rsidRDefault="003D3956" w:rsidP="00F76007">
            <w:r w:rsidRPr="00F76007">
              <w:t>Kód:</w:t>
            </w:r>
          </w:p>
          <w:p w:rsidR="003D3956" w:rsidRPr="00F76007" w:rsidRDefault="003D3956" w:rsidP="00F76007"/>
        </w:tc>
        <w:tc>
          <w:tcPr>
            <w:tcW w:w="2711" w:type="dxa"/>
            <w:gridSpan w:val="6"/>
            <w:tcBorders>
              <w:bottom w:val="single" w:sz="4" w:space="0" w:color="auto"/>
            </w:tcBorders>
          </w:tcPr>
          <w:p w:rsidR="003D3956" w:rsidRPr="00F76007" w:rsidRDefault="003D3956" w:rsidP="00F76007">
            <w:r w:rsidRPr="00F76007">
              <w:t>Identifikace</w:t>
            </w:r>
          </w:p>
        </w:tc>
        <w:tc>
          <w:tcPr>
            <w:tcW w:w="1452" w:type="dxa"/>
            <w:gridSpan w:val="3"/>
            <w:tcBorders>
              <w:bottom w:val="single" w:sz="4" w:space="0" w:color="auto"/>
            </w:tcBorders>
          </w:tcPr>
          <w:p w:rsidR="003D3956" w:rsidRPr="00F76007" w:rsidRDefault="003D3956" w:rsidP="00F76007">
            <w:r w:rsidRPr="00F76007">
              <w:t>% pravd.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3D3956" w:rsidRPr="00F76007" w:rsidRDefault="003D3956" w:rsidP="00F76007">
            <w:r w:rsidRPr="00F76007">
              <w:t>T index</w:t>
            </w:r>
          </w:p>
        </w:tc>
      </w:tr>
    </w:tbl>
    <w:p w:rsidR="003D3956" w:rsidRPr="00F76007" w:rsidRDefault="003D3956" w:rsidP="00F76007"/>
    <w:p w:rsidR="003D3956" w:rsidRPr="00F76007" w:rsidRDefault="009A225F" w:rsidP="00F76007">
      <w:r>
        <w:rPr>
          <w:noProof/>
        </w:rPr>
        <w:drawing>
          <wp:inline distT="0" distB="0" distL="0" distR="0">
            <wp:extent cx="5561330" cy="1828800"/>
            <wp:effectExtent l="19050" t="0" r="1270" b="0"/>
            <wp:docPr id="2" name="obrázek 2" descr="LIS D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S D C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41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3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E4A" w:rsidRDefault="00366E4A">
      <w:pPr>
        <w:widowControl/>
        <w:adjustRightInd/>
        <w:jc w:val="left"/>
        <w:textAlignment w:val="auto"/>
      </w:pPr>
      <w:r>
        <w:br w:type="page"/>
      </w:r>
    </w:p>
    <w:p w:rsidR="00B96FD5" w:rsidRPr="005B1E3A" w:rsidRDefault="00B96FD5" w:rsidP="00B96FD5">
      <w:r>
        <w:lastRenderedPageBreak/>
        <w:t>Test citlivosti na antibiotika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3D506A">
        <w:tc>
          <w:tcPr>
            <w:tcW w:w="1535" w:type="dxa"/>
          </w:tcPr>
          <w:p w:rsidR="003D506A" w:rsidRPr="00074164" w:rsidRDefault="003D506A" w:rsidP="00297A78">
            <w:r w:rsidRPr="00074164">
              <w:t>Ampicilin</w:t>
            </w:r>
          </w:p>
          <w:p w:rsidR="003D506A" w:rsidRPr="00074164" w:rsidRDefault="003D506A" w:rsidP="00297A78">
            <w:r>
              <w:t>AMP</w:t>
            </w:r>
          </w:p>
        </w:tc>
        <w:tc>
          <w:tcPr>
            <w:tcW w:w="1535" w:type="dxa"/>
          </w:tcPr>
          <w:p w:rsidR="003D506A" w:rsidRPr="00320991" w:rsidRDefault="003D506A" w:rsidP="000076B5">
            <w:pPr>
              <w:rPr>
                <w:lang w:val="en-US"/>
              </w:rPr>
            </w:pPr>
            <w:r w:rsidRPr="00320991">
              <w:rPr>
                <w:lang w:val="en-US"/>
              </w:rPr>
              <w:t xml:space="preserve">R &lt; </w:t>
            </w:r>
            <w:r>
              <w:rPr>
                <w:lang w:val="en-US"/>
              </w:rPr>
              <w:t>14</w:t>
            </w:r>
          </w:p>
          <w:p w:rsidR="003D506A" w:rsidRPr="00320991" w:rsidRDefault="003D506A" w:rsidP="00B96FD5">
            <w:pPr>
              <w:rPr>
                <w:lang w:val="en-US"/>
              </w:rPr>
            </w:pPr>
            <w:r w:rsidRPr="00320991">
              <w:rPr>
                <w:lang w:val="en-US"/>
              </w:rPr>
              <w:t xml:space="preserve">S ≥ </w:t>
            </w:r>
            <w:r>
              <w:rPr>
                <w:lang w:val="en-US"/>
              </w:rPr>
              <w:t>14</w:t>
            </w:r>
          </w:p>
        </w:tc>
        <w:tc>
          <w:tcPr>
            <w:tcW w:w="1535" w:type="dxa"/>
          </w:tcPr>
          <w:p w:rsidR="003D506A" w:rsidRPr="00320991" w:rsidRDefault="003D506A" w:rsidP="000076B5">
            <w:pPr>
              <w:pStyle w:val="Nadpis2"/>
              <w:rPr>
                <w:b w:val="0"/>
                <w:sz w:val="20"/>
              </w:rPr>
            </w:pPr>
          </w:p>
        </w:tc>
        <w:tc>
          <w:tcPr>
            <w:tcW w:w="1535" w:type="dxa"/>
          </w:tcPr>
          <w:p w:rsidR="003D506A" w:rsidRPr="00074164" w:rsidRDefault="003D506A" w:rsidP="000076B5">
            <w:r w:rsidRPr="00074164">
              <w:t>Tetracyklin*</w:t>
            </w:r>
          </w:p>
          <w:p w:rsidR="003D506A" w:rsidRPr="00074164" w:rsidRDefault="003D506A" w:rsidP="000076B5">
            <w:r>
              <w:t>TE</w:t>
            </w:r>
          </w:p>
        </w:tc>
        <w:tc>
          <w:tcPr>
            <w:tcW w:w="1536" w:type="dxa"/>
          </w:tcPr>
          <w:p w:rsidR="003D506A" w:rsidRPr="00320991" w:rsidRDefault="003D506A" w:rsidP="000076B5">
            <w:pPr>
              <w:rPr>
                <w:lang w:val="en-US"/>
              </w:rPr>
            </w:pPr>
            <w:r w:rsidRPr="00320991">
              <w:rPr>
                <w:lang w:val="en-US"/>
              </w:rPr>
              <w:t>R &lt; 1</w:t>
            </w:r>
            <w:r>
              <w:rPr>
                <w:lang w:val="en-US"/>
              </w:rPr>
              <w:t>2</w:t>
            </w:r>
          </w:p>
          <w:p w:rsidR="003D506A" w:rsidRPr="00320991" w:rsidRDefault="003D506A" w:rsidP="00B96FD5">
            <w:pPr>
              <w:rPr>
                <w:lang w:val="en-US"/>
              </w:rPr>
            </w:pPr>
            <w:r w:rsidRPr="00320991">
              <w:rPr>
                <w:lang w:val="en-US"/>
              </w:rPr>
              <w:t>S ≥ 1</w:t>
            </w:r>
            <w:r>
              <w:rPr>
                <w:lang w:val="en-US"/>
              </w:rPr>
              <w:t>5</w:t>
            </w:r>
          </w:p>
        </w:tc>
        <w:tc>
          <w:tcPr>
            <w:tcW w:w="1536" w:type="dxa"/>
          </w:tcPr>
          <w:p w:rsidR="003D506A" w:rsidRPr="00320991" w:rsidRDefault="003D506A" w:rsidP="000076B5">
            <w:pPr>
              <w:pStyle w:val="Nadpis2"/>
              <w:rPr>
                <w:b w:val="0"/>
                <w:sz w:val="20"/>
              </w:rPr>
            </w:pPr>
          </w:p>
        </w:tc>
      </w:tr>
      <w:tr w:rsidR="003D506A">
        <w:tc>
          <w:tcPr>
            <w:tcW w:w="1535" w:type="dxa"/>
          </w:tcPr>
          <w:p w:rsidR="003D506A" w:rsidRPr="00074164" w:rsidRDefault="003D506A" w:rsidP="00297A78">
            <w:r w:rsidRPr="00074164">
              <w:t>Cefal</w:t>
            </w:r>
            <w:r>
              <w:t>zoli</w:t>
            </w:r>
            <w:r w:rsidRPr="00074164">
              <w:t>n</w:t>
            </w:r>
          </w:p>
          <w:p w:rsidR="003D506A" w:rsidRPr="00074164" w:rsidRDefault="003D506A" w:rsidP="00297A78">
            <w:r>
              <w:t>KZ</w:t>
            </w:r>
          </w:p>
        </w:tc>
        <w:tc>
          <w:tcPr>
            <w:tcW w:w="1535" w:type="dxa"/>
          </w:tcPr>
          <w:p w:rsidR="003D506A" w:rsidRPr="00320991" w:rsidRDefault="003D506A" w:rsidP="000076B5">
            <w:pPr>
              <w:rPr>
                <w:lang w:val="en-US"/>
              </w:rPr>
            </w:pPr>
            <w:r w:rsidRPr="00320991">
              <w:rPr>
                <w:lang w:val="en-US"/>
              </w:rPr>
              <w:t>R &lt; 1</w:t>
            </w:r>
            <w:r>
              <w:rPr>
                <w:lang w:val="en-US"/>
              </w:rPr>
              <w:t>4</w:t>
            </w:r>
          </w:p>
          <w:p w:rsidR="003D506A" w:rsidRPr="00320991" w:rsidRDefault="003D506A" w:rsidP="00B96FD5">
            <w:pPr>
              <w:rPr>
                <w:lang w:val="en-US"/>
              </w:rPr>
            </w:pPr>
            <w:r w:rsidRPr="00320991">
              <w:rPr>
                <w:lang w:val="en-US"/>
              </w:rPr>
              <w:t xml:space="preserve">S ≥ </w:t>
            </w:r>
            <w:r>
              <w:rPr>
                <w:lang w:val="en-US"/>
              </w:rPr>
              <w:t>18</w:t>
            </w:r>
          </w:p>
        </w:tc>
        <w:tc>
          <w:tcPr>
            <w:tcW w:w="1535" w:type="dxa"/>
          </w:tcPr>
          <w:p w:rsidR="003D506A" w:rsidRPr="00320991" w:rsidRDefault="003D506A" w:rsidP="000076B5">
            <w:pPr>
              <w:pStyle w:val="Nadpis2"/>
              <w:rPr>
                <w:b w:val="0"/>
                <w:sz w:val="20"/>
              </w:rPr>
            </w:pPr>
          </w:p>
        </w:tc>
        <w:tc>
          <w:tcPr>
            <w:tcW w:w="1535" w:type="dxa"/>
          </w:tcPr>
          <w:p w:rsidR="003D506A" w:rsidRPr="00074164" w:rsidRDefault="00BE735C" w:rsidP="000076B5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69" type="#_x0000_t202" style="position:absolute;left:0;text-align:left;margin-left:-48.75pt;margin-top:-120.7pt;width:114.55pt;height:15.1pt;z-index:251659776;mso-height-percent:200;mso-position-horizontal-relative:text;mso-position-vertical-relative:text;mso-height-percent:200;mso-width-relative:margin;mso-height-relative:margin" stroked="f">
                  <v:textbox style="mso-fit-shape-to-text:t" inset="0,0">
                    <w:txbxContent>
                      <w:p w:rsidR="0087209F" w:rsidRPr="000B03BB" w:rsidRDefault="0087209F" w:rsidP="0087209F">
                        <w:pPr>
                          <w:jc w:val="left"/>
                          <w:rPr>
                            <w:rFonts w:ascii="Arial" w:hAnsi="Arial" w:cs="Arial"/>
                          </w:rPr>
                        </w:pPr>
                        <w:r w:rsidRPr="000B03BB">
                          <w:rPr>
                            <w:rFonts w:ascii="Arial" w:hAnsi="Arial" w:cs="Arial"/>
                          </w:rPr>
                          <w:t>půdě Chromotest URI</w:t>
                        </w:r>
                      </w:p>
                    </w:txbxContent>
                  </v:textbox>
                </v:shape>
              </w:pict>
            </w:r>
            <w:r w:rsidR="003D506A" w:rsidRPr="00074164">
              <w:t>Cefuroxim</w:t>
            </w:r>
          </w:p>
          <w:p w:rsidR="003D506A" w:rsidRPr="00074164" w:rsidRDefault="003D506A" w:rsidP="000076B5">
            <w:r>
              <w:t>CXM</w:t>
            </w:r>
          </w:p>
        </w:tc>
        <w:tc>
          <w:tcPr>
            <w:tcW w:w="1536" w:type="dxa"/>
          </w:tcPr>
          <w:p w:rsidR="003D506A" w:rsidRPr="00320991" w:rsidRDefault="003D506A" w:rsidP="000076B5">
            <w:pPr>
              <w:rPr>
                <w:lang w:val="en-US"/>
              </w:rPr>
            </w:pPr>
            <w:r w:rsidRPr="00320991">
              <w:rPr>
                <w:lang w:val="en-US"/>
              </w:rPr>
              <w:t>R &lt; 1</w:t>
            </w:r>
            <w:r>
              <w:rPr>
                <w:lang w:val="en-US"/>
              </w:rPr>
              <w:t>8</w:t>
            </w:r>
          </w:p>
          <w:p w:rsidR="003D506A" w:rsidRPr="00320991" w:rsidRDefault="003D506A" w:rsidP="00B96FD5">
            <w:pPr>
              <w:rPr>
                <w:lang w:val="en-US"/>
              </w:rPr>
            </w:pPr>
            <w:r w:rsidRPr="00320991">
              <w:rPr>
                <w:lang w:val="en-US"/>
              </w:rPr>
              <w:t xml:space="preserve">S ≥ </w:t>
            </w:r>
            <w:r>
              <w:rPr>
                <w:lang w:val="en-US"/>
              </w:rPr>
              <w:t>18</w:t>
            </w:r>
          </w:p>
        </w:tc>
        <w:tc>
          <w:tcPr>
            <w:tcW w:w="1536" w:type="dxa"/>
          </w:tcPr>
          <w:p w:rsidR="003D506A" w:rsidRPr="00320991" w:rsidRDefault="003D506A" w:rsidP="000076B5">
            <w:pPr>
              <w:pStyle w:val="Nadpis2"/>
              <w:rPr>
                <w:b w:val="0"/>
                <w:sz w:val="20"/>
              </w:rPr>
            </w:pPr>
          </w:p>
        </w:tc>
      </w:tr>
      <w:tr w:rsidR="00B96FD5">
        <w:tc>
          <w:tcPr>
            <w:tcW w:w="1535" w:type="dxa"/>
          </w:tcPr>
          <w:p w:rsidR="00B96FD5" w:rsidRPr="00074164" w:rsidRDefault="00B96FD5" w:rsidP="001E6D66">
            <w:r>
              <w:t>K</w:t>
            </w:r>
            <w:r w:rsidRPr="00074164">
              <w:t>o-trimoxazol</w:t>
            </w:r>
            <w:r>
              <w:t xml:space="preserve"> SXT</w:t>
            </w:r>
          </w:p>
        </w:tc>
        <w:tc>
          <w:tcPr>
            <w:tcW w:w="1535" w:type="dxa"/>
          </w:tcPr>
          <w:p w:rsidR="00B96FD5" w:rsidRPr="00320991" w:rsidRDefault="00B96FD5" w:rsidP="000076B5">
            <w:pPr>
              <w:rPr>
                <w:lang w:val="en-US"/>
              </w:rPr>
            </w:pPr>
            <w:r w:rsidRPr="00320991">
              <w:rPr>
                <w:lang w:val="en-US"/>
              </w:rPr>
              <w:t>R &lt; 1</w:t>
            </w:r>
            <w:r>
              <w:rPr>
                <w:lang w:val="en-US"/>
              </w:rPr>
              <w:t>3</w:t>
            </w:r>
          </w:p>
          <w:p w:rsidR="00B96FD5" w:rsidRPr="00320991" w:rsidRDefault="00B96FD5" w:rsidP="00B96FD5">
            <w:pPr>
              <w:rPr>
                <w:lang w:val="en-US"/>
              </w:rPr>
            </w:pPr>
            <w:r w:rsidRPr="00320991">
              <w:rPr>
                <w:lang w:val="en-US"/>
              </w:rPr>
              <w:t xml:space="preserve">S ≥ </w:t>
            </w:r>
            <w:r>
              <w:rPr>
                <w:lang w:val="en-US"/>
              </w:rPr>
              <w:t>16</w:t>
            </w:r>
          </w:p>
        </w:tc>
        <w:tc>
          <w:tcPr>
            <w:tcW w:w="1535" w:type="dxa"/>
          </w:tcPr>
          <w:p w:rsidR="00B96FD5" w:rsidRPr="00320991" w:rsidRDefault="00B96FD5" w:rsidP="000076B5">
            <w:pPr>
              <w:pStyle w:val="Nadpis2"/>
              <w:rPr>
                <w:b w:val="0"/>
                <w:sz w:val="20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B96FD5" w:rsidRPr="00074164" w:rsidRDefault="00B96FD5" w:rsidP="000076B5">
            <w:r w:rsidRPr="00074164">
              <w:t>Norfloxacin</w:t>
            </w:r>
          </w:p>
          <w:p w:rsidR="00B96FD5" w:rsidRPr="00074164" w:rsidRDefault="00B96FD5" w:rsidP="000076B5">
            <w:r>
              <w:t>NOR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B96FD5" w:rsidRPr="00320991" w:rsidRDefault="00B96FD5" w:rsidP="000076B5">
            <w:pPr>
              <w:rPr>
                <w:lang w:val="en-US"/>
              </w:rPr>
            </w:pPr>
            <w:r w:rsidRPr="00320991">
              <w:rPr>
                <w:lang w:val="en-US"/>
              </w:rPr>
              <w:t>R &lt; 1</w:t>
            </w:r>
            <w:r>
              <w:rPr>
                <w:lang w:val="en-US"/>
              </w:rPr>
              <w:t>9</w:t>
            </w:r>
          </w:p>
          <w:p w:rsidR="00B96FD5" w:rsidRPr="00320991" w:rsidRDefault="00B96FD5" w:rsidP="00B96FD5">
            <w:pPr>
              <w:rPr>
                <w:lang w:val="en-US"/>
              </w:rPr>
            </w:pPr>
            <w:r w:rsidRPr="00320991">
              <w:rPr>
                <w:lang w:val="en-US"/>
              </w:rPr>
              <w:t xml:space="preserve">S ≥ </w:t>
            </w:r>
            <w:r>
              <w:rPr>
                <w:lang w:val="en-US"/>
              </w:rPr>
              <w:t>22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B96FD5" w:rsidRPr="00320991" w:rsidRDefault="00B96FD5" w:rsidP="000076B5">
            <w:pPr>
              <w:pStyle w:val="Nadpis2"/>
              <w:rPr>
                <w:b w:val="0"/>
                <w:sz w:val="20"/>
              </w:rPr>
            </w:pPr>
          </w:p>
        </w:tc>
      </w:tr>
      <w:tr w:rsidR="00B96FD5">
        <w:tc>
          <w:tcPr>
            <w:tcW w:w="1535" w:type="dxa"/>
          </w:tcPr>
          <w:p w:rsidR="00B96FD5" w:rsidRDefault="00B96FD5" w:rsidP="000076B5">
            <w:r>
              <w:t>Nitrofuran</w:t>
            </w:r>
            <w:r w:rsidRPr="00074164">
              <w:t>toin</w:t>
            </w:r>
          </w:p>
          <w:p w:rsidR="00B96FD5" w:rsidRPr="00074164" w:rsidRDefault="00B96FD5" w:rsidP="000076B5">
            <w:r>
              <w:t>F</w:t>
            </w:r>
          </w:p>
        </w:tc>
        <w:tc>
          <w:tcPr>
            <w:tcW w:w="1535" w:type="dxa"/>
          </w:tcPr>
          <w:p w:rsidR="00B96FD5" w:rsidRPr="00320991" w:rsidRDefault="00B96FD5" w:rsidP="000076B5">
            <w:pPr>
              <w:rPr>
                <w:lang w:val="en-US"/>
              </w:rPr>
            </w:pPr>
            <w:r w:rsidRPr="00320991">
              <w:rPr>
                <w:lang w:val="en-US"/>
              </w:rPr>
              <w:t xml:space="preserve">R &lt; </w:t>
            </w:r>
            <w:r>
              <w:rPr>
                <w:lang w:val="en-US"/>
              </w:rPr>
              <w:t>11</w:t>
            </w:r>
          </w:p>
          <w:p w:rsidR="00B96FD5" w:rsidRPr="00320991" w:rsidRDefault="00B96FD5" w:rsidP="00B96FD5">
            <w:pPr>
              <w:rPr>
                <w:lang w:val="en-US"/>
              </w:rPr>
            </w:pPr>
            <w:r w:rsidRPr="00320991">
              <w:rPr>
                <w:lang w:val="en-US"/>
              </w:rPr>
              <w:t xml:space="preserve">S ≥ </w:t>
            </w:r>
            <w:r>
              <w:rPr>
                <w:lang w:val="en-US"/>
              </w:rPr>
              <w:t>11</w:t>
            </w:r>
          </w:p>
        </w:tc>
        <w:tc>
          <w:tcPr>
            <w:tcW w:w="1535" w:type="dxa"/>
          </w:tcPr>
          <w:p w:rsidR="00B96FD5" w:rsidRPr="00320991" w:rsidRDefault="00B96FD5" w:rsidP="000076B5">
            <w:pPr>
              <w:pStyle w:val="Nadpis2"/>
              <w:rPr>
                <w:b w:val="0"/>
                <w:sz w:val="20"/>
              </w:rPr>
            </w:pPr>
          </w:p>
        </w:tc>
        <w:tc>
          <w:tcPr>
            <w:tcW w:w="1535" w:type="dxa"/>
            <w:tcBorders>
              <w:bottom w:val="nil"/>
              <w:right w:val="nil"/>
            </w:tcBorders>
          </w:tcPr>
          <w:p w:rsidR="00B96FD5" w:rsidRPr="00320991" w:rsidRDefault="00B96FD5" w:rsidP="000076B5">
            <w:pPr>
              <w:rPr>
                <w:lang w:val="pl-PL"/>
              </w:rPr>
            </w:pPr>
          </w:p>
        </w:tc>
        <w:tc>
          <w:tcPr>
            <w:tcW w:w="1536" w:type="dxa"/>
            <w:tcBorders>
              <w:left w:val="nil"/>
              <w:bottom w:val="nil"/>
              <w:right w:val="nil"/>
            </w:tcBorders>
          </w:tcPr>
          <w:p w:rsidR="00B96FD5" w:rsidRPr="00320991" w:rsidRDefault="00B96FD5" w:rsidP="000076B5">
            <w:pPr>
              <w:rPr>
                <w:lang w:val="en-US"/>
              </w:rPr>
            </w:pPr>
          </w:p>
        </w:tc>
        <w:tc>
          <w:tcPr>
            <w:tcW w:w="1536" w:type="dxa"/>
            <w:tcBorders>
              <w:left w:val="nil"/>
              <w:bottom w:val="nil"/>
              <w:right w:val="nil"/>
            </w:tcBorders>
          </w:tcPr>
          <w:p w:rsidR="00B96FD5" w:rsidRPr="00320991" w:rsidRDefault="00B96FD5" w:rsidP="000076B5">
            <w:pPr>
              <w:pStyle w:val="Nadpis2"/>
              <w:rPr>
                <w:b w:val="0"/>
                <w:sz w:val="20"/>
              </w:rPr>
            </w:pPr>
          </w:p>
        </w:tc>
      </w:tr>
    </w:tbl>
    <w:p w:rsidR="00B96FD5" w:rsidRDefault="00B96FD5" w:rsidP="00B96FD5">
      <w:r>
        <w:t>zapisujte C = citlivý, R = rezistentní, případně I = intermediární</w:t>
      </w:r>
    </w:p>
    <w:p w:rsidR="00B96FD5" w:rsidRDefault="00B96FD5" w:rsidP="00B96FD5">
      <w:r w:rsidRPr="00743817">
        <w:t>*</w:t>
      </w:r>
      <w:r>
        <w:t>výsledek testu citlivosti platí i pro doxycyklin</w:t>
      </w:r>
    </w:p>
    <w:p w:rsidR="00B96FD5" w:rsidRDefault="00B96FD5" w:rsidP="00B96FD5">
      <w:r>
        <w:t>Konečný závěr a doporučení léčby: _____________________________________________________________</w:t>
      </w:r>
    </w:p>
    <w:p w:rsidR="00B96FD5" w:rsidRDefault="00B96FD5" w:rsidP="00F76007">
      <w:pPr>
        <w:pStyle w:val="Nadpis2"/>
      </w:pPr>
    </w:p>
    <w:p w:rsidR="00743087" w:rsidRPr="00F76007" w:rsidRDefault="00743087" w:rsidP="00F76007">
      <w:pPr>
        <w:pStyle w:val="Nadpis2"/>
      </w:pPr>
      <w:r w:rsidRPr="00F76007">
        <w:t>Úkol 4: Interpretace a léčba infekcí močových cest</w:t>
      </w:r>
    </w:p>
    <w:p w:rsidR="00743087" w:rsidRPr="00F76007" w:rsidRDefault="00743087" w:rsidP="00F76007">
      <w:r w:rsidRPr="00F76007">
        <w:t xml:space="preserve">V následující tabulce je v každé buňce (kromě buněk prvního sloupce) </w:t>
      </w:r>
      <w:r w:rsidRPr="00F76007">
        <w:rPr>
          <w:b/>
          <w:bCs/>
        </w:rPr>
        <w:t>jeden nesprávný termín.</w:t>
      </w:r>
      <w:r w:rsidRPr="00F76007">
        <w:t xml:space="preserve"> Udělejte tečku k termínům, které považujete za nesprávné. Poté svůj výběr ověřte za pomoci učitele a </w:t>
      </w:r>
      <w:r w:rsidRPr="00F76007">
        <w:rPr>
          <w:b/>
          <w:bCs/>
        </w:rPr>
        <w:t>přeškrtnět</w:t>
      </w:r>
      <w:r w:rsidR="004022BA" w:rsidRPr="00F76007">
        <w:rPr>
          <w:b/>
          <w:bCs/>
        </w:rPr>
        <w:t>e</w:t>
      </w:r>
      <w:r w:rsidRPr="00F76007">
        <w:rPr>
          <w:b/>
          <w:bCs/>
        </w:rPr>
        <w:t xml:space="preserve"> termíny, které jsou definitivně </w:t>
      </w:r>
      <w:r w:rsidR="004022BA" w:rsidRPr="00F76007">
        <w:rPr>
          <w:b/>
          <w:bCs/>
        </w:rPr>
        <w:t xml:space="preserve">prohlášeny za </w:t>
      </w:r>
      <w:r w:rsidRPr="00F76007">
        <w:rPr>
          <w:b/>
          <w:bCs/>
        </w:rPr>
        <w:t>nesprávné</w:t>
      </w:r>
      <w:r w:rsidRPr="00F76007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46"/>
        <w:gridCol w:w="2693"/>
        <w:gridCol w:w="1560"/>
        <w:gridCol w:w="1912"/>
      </w:tblGrid>
      <w:tr w:rsidR="00743087" w:rsidRPr="00F76007">
        <w:tc>
          <w:tcPr>
            <w:tcW w:w="3047" w:type="dxa"/>
            <w:shd w:val="clear" w:color="auto" w:fill="E6E6E6"/>
          </w:tcPr>
          <w:p w:rsidR="00743087" w:rsidRPr="00F76007" w:rsidRDefault="00521D37" w:rsidP="00F76007">
            <w:pPr>
              <w:jc w:val="left"/>
            </w:pPr>
            <w:r w:rsidRPr="00F76007">
              <w:t>Klinická situace</w:t>
            </w:r>
          </w:p>
        </w:tc>
        <w:tc>
          <w:tcPr>
            <w:tcW w:w="2693" w:type="dxa"/>
            <w:shd w:val="clear" w:color="auto" w:fill="E6E6E6"/>
          </w:tcPr>
          <w:p w:rsidR="00743087" w:rsidRPr="00F76007" w:rsidRDefault="00521D37" w:rsidP="00F76007">
            <w:pPr>
              <w:jc w:val="left"/>
            </w:pPr>
            <w:r w:rsidRPr="00F76007">
              <w:t>Nejpravděpodobnější patogeny</w:t>
            </w:r>
          </w:p>
        </w:tc>
        <w:tc>
          <w:tcPr>
            <w:tcW w:w="1560" w:type="dxa"/>
            <w:shd w:val="clear" w:color="auto" w:fill="E6E6E6"/>
          </w:tcPr>
          <w:p w:rsidR="00743087" w:rsidRPr="00F76007" w:rsidRDefault="00743087" w:rsidP="00F76007">
            <w:pPr>
              <w:jc w:val="left"/>
            </w:pPr>
            <w:r w:rsidRPr="00F76007">
              <w:t>Lék volby pro počáteční léčbu</w:t>
            </w:r>
          </w:p>
        </w:tc>
        <w:tc>
          <w:tcPr>
            <w:tcW w:w="1912" w:type="dxa"/>
            <w:shd w:val="clear" w:color="auto" w:fill="E6E6E6"/>
          </w:tcPr>
          <w:p w:rsidR="00743087" w:rsidRPr="00F76007" w:rsidRDefault="00743087" w:rsidP="00F76007">
            <w:pPr>
              <w:jc w:val="left"/>
            </w:pPr>
            <w:r w:rsidRPr="00F76007">
              <w:t>Alternativní léčba (alergie apod.)</w:t>
            </w:r>
          </w:p>
        </w:tc>
      </w:tr>
      <w:tr w:rsidR="00743087" w:rsidRPr="00F76007">
        <w:tc>
          <w:tcPr>
            <w:tcW w:w="3047" w:type="dxa"/>
          </w:tcPr>
          <w:p w:rsidR="00743087" w:rsidRPr="00F76007" w:rsidRDefault="00743087" w:rsidP="00F76007">
            <w:r w:rsidRPr="00F76007">
              <w:t>Asymptomatická bakteriurie (ABU)</w:t>
            </w:r>
          </w:p>
          <w:p w:rsidR="00743087" w:rsidRPr="00F76007" w:rsidRDefault="00743087" w:rsidP="00F76007">
            <w:r w:rsidRPr="00F76007">
              <w:t>těhotné ženy</w:t>
            </w:r>
          </w:p>
        </w:tc>
        <w:tc>
          <w:tcPr>
            <w:tcW w:w="2693" w:type="dxa"/>
            <w:vMerge w:val="restart"/>
          </w:tcPr>
          <w:p w:rsidR="00743087" w:rsidRPr="00F76007" w:rsidRDefault="00743087" w:rsidP="00F76007">
            <w:pPr>
              <w:rPr>
                <w:i/>
                <w:iCs/>
              </w:rPr>
            </w:pPr>
            <w:r w:rsidRPr="00F76007">
              <w:rPr>
                <w:i/>
                <w:iCs/>
              </w:rPr>
              <w:t>Escherichia coli</w:t>
            </w:r>
          </w:p>
          <w:p w:rsidR="00743087" w:rsidRPr="00F76007" w:rsidRDefault="00743087" w:rsidP="00F76007">
            <w:pPr>
              <w:rPr>
                <w:i/>
                <w:iCs/>
              </w:rPr>
            </w:pPr>
            <w:r w:rsidRPr="00F76007">
              <w:rPr>
                <w:i/>
                <w:iCs/>
              </w:rPr>
              <w:t>Klebsiella pneumoniae</w:t>
            </w:r>
          </w:p>
          <w:p w:rsidR="00743087" w:rsidRPr="00F76007" w:rsidRDefault="00743087" w:rsidP="00F76007">
            <w:pPr>
              <w:rPr>
                <w:i/>
                <w:iCs/>
              </w:rPr>
            </w:pPr>
            <w:r w:rsidRPr="00F76007">
              <w:rPr>
                <w:i/>
                <w:iCs/>
              </w:rPr>
              <w:t>Streptococcus pyogenes</w:t>
            </w:r>
          </w:p>
          <w:p w:rsidR="00743087" w:rsidRPr="00F76007" w:rsidRDefault="00743087" w:rsidP="00F76007">
            <w:r w:rsidRPr="00F76007">
              <w:rPr>
                <w:i/>
                <w:iCs/>
              </w:rPr>
              <w:t>Enterococcus</w:t>
            </w:r>
            <w:r w:rsidRPr="00F76007">
              <w:t xml:space="preserve"> sp.</w:t>
            </w:r>
          </w:p>
        </w:tc>
        <w:tc>
          <w:tcPr>
            <w:tcW w:w="1560" w:type="dxa"/>
          </w:tcPr>
          <w:p w:rsidR="00743087" w:rsidRPr="00F76007" w:rsidRDefault="00743087" w:rsidP="00F76007">
            <w:r w:rsidRPr="00F76007">
              <w:t>nitrofurantoin*</w:t>
            </w:r>
          </w:p>
          <w:p w:rsidR="00743087" w:rsidRPr="00F76007" w:rsidRDefault="00743087" w:rsidP="00F76007">
            <w:r w:rsidRPr="00F76007">
              <w:t>ofloxacin</w:t>
            </w:r>
          </w:p>
        </w:tc>
        <w:tc>
          <w:tcPr>
            <w:tcW w:w="1912" w:type="dxa"/>
          </w:tcPr>
          <w:p w:rsidR="00743087" w:rsidRPr="00F76007" w:rsidRDefault="00743087" w:rsidP="00F76007">
            <w:r w:rsidRPr="00F76007">
              <w:t>amoxicilin</w:t>
            </w:r>
          </w:p>
          <w:p w:rsidR="00743087" w:rsidRPr="00F76007" w:rsidRDefault="00CB5951" w:rsidP="00F76007">
            <w:r>
              <w:t>linezolid</w:t>
            </w:r>
          </w:p>
        </w:tc>
      </w:tr>
      <w:tr w:rsidR="00743087" w:rsidRPr="00F76007">
        <w:tc>
          <w:tcPr>
            <w:tcW w:w="3047" w:type="dxa"/>
          </w:tcPr>
          <w:p w:rsidR="00743087" w:rsidRPr="00F76007" w:rsidRDefault="00743087" w:rsidP="00F76007">
            <w:r w:rsidRPr="00F76007">
              <w:t>Asymptomatická bakteriurie (ABU)</w:t>
            </w:r>
          </w:p>
          <w:p w:rsidR="00743087" w:rsidRPr="00F76007" w:rsidRDefault="00743087" w:rsidP="00F76007">
            <w:r w:rsidRPr="00F76007">
              <w:t>ostatní situace</w:t>
            </w:r>
          </w:p>
        </w:tc>
        <w:tc>
          <w:tcPr>
            <w:tcW w:w="2693" w:type="dxa"/>
            <w:vMerge/>
          </w:tcPr>
          <w:p w:rsidR="00743087" w:rsidRPr="00F76007" w:rsidRDefault="00743087" w:rsidP="00F76007"/>
        </w:tc>
        <w:tc>
          <w:tcPr>
            <w:tcW w:w="1560" w:type="dxa"/>
          </w:tcPr>
          <w:p w:rsidR="00743087" w:rsidRPr="00F76007" w:rsidRDefault="00521D37" w:rsidP="00F76007">
            <w:r w:rsidRPr="00F76007">
              <w:t>bez léčby</w:t>
            </w:r>
          </w:p>
          <w:p w:rsidR="00743087" w:rsidRPr="00F76007" w:rsidRDefault="00743087" w:rsidP="00F76007">
            <w:r w:rsidRPr="00F76007">
              <w:t>nitrofurantoin</w:t>
            </w:r>
          </w:p>
        </w:tc>
        <w:tc>
          <w:tcPr>
            <w:tcW w:w="1912" w:type="dxa"/>
          </w:tcPr>
          <w:p w:rsidR="00743087" w:rsidRPr="00F76007" w:rsidRDefault="00521D37" w:rsidP="00F76007">
            <w:r w:rsidRPr="00F76007">
              <w:t>bez léčby</w:t>
            </w:r>
          </w:p>
          <w:p w:rsidR="00743087" w:rsidRPr="00F76007" w:rsidRDefault="00521D37" w:rsidP="00F76007">
            <w:r w:rsidRPr="00F76007">
              <w:t>cefuroxim</w:t>
            </w:r>
          </w:p>
        </w:tc>
      </w:tr>
      <w:tr w:rsidR="00743087" w:rsidRPr="00F76007">
        <w:tc>
          <w:tcPr>
            <w:tcW w:w="3047" w:type="dxa"/>
          </w:tcPr>
          <w:p w:rsidR="00743087" w:rsidRPr="00F76007" w:rsidRDefault="00743087" w:rsidP="00F76007">
            <w:r w:rsidRPr="00F76007">
              <w:t>Akutní nekomplikovaná cystitida (komunitní, tj. „ne-nozokomiální“)</w:t>
            </w:r>
          </w:p>
        </w:tc>
        <w:tc>
          <w:tcPr>
            <w:tcW w:w="2693" w:type="dxa"/>
          </w:tcPr>
          <w:p w:rsidR="00743087" w:rsidRPr="00F76007" w:rsidRDefault="00743087" w:rsidP="00F76007">
            <w:r w:rsidRPr="00F76007">
              <w:rPr>
                <w:i/>
                <w:iCs/>
              </w:rPr>
              <w:t>Clostridium</w:t>
            </w:r>
            <w:r w:rsidRPr="00F76007">
              <w:t xml:space="preserve"> sp.</w:t>
            </w:r>
          </w:p>
          <w:p w:rsidR="00743087" w:rsidRPr="00F76007" w:rsidRDefault="00743087" w:rsidP="00F76007">
            <w:pPr>
              <w:rPr>
                <w:i/>
                <w:iCs/>
              </w:rPr>
            </w:pPr>
            <w:r w:rsidRPr="00F76007">
              <w:rPr>
                <w:i/>
                <w:iCs/>
              </w:rPr>
              <w:t>Escherichia coli</w:t>
            </w:r>
          </w:p>
          <w:p w:rsidR="00743087" w:rsidRPr="00F76007" w:rsidRDefault="00743087" w:rsidP="00F76007">
            <w:pPr>
              <w:rPr>
                <w:i/>
                <w:iCs/>
              </w:rPr>
            </w:pPr>
            <w:r w:rsidRPr="00F76007">
              <w:rPr>
                <w:i/>
                <w:iCs/>
              </w:rPr>
              <w:t>Staphylococcus saprophyticus</w:t>
            </w:r>
          </w:p>
          <w:p w:rsidR="00743087" w:rsidRPr="00F76007" w:rsidRDefault="00743087" w:rsidP="00F76007">
            <w:pPr>
              <w:rPr>
                <w:i/>
                <w:iCs/>
              </w:rPr>
            </w:pPr>
            <w:r w:rsidRPr="00F76007">
              <w:rPr>
                <w:i/>
                <w:iCs/>
              </w:rPr>
              <w:t>Klebsiella pneumoniae</w:t>
            </w:r>
          </w:p>
        </w:tc>
        <w:tc>
          <w:tcPr>
            <w:tcW w:w="1560" w:type="dxa"/>
          </w:tcPr>
          <w:p w:rsidR="00743087" w:rsidRPr="00F76007" w:rsidRDefault="00743087" w:rsidP="00F76007">
            <w:r w:rsidRPr="00F76007">
              <w:t>ciprofloxacin</w:t>
            </w:r>
          </w:p>
          <w:p w:rsidR="00743087" w:rsidRPr="00F76007" w:rsidRDefault="00743087" w:rsidP="00F76007">
            <w:r w:rsidRPr="00F76007">
              <w:t>nitrofurantoin</w:t>
            </w:r>
          </w:p>
        </w:tc>
        <w:tc>
          <w:tcPr>
            <w:tcW w:w="1912" w:type="dxa"/>
          </w:tcPr>
          <w:p w:rsidR="00743087" w:rsidRPr="00F76007" w:rsidRDefault="00743087" w:rsidP="00F76007">
            <w:r w:rsidRPr="00F76007">
              <w:t>ko-trimoxazol</w:t>
            </w:r>
          </w:p>
          <w:p w:rsidR="00743087" w:rsidRPr="00F76007" w:rsidRDefault="00743087" w:rsidP="00F76007">
            <w:r w:rsidRPr="00F76007">
              <w:t>(ko-)amoxicilin</w:t>
            </w:r>
          </w:p>
          <w:p w:rsidR="00743087" w:rsidRPr="00F76007" w:rsidRDefault="00743087" w:rsidP="00F76007">
            <w:r w:rsidRPr="00F76007">
              <w:t>vankomycin</w:t>
            </w:r>
          </w:p>
          <w:p w:rsidR="00743087" w:rsidRPr="00F76007" w:rsidRDefault="00521D37" w:rsidP="00F76007">
            <w:r w:rsidRPr="00F76007">
              <w:t>cefuroxim</w:t>
            </w:r>
          </w:p>
        </w:tc>
      </w:tr>
      <w:tr w:rsidR="00743087" w:rsidRPr="00F76007">
        <w:tc>
          <w:tcPr>
            <w:tcW w:w="3047" w:type="dxa"/>
          </w:tcPr>
          <w:p w:rsidR="00743087" w:rsidRPr="00F76007" w:rsidRDefault="00743087" w:rsidP="00F76007">
            <w:r w:rsidRPr="00F76007">
              <w:t>Akutní pyelonefritida</w:t>
            </w:r>
          </w:p>
          <w:p w:rsidR="00743087" w:rsidRPr="00F76007" w:rsidRDefault="00743087" w:rsidP="00F76007"/>
        </w:tc>
        <w:tc>
          <w:tcPr>
            <w:tcW w:w="2693" w:type="dxa"/>
          </w:tcPr>
          <w:p w:rsidR="00743087" w:rsidRPr="00F76007" w:rsidRDefault="00743087" w:rsidP="00F76007">
            <w:pPr>
              <w:rPr>
                <w:i/>
                <w:iCs/>
              </w:rPr>
            </w:pPr>
            <w:r w:rsidRPr="00F76007">
              <w:rPr>
                <w:i/>
                <w:iCs/>
              </w:rPr>
              <w:t>Escherichia coli</w:t>
            </w:r>
          </w:p>
          <w:p w:rsidR="00743087" w:rsidRPr="00F76007" w:rsidRDefault="00743087" w:rsidP="00F76007">
            <w:pPr>
              <w:rPr>
                <w:i/>
                <w:iCs/>
              </w:rPr>
            </w:pPr>
            <w:r w:rsidRPr="00F76007">
              <w:rPr>
                <w:i/>
                <w:iCs/>
              </w:rPr>
              <w:t>Bacteroides fragilis</w:t>
            </w:r>
          </w:p>
          <w:p w:rsidR="00743087" w:rsidRPr="00F76007" w:rsidRDefault="00743087" w:rsidP="00F76007">
            <w:pPr>
              <w:rPr>
                <w:i/>
                <w:iCs/>
              </w:rPr>
            </w:pPr>
            <w:r w:rsidRPr="00F76007">
              <w:rPr>
                <w:i/>
                <w:iCs/>
              </w:rPr>
              <w:t>Klebsiella pneumoniae</w:t>
            </w:r>
          </w:p>
          <w:p w:rsidR="00743087" w:rsidRPr="00F76007" w:rsidRDefault="00743087" w:rsidP="00F76007">
            <w:r w:rsidRPr="00F76007">
              <w:rPr>
                <w:i/>
                <w:iCs/>
              </w:rPr>
              <w:t>Proteus</w:t>
            </w:r>
            <w:r w:rsidRPr="00F76007">
              <w:t xml:space="preserve"> sp.</w:t>
            </w:r>
          </w:p>
        </w:tc>
        <w:tc>
          <w:tcPr>
            <w:tcW w:w="1560" w:type="dxa"/>
          </w:tcPr>
          <w:p w:rsidR="00743087" w:rsidRPr="00F76007" w:rsidRDefault="00521D37" w:rsidP="00F76007">
            <w:r w:rsidRPr="00F76007">
              <w:t>(ko-)amoxici</w:t>
            </w:r>
            <w:r w:rsidR="00743087" w:rsidRPr="00F76007">
              <w:t>lin</w:t>
            </w:r>
          </w:p>
          <w:p w:rsidR="00743087" w:rsidRPr="00F76007" w:rsidRDefault="00521D37" w:rsidP="00F76007">
            <w:r w:rsidRPr="00F76007">
              <w:t>cefuroxim</w:t>
            </w:r>
          </w:p>
          <w:p w:rsidR="00743087" w:rsidRPr="00F76007" w:rsidRDefault="00743087" w:rsidP="00F76007">
            <w:r w:rsidRPr="00F76007">
              <w:t>nitrofurantoin</w:t>
            </w:r>
          </w:p>
        </w:tc>
        <w:tc>
          <w:tcPr>
            <w:tcW w:w="1912" w:type="dxa"/>
          </w:tcPr>
          <w:p w:rsidR="00743087" w:rsidRPr="00F76007" w:rsidRDefault="00743087" w:rsidP="00F76007">
            <w:r w:rsidRPr="00F76007">
              <w:t>ko-trimoxazol</w:t>
            </w:r>
          </w:p>
          <w:p w:rsidR="00743087" w:rsidRPr="00F76007" w:rsidRDefault="00743087" w:rsidP="00F76007">
            <w:r w:rsidRPr="00F76007">
              <w:t>norfloxacin</w:t>
            </w:r>
          </w:p>
          <w:p w:rsidR="00743087" w:rsidRPr="00F76007" w:rsidRDefault="00743087" w:rsidP="00F76007">
            <w:r w:rsidRPr="00F76007">
              <w:t>imipenem</w:t>
            </w:r>
          </w:p>
        </w:tc>
      </w:tr>
    </w:tbl>
    <w:p w:rsidR="00743087" w:rsidRDefault="00743087" w:rsidP="00F76007">
      <w:r w:rsidRPr="00F76007">
        <w:t>*</w:t>
      </w:r>
      <w:r w:rsidR="0049118B" w:rsidRPr="00F76007">
        <w:t>kromě prvního trimestru a druhé poloviny třetího trimestru</w:t>
      </w:r>
    </w:p>
    <w:p w:rsidR="003D506A" w:rsidRDefault="003D506A" w:rsidP="00F76007"/>
    <w:p w:rsidR="00743087" w:rsidRPr="00F76007" w:rsidRDefault="000B6F0B" w:rsidP="00F76007">
      <w:pPr>
        <w:pStyle w:val="Nadpis2"/>
      </w:pPr>
      <w:r w:rsidRPr="00F76007">
        <w:t>Infekce pohlavních cest</w:t>
      </w:r>
    </w:p>
    <w:p w:rsidR="0049118B" w:rsidRPr="00F76007" w:rsidRDefault="0049118B" w:rsidP="00F76007">
      <w:pPr>
        <w:pStyle w:val="Nadpis2"/>
      </w:pPr>
      <w:r w:rsidRPr="00F76007">
        <w:t xml:space="preserve">Úkol 5: Odběrové metody u STI a ostatních infekcí pohlavních orgánů </w:t>
      </w:r>
    </w:p>
    <w:p w:rsidR="0049118B" w:rsidRPr="00F76007" w:rsidRDefault="0049118B" w:rsidP="00F76007">
      <w:r w:rsidRPr="00F76007">
        <w:t xml:space="preserve">Najděte vhodné výtěrovky či jiné odběrové metody pro následující klinické situace (podezření na konkrétní choroby). Pro některé z nich je vhodná více než jedna metoda. Použijte číslice 1 až 6 pro označení </w:t>
      </w:r>
      <w:r w:rsidR="00E53158" w:rsidRPr="00F76007">
        <w:t>svého</w:t>
      </w:r>
      <w:r w:rsidRPr="00F76007">
        <w:t xml:space="preserve"> výběru. Opravte svůj výběr s pomocí učitele.</w:t>
      </w:r>
    </w:p>
    <w:p w:rsidR="0049118B" w:rsidRPr="00F76007" w:rsidRDefault="0049118B" w:rsidP="00F76007"/>
    <w:p w:rsidR="0049118B" w:rsidRPr="00F76007" w:rsidRDefault="0049118B" w:rsidP="00F76007">
      <w:pPr>
        <w:sectPr w:rsidR="0049118B" w:rsidRPr="00F76007" w:rsidSect="00366E4A">
          <w:headerReference w:type="default" r:id="rId9"/>
          <w:footerReference w:type="default" r:id="rId10"/>
          <w:pgSz w:w="11906" w:h="16838"/>
          <w:pgMar w:top="1418" w:right="1418" w:bottom="2268" w:left="1418" w:header="708" w:footer="2268" w:gutter="0"/>
          <w:cols w:space="708" w:equalWidth="0">
            <w:col w:w="9071" w:space="708"/>
          </w:cols>
          <w:docGrid w:linePitch="272"/>
        </w:sectPr>
      </w:pPr>
    </w:p>
    <w:p w:rsidR="0049118B" w:rsidRPr="00F76007" w:rsidRDefault="0049118B" w:rsidP="00F76007">
      <w:r w:rsidRPr="00F76007">
        <w:lastRenderedPageBreak/>
        <w:t>Bakteriální vaginóza</w:t>
      </w:r>
    </w:p>
    <w:p w:rsidR="003D506A" w:rsidRDefault="003D506A" w:rsidP="00F76007"/>
    <w:p w:rsidR="0049118B" w:rsidRPr="00F76007" w:rsidRDefault="0049118B" w:rsidP="00F76007">
      <w:r w:rsidRPr="00F76007">
        <w:t>Aerobní vaginitida</w:t>
      </w:r>
    </w:p>
    <w:p w:rsidR="003D506A" w:rsidRDefault="003D506A" w:rsidP="00F76007"/>
    <w:p w:rsidR="0049118B" w:rsidRPr="00F76007" w:rsidRDefault="0049118B" w:rsidP="00F76007">
      <w:r w:rsidRPr="00F76007">
        <w:t>Poševní mykóza</w:t>
      </w:r>
    </w:p>
    <w:p w:rsidR="003D506A" w:rsidRDefault="003D506A" w:rsidP="00F76007"/>
    <w:p w:rsidR="0049118B" w:rsidRPr="00F76007" w:rsidRDefault="0049118B" w:rsidP="00F76007">
      <w:r w:rsidRPr="00F76007">
        <w:t>Kapavka</w:t>
      </w:r>
    </w:p>
    <w:p w:rsidR="003D506A" w:rsidRDefault="003D506A" w:rsidP="00F76007"/>
    <w:p w:rsidR="0049118B" w:rsidRPr="00F76007" w:rsidRDefault="0049118B" w:rsidP="00F76007">
      <w:r w:rsidRPr="00F76007">
        <w:lastRenderedPageBreak/>
        <w:t>Syfilis</w:t>
      </w:r>
    </w:p>
    <w:p w:rsidR="003D506A" w:rsidRDefault="003D506A" w:rsidP="00F76007"/>
    <w:p w:rsidR="0049118B" w:rsidRPr="00F76007" w:rsidRDefault="0049118B" w:rsidP="00F76007">
      <w:r w:rsidRPr="00F76007">
        <w:t>Mykoplasmová infekce</w:t>
      </w:r>
    </w:p>
    <w:p w:rsidR="003D506A" w:rsidRDefault="003D506A" w:rsidP="00F76007"/>
    <w:p w:rsidR="0049118B" w:rsidRPr="00F76007" w:rsidRDefault="0049118B" w:rsidP="00F76007">
      <w:r w:rsidRPr="00F76007">
        <w:t>Chlamydiová infekce</w:t>
      </w:r>
    </w:p>
    <w:p w:rsidR="003D506A" w:rsidRDefault="003D506A" w:rsidP="00F76007"/>
    <w:p w:rsidR="0049118B" w:rsidRPr="00F76007" w:rsidRDefault="0049118B" w:rsidP="00F76007">
      <w:r w:rsidRPr="00F76007">
        <w:t>Papilomavirová infekce</w:t>
      </w:r>
    </w:p>
    <w:p w:rsidR="0049118B" w:rsidRPr="00F76007" w:rsidRDefault="0049118B" w:rsidP="00F76007">
      <w:pPr>
        <w:sectPr w:rsidR="0049118B" w:rsidRPr="00F76007" w:rsidSect="0049118B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</w:sectPr>
      </w:pPr>
    </w:p>
    <w:p w:rsidR="0049118B" w:rsidRPr="00F76007" w:rsidRDefault="0049118B" w:rsidP="00F76007"/>
    <w:p w:rsidR="003D3956" w:rsidRPr="00F76007" w:rsidRDefault="0049118B" w:rsidP="00F76007">
      <w:r w:rsidRPr="00F76007">
        <w:t>Čísla: 1 – Souprava Amies 2 – souprava C. A. T. 3 – suchý tampon 4 – nátěr na sklíčko 5 – srážlivá krev na nepřímý průkaz 6 – seškrab z tvrdého vředu na zástinovou mikroskopii a PCR</w:t>
      </w:r>
    </w:p>
    <w:p w:rsidR="0049118B" w:rsidRPr="00F76007" w:rsidRDefault="0049118B" w:rsidP="00F76007"/>
    <w:p w:rsidR="0049118B" w:rsidRPr="00F5125E" w:rsidRDefault="007805B5" w:rsidP="00F76007">
      <w:pPr>
        <w:pStyle w:val="Nadpis2"/>
      </w:pPr>
      <w:r>
        <w:br w:type="page"/>
      </w:r>
      <w:r w:rsidR="00E53158" w:rsidRPr="00F5125E">
        <w:lastRenderedPageBreak/>
        <w:t>Úkol</w:t>
      </w:r>
      <w:r w:rsidR="0049118B" w:rsidRPr="00F5125E">
        <w:t xml:space="preserve"> 6: </w:t>
      </w:r>
      <w:r w:rsidR="00E53158" w:rsidRPr="00F5125E">
        <w:t xml:space="preserve">Vyhodnocení poševních </w:t>
      </w:r>
      <w:r w:rsidR="00153983" w:rsidRPr="00F5125E">
        <w:t>ná</w:t>
      </w:r>
      <w:r w:rsidR="00E53158" w:rsidRPr="00F5125E">
        <w:t>těrů</w:t>
      </w:r>
    </w:p>
    <w:p w:rsidR="0049118B" w:rsidRPr="00F5125E" w:rsidRDefault="00BE735C" w:rsidP="00F76007">
      <w:r>
        <w:rPr>
          <w:noProof/>
        </w:rPr>
        <w:pict>
          <v:oval id="_x0000_s1266" style="position:absolute;left:0;text-align:left;margin-left:257.2pt;margin-top:4pt;width:90pt;height:90pt;z-index:251657728"/>
        </w:pict>
      </w:r>
      <w:r>
        <w:rPr>
          <w:noProof/>
        </w:rPr>
        <w:pict>
          <v:shape id="_x0000_s1267" type="#_x0000_t202" style="position:absolute;left:0;text-align:left;margin-left:347.2pt;margin-top:5.9pt;width:108pt;height:1in;z-index:251658752" filled="f" stroked="f">
            <v:textbox style="mso-next-textbox:#_x0000_s1267">
              <w:txbxContent>
                <w:p w:rsidR="0049118B" w:rsidRDefault="0049118B" w:rsidP="0049118B">
                  <w:r>
                    <w:t>____________________________________</w:t>
                  </w:r>
                </w:p>
                <w:p w:rsidR="0049118B" w:rsidRDefault="0049118B" w:rsidP="0049118B">
                  <w:r>
                    <w:t>________________________________</w:t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  <w:t>____</w:t>
                  </w:r>
                </w:p>
                <w:p w:rsidR="0049118B" w:rsidRPr="00F76007" w:rsidRDefault="00F76007" w:rsidP="0049118B">
                  <w:r w:rsidRPr="00F76007">
                    <w:t>Nugentovo skóre BV:</w:t>
                  </w:r>
                </w:p>
              </w:txbxContent>
            </v:textbox>
          </v:shape>
        </w:pict>
      </w:r>
      <w:r>
        <w:rPr>
          <w:noProof/>
        </w:rPr>
        <w:pict>
          <v:rect id="_x0000_s1265" style="position:absolute;left:0;text-align:left;margin-left:248.2pt;margin-top:4pt;width:207pt;height:90pt;z-index:251656704">
            <w10:wrap type="square"/>
          </v:rect>
        </w:pict>
      </w:r>
      <w:r w:rsidR="00E53158" w:rsidRPr="00F5125E">
        <w:t xml:space="preserve">Při diagnostice vaginálních infekcí je velmi důležitou metodou mikroskopie. Kultivační výsledky mohou být pozitivní i v případě výskytu malého nesignifikantního množství určitých bakterií (např. </w:t>
      </w:r>
      <w:r w:rsidR="00F76007" w:rsidRPr="00F5125E">
        <w:t>g</w:t>
      </w:r>
      <w:r w:rsidR="00E53158" w:rsidRPr="00F5125E">
        <w:t xml:space="preserve">ardnerel). V tomto je mikroskopie lepší, protože lze sledovat podíly jednotlivých bakteriálních morfotypů, a také další struktury (epitelie včetně těch s adherovanými bakteriemi, tzv. “clue cells”; bílé krvinky; kvasinky atd.) Někdy jsou do laboratoře zasílána dvě sklíčka: jedno se barví Giemsovým barvením (hlavně kvůli </w:t>
      </w:r>
      <w:r w:rsidR="00E53158" w:rsidRPr="00F5125E">
        <w:rPr>
          <w:i/>
          <w:iCs/>
        </w:rPr>
        <w:t>Trichomonas vaginalis</w:t>
      </w:r>
      <w:r w:rsidR="00E53158" w:rsidRPr="00F5125E">
        <w:t>, protože tento prvok se Gramovým barvením barví špatně), druhé dle Grama (zejména kvůli bakteriím).</w:t>
      </w:r>
    </w:p>
    <w:p w:rsidR="00E53158" w:rsidRPr="00F5125E" w:rsidRDefault="00E53158" w:rsidP="00F76007">
      <w:r w:rsidRPr="00F5125E">
        <w:t xml:space="preserve">Prohlédněte si výsledek poševního nátěru a zaznamenejte výsledek do protokolu. Pomocí </w:t>
      </w:r>
      <w:r w:rsidR="007805B5" w:rsidRPr="00F5125E">
        <w:t xml:space="preserve">následujícího návodu </w:t>
      </w:r>
      <w:r w:rsidRPr="00F5125E">
        <w:t xml:space="preserve">se pokuste vypočítat </w:t>
      </w:r>
      <w:r w:rsidRPr="00F5125E">
        <w:rPr>
          <w:b/>
        </w:rPr>
        <w:t>Nugentovo skóre</w:t>
      </w:r>
      <w:r w:rsidR="00D919C2" w:rsidRPr="00F5125E">
        <w:rPr>
          <w:b/>
        </w:rPr>
        <w:t xml:space="preserve"> bakteriální vaginózy</w:t>
      </w:r>
      <w:r w:rsidR="007805B5" w:rsidRPr="00F5125E">
        <w:t>:</w:t>
      </w:r>
    </w:p>
    <w:p w:rsidR="00B96FD5" w:rsidRPr="00F5125E" w:rsidRDefault="00B96FD5" w:rsidP="00F76007">
      <w:pPr>
        <w:widowControl/>
        <w:adjustRightInd/>
        <w:jc w:val="left"/>
        <w:textAlignment w:val="auto"/>
      </w:pPr>
    </w:p>
    <w:p w:rsidR="007805B5" w:rsidRPr="00F5125E" w:rsidRDefault="007805B5" w:rsidP="007805B5">
      <w:pPr>
        <w:rPr>
          <w:b/>
        </w:rPr>
      </w:pPr>
      <w:r w:rsidRPr="00F5125E">
        <w:rPr>
          <w:b/>
        </w:rPr>
        <w:t>A. Morfotypy</w:t>
      </w:r>
    </w:p>
    <w:p w:rsidR="007805B5" w:rsidRPr="00F5125E" w:rsidRDefault="007805B5" w:rsidP="007805B5">
      <w:pPr>
        <w:numPr>
          <w:ilvl w:val="0"/>
          <w:numId w:val="15"/>
        </w:numPr>
        <w:rPr>
          <w:iCs/>
        </w:rPr>
      </w:pPr>
      <w:r w:rsidRPr="00F5125E">
        <w:rPr>
          <w:b/>
          <w:iCs/>
        </w:rPr>
        <w:t xml:space="preserve">Morfotyp </w:t>
      </w:r>
      <w:r w:rsidRPr="00F5125E">
        <w:rPr>
          <w:b/>
          <w:i/>
          <w:iCs/>
        </w:rPr>
        <w:t>Lactobacillus</w:t>
      </w:r>
      <w:r w:rsidRPr="00F5125E">
        <w:rPr>
          <w:iCs/>
        </w:rPr>
        <w:t xml:space="preserve"> = </w:t>
      </w:r>
      <w:r w:rsidRPr="00F5125E">
        <w:rPr>
          <w:b/>
          <w:iCs/>
        </w:rPr>
        <w:t>robustní</w:t>
      </w:r>
      <w:r w:rsidRPr="00F5125E">
        <w:rPr>
          <w:iCs/>
        </w:rPr>
        <w:t xml:space="preserve"> a dlouhé G+ tyčinky</w:t>
      </w:r>
    </w:p>
    <w:p w:rsidR="007805B5" w:rsidRPr="00F5125E" w:rsidRDefault="007805B5" w:rsidP="007805B5">
      <w:pPr>
        <w:numPr>
          <w:ilvl w:val="0"/>
          <w:numId w:val="15"/>
        </w:numPr>
        <w:rPr>
          <w:iCs/>
        </w:rPr>
      </w:pPr>
      <w:r w:rsidRPr="00F5125E">
        <w:rPr>
          <w:b/>
          <w:iCs/>
        </w:rPr>
        <w:t xml:space="preserve">Morfotyp </w:t>
      </w:r>
      <w:r w:rsidRPr="00F5125E">
        <w:rPr>
          <w:b/>
          <w:i/>
          <w:iCs/>
        </w:rPr>
        <w:t>Gardnerella</w:t>
      </w:r>
      <w:r w:rsidRPr="00F5125E">
        <w:rPr>
          <w:iCs/>
        </w:rPr>
        <w:t xml:space="preserve"> = </w:t>
      </w:r>
      <w:r w:rsidRPr="00F5125E">
        <w:rPr>
          <w:b/>
          <w:iCs/>
        </w:rPr>
        <w:t>subtilní</w:t>
      </w:r>
      <w:r w:rsidRPr="00F5125E">
        <w:rPr>
          <w:iCs/>
        </w:rPr>
        <w:t xml:space="preserve"> gramnegativní či gramlabilní </w:t>
      </w:r>
      <w:r w:rsidRPr="00F5125E">
        <w:rPr>
          <w:b/>
          <w:iCs/>
        </w:rPr>
        <w:t>rovné</w:t>
      </w:r>
      <w:r w:rsidRPr="00F5125E">
        <w:rPr>
          <w:iCs/>
        </w:rPr>
        <w:t xml:space="preserve"> tyčinky</w:t>
      </w:r>
    </w:p>
    <w:p w:rsidR="007805B5" w:rsidRPr="00F5125E" w:rsidRDefault="007805B5" w:rsidP="007805B5">
      <w:pPr>
        <w:numPr>
          <w:ilvl w:val="0"/>
          <w:numId w:val="15"/>
        </w:numPr>
        <w:rPr>
          <w:iCs/>
        </w:rPr>
      </w:pPr>
      <w:r w:rsidRPr="00F5125E">
        <w:rPr>
          <w:b/>
          <w:iCs/>
        </w:rPr>
        <w:t xml:space="preserve">Morfotyp </w:t>
      </w:r>
      <w:r w:rsidRPr="00F5125E">
        <w:rPr>
          <w:b/>
          <w:i/>
          <w:iCs/>
        </w:rPr>
        <w:t>Mobiluncus</w:t>
      </w:r>
      <w:r w:rsidRPr="00F5125E">
        <w:rPr>
          <w:i/>
          <w:iCs/>
        </w:rPr>
        <w:t xml:space="preserve"> </w:t>
      </w:r>
      <w:r w:rsidRPr="00F5125E">
        <w:rPr>
          <w:iCs/>
        </w:rPr>
        <w:t xml:space="preserve">= </w:t>
      </w:r>
      <w:r w:rsidRPr="00F5125E">
        <w:rPr>
          <w:b/>
          <w:iCs/>
        </w:rPr>
        <w:t>subtilní</w:t>
      </w:r>
      <w:r w:rsidRPr="00F5125E">
        <w:rPr>
          <w:iCs/>
        </w:rPr>
        <w:t xml:space="preserve"> gramnegativní </w:t>
      </w:r>
      <w:r w:rsidRPr="00F5125E">
        <w:rPr>
          <w:b/>
          <w:iCs/>
        </w:rPr>
        <w:t>zahnuté</w:t>
      </w:r>
      <w:r w:rsidRPr="00F5125E">
        <w:rPr>
          <w:iCs/>
        </w:rPr>
        <w:t xml:space="preserve"> tyčinky. </w:t>
      </w:r>
    </w:p>
    <w:p w:rsidR="007805B5" w:rsidRPr="00F5125E" w:rsidRDefault="007805B5" w:rsidP="007805B5">
      <w:pPr>
        <w:rPr>
          <w:iCs/>
        </w:rPr>
      </w:pPr>
      <w:r w:rsidRPr="00F5125E">
        <w:rPr>
          <w:iCs/>
        </w:rPr>
        <w:t xml:space="preserve">Jiné objekty (koky, lidské buňky, kvasinky) se </w:t>
      </w:r>
      <w:r w:rsidRPr="00F5125E">
        <w:rPr>
          <w:b/>
          <w:iCs/>
        </w:rPr>
        <w:t>nepočítají</w:t>
      </w:r>
    </w:p>
    <w:p w:rsidR="007805B5" w:rsidRPr="00F5125E" w:rsidRDefault="007805B5" w:rsidP="007805B5">
      <w:pPr>
        <w:numPr>
          <w:ilvl w:val="0"/>
          <w:numId w:val="15"/>
        </w:numPr>
        <w:rPr>
          <w:i/>
          <w:iCs/>
        </w:rPr>
      </w:pPr>
      <w:r w:rsidRPr="00F5125E">
        <w:rPr>
          <w:b/>
          <w:iCs/>
        </w:rPr>
        <w:t>Poznámka:</w:t>
      </w:r>
      <w:r w:rsidRPr="00F5125E">
        <w:rPr>
          <w:iCs/>
        </w:rPr>
        <w:t xml:space="preserve"> termín </w:t>
      </w:r>
      <w:r w:rsidRPr="00F5125E">
        <w:rPr>
          <w:i/>
          <w:iCs/>
        </w:rPr>
        <w:t>morfotyp</w:t>
      </w:r>
      <w:r w:rsidRPr="00F5125E">
        <w:rPr>
          <w:iCs/>
        </w:rPr>
        <w:t xml:space="preserve"> znamená “bakterie, které v mikroskopu vypadají jak…”, </w:t>
      </w:r>
      <w:proofErr w:type="gramStart"/>
      <w:r w:rsidRPr="00F5125E">
        <w:rPr>
          <w:iCs/>
        </w:rPr>
        <w:t>tzn. že</w:t>
      </w:r>
      <w:proofErr w:type="gramEnd"/>
      <w:r w:rsidRPr="00F5125E">
        <w:rPr>
          <w:iCs/>
        </w:rPr>
        <w:t xml:space="preserve"> například ne všichni zástupci “</w:t>
      </w:r>
      <w:r w:rsidRPr="00F5125E">
        <w:rPr>
          <w:i/>
          <w:iCs/>
        </w:rPr>
        <w:t>morfotypu Gardnerella/Bacteroides</w:t>
      </w:r>
      <w:r w:rsidRPr="00F5125E">
        <w:rPr>
          <w:iCs/>
        </w:rPr>
        <w:t>” jsou skutečně gardnerely nebo bakteroidy</w:t>
      </w:r>
    </w:p>
    <w:p w:rsidR="007805B5" w:rsidRPr="00F5125E" w:rsidRDefault="007805B5" w:rsidP="007805B5">
      <w:pPr>
        <w:widowControl/>
        <w:adjustRightInd/>
        <w:jc w:val="left"/>
        <w:textAlignment w:val="auto"/>
      </w:pPr>
    </w:p>
    <w:p w:rsidR="007805B5" w:rsidRPr="00F5125E" w:rsidRDefault="007805B5" w:rsidP="007805B5">
      <w:pPr>
        <w:widowControl/>
        <w:adjustRightInd/>
        <w:jc w:val="left"/>
        <w:textAlignment w:val="auto"/>
        <w:rPr>
          <w:b/>
        </w:rPr>
      </w:pPr>
      <w:r w:rsidRPr="00F5125E">
        <w:rPr>
          <w:b/>
        </w:rPr>
        <w:t>B. Systém pro počítání (+ až ++++) – zjednodušeno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1307"/>
      </w:tblGrid>
      <w:tr w:rsidR="007805B5" w:rsidRPr="00F5125E" w:rsidTr="00297A78">
        <w:tc>
          <w:tcPr>
            <w:tcW w:w="7905" w:type="dxa"/>
          </w:tcPr>
          <w:p w:rsidR="007805B5" w:rsidRPr="00F5125E" w:rsidRDefault="007805B5" w:rsidP="007805B5">
            <w:pPr>
              <w:widowControl/>
              <w:adjustRightInd/>
              <w:jc w:val="left"/>
              <w:textAlignment w:val="auto"/>
            </w:pPr>
            <w:r w:rsidRPr="00F5125E">
              <w:t xml:space="preserve">Bakterie jsou </w:t>
            </w:r>
            <w:r w:rsidRPr="00F5125E">
              <w:rPr>
                <w:b/>
              </w:rPr>
              <w:t>extrémně početné</w:t>
            </w:r>
            <w:r w:rsidRPr="00F5125E">
              <w:t>, vidíme je v prvním okamžiku pohledu do mikroskopu</w:t>
            </w:r>
          </w:p>
        </w:tc>
        <w:tc>
          <w:tcPr>
            <w:tcW w:w="1307" w:type="dxa"/>
          </w:tcPr>
          <w:p w:rsidR="007805B5" w:rsidRPr="00F5125E" w:rsidRDefault="007805B5" w:rsidP="00297A78">
            <w:pPr>
              <w:widowControl/>
              <w:adjustRightInd/>
              <w:jc w:val="left"/>
              <w:textAlignment w:val="auto"/>
            </w:pPr>
            <w:r w:rsidRPr="00F5125E">
              <w:t>++++</w:t>
            </w:r>
          </w:p>
        </w:tc>
      </w:tr>
      <w:tr w:rsidR="007805B5" w:rsidRPr="00F5125E" w:rsidTr="00297A78">
        <w:tc>
          <w:tcPr>
            <w:tcW w:w="7905" w:type="dxa"/>
          </w:tcPr>
          <w:p w:rsidR="007805B5" w:rsidRPr="00F5125E" w:rsidRDefault="007805B5" w:rsidP="007805B5">
            <w:pPr>
              <w:widowControl/>
              <w:adjustRightInd/>
              <w:jc w:val="left"/>
              <w:textAlignment w:val="auto"/>
            </w:pPr>
            <w:r w:rsidRPr="00F5125E">
              <w:t xml:space="preserve">Bakterie jsou </w:t>
            </w:r>
            <w:r w:rsidRPr="00F5125E">
              <w:rPr>
                <w:b/>
              </w:rPr>
              <w:t>velmi početné</w:t>
            </w:r>
            <w:r w:rsidRPr="00F5125E">
              <w:t>, každé pole jich obsahuje mnoho</w:t>
            </w:r>
          </w:p>
        </w:tc>
        <w:tc>
          <w:tcPr>
            <w:tcW w:w="1307" w:type="dxa"/>
          </w:tcPr>
          <w:p w:rsidR="007805B5" w:rsidRPr="00F5125E" w:rsidRDefault="007805B5" w:rsidP="00297A78">
            <w:pPr>
              <w:widowControl/>
              <w:adjustRightInd/>
              <w:jc w:val="left"/>
              <w:textAlignment w:val="auto"/>
            </w:pPr>
            <w:r w:rsidRPr="00F5125E">
              <w:t>+++</w:t>
            </w:r>
          </w:p>
        </w:tc>
      </w:tr>
      <w:tr w:rsidR="007805B5" w:rsidRPr="00F5125E" w:rsidTr="00297A78">
        <w:tc>
          <w:tcPr>
            <w:tcW w:w="7905" w:type="dxa"/>
          </w:tcPr>
          <w:p w:rsidR="007805B5" w:rsidRPr="00F5125E" w:rsidRDefault="007805B5" w:rsidP="007805B5">
            <w:pPr>
              <w:widowControl/>
              <w:adjustRightInd/>
              <w:jc w:val="left"/>
              <w:textAlignment w:val="auto"/>
            </w:pPr>
            <w:r w:rsidRPr="00F5125E">
              <w:t xml:space="preserve">Bakterie jsou </w:t>
            </w:r>
            <w:r w:rsidRPr="00F5125E">
              <w:rPr>
                <w:b/>
              </w:rPr>
              <w:t>přítomny v každém poli</w:t>
            </w:r>
            <w:r w:rsidRPr="00F5125E">
              <w:t>, ale nejsou příliš početné</w:t>
            </w:r>
          </w:p>
        </w:tc>
        <w:tc>
          <w:tcPr>
            <w:tcW w:w="1307" w:type="dxa"/>
          </w:tcPr>
          <w:p w:rsidR="007805B5" w:rsidRPr="00F5125E" w:rsidRDefault="007805B5" w:rsidP="00297A78">
            <w:pPr>
              <w:widowControl/>
              <w:adjustRightInd/>
              <w:jc w:val="left"/>
              <w:textAlignment w:val="auto"/>
            </w:pPr>
            <w:r w:rsidRPr="00F5125E">
              <w:t>++</w:t>
            </w:r>
          </w:p>
        </w:tc>
      </w:tr>
      <w:tr w:rsidR="007805B5" w:rsidRPr="00F5125E" w:rsidTr="00297A78">
        <w:tc>
          <w:tcPr>
            <w:tcW w:w="7905" w:type="dxa"/>
          </w:tcPr>
          <w:p w:rsidR="007805B5" w:rsidRPr="00F5125E" w:rsidRDefault="007805B5" w:rsidP="007805B5">
            <w:pPr>
              <w:widowControl/>
              <w:adjustRightInd/>
              <w:jc w:val="left"/>
              <w:textAlignment w:val="auto"/>
            </w:pPr>
            <w:r w:rsidRPr="00F5125E">
              <w:t xml:space="preserve">Bakterie jsou málo početné, existují </w:t>
            </w:r>
            <w:r w:rsidRPr="00F5125E">
              <w:rPr>
                <w:b/>
              </w:rPr>
              <w:t>pole, ve kterých se žádná nenachází</w:t>
            </w:r>
          </w:p>
        </w:tc>
        <w:tc>
          <w:tcPr>
            <w:tcW w:w="1307" w:type="dxa"/>
          </w:tcPr>
          <w:p w:rsidR="007805B5" w:rsidRPr="00F5125E" w:rsidRDefault="007805B5" w:rsidP="00297A78">
            <w:pPr>
              <w:widowControl/>
              <w:adjustRightInd/>
              <w:jc w:val="left"/>
              <w:textAlignment w:val="auto"/>
            </w:pPr>
            <w:r w:rsidRPr="00F5125E">
              <w:t>+</w:t>
            </w:r>
          </w:p>
        </w:tc>
      </w:tr>
      <w:tr w:rsidR="007805B5" w:rsidRPr="00F5125E" w:rsidTr="00297A78">
        <w:tc>
          <w:tcPr>
            <w:tcW w:w="7905" w:type="dxa"/>
          </w:tcPr>
          <w:p w:rsidR="007805B5" w:rsidRPr="00F5125E" w:rsidRDefault="007805B5" w:rsidP="007805B5">
            <w:pPr>
              <w:widowControl/>
              <w:adjustRightInd/>
              <w:jc w:val="left"/>
              <w:textAlignment w:val="auto"/>
            </w:pPr>
            <w:r w:rsidRPr="00F5125E">
              <w:t xml:space="preserve">Bakterie </w:t>
            </w:r>
            <w:r w:rsidRPr="00F5125E">
              <w:rPr>
                <w:b/>
              </w:rPr>
              <w:t>zcela chybějí</w:t>
            </w:r>
          </w:p>
        </w:tc>
        <w:tc>
          <w:tcPr>
            <w:tcW w:w="1307" w:type="dxa"/>
          </w:tcPr>
          <w:p w:rsidR="007805B5" w:rsidRPr="00F5125E" w:rsidRDefault="007805B5" w:rsidP="00297A78">
            <w:pPr>
              <w:widowControl/>
              <w:adjustRightInd/>
              <w:jc w:val="left"/>
              <w:textAlignment w:val="auto"/>
            </w:pPr>
            <w:r w:rsidRPr="00F5125E">
              <w:t>–</w:t>
            </w:r>
          </w:p>
        </w:tc>
      </w:tr>
    </w:tbl>
    <w:p w:rsidR="007805B5" w:rsidRPr="00F5125E" w:rsidRDefault="007805B5" w:rsidP="007805B5">
      <w:pPr>
        <w:widowControl/>
        <w:adjustRightInd/>
        <w:jc w:val="left"/>
        <w:textAlignment w:val="auto"/>
      </w:pPr>
      <w:r w:rsidRPr="00F5125E">
        <w:t>Poznámka: Podobný systém lze použít i pro jiné mikroskopie, například hodnocení sputa</w:t>
      </w:r>
    </w:p>
    <w:p w:rsidR="007805B5" w:rsidRPr="00F5125E" w:rsidRDefault="007805B5" w:rsidP="007805B5">
      <w:pPr>
        <w:widowControl/>
        <w:adjustRightInd/>
        <w:jc w:val="left"/>
        <w:textAlignment w:val="auto"/>
      </w:pPr>
    </w:p>
    <w:p w:rsidR="007805B5" w:rsidRPr="00F5125E" w:rsidRDefault="007805B5" w:rsidP="007805B5">
      <w:pPr>
        <w:widowControl/>
        <w:adjustRightInd/>
        <w:jc w:val="left"/>
        <w:textAlignment w:val="auto"/>
        <w:rPr>
          <w:b/>
        </w:rPr>
      </w:pPr>
      <w:r w:rsidRPr="00F5125E">
        <w:rPr>
          <w:b/>
        </w:rPr>
        <w:t>C. Vlastní Nugentův skórovací systém (zjednodušeno):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2"/>
        <w:gridCol w:w="2855"/>
        <w:gridCol w:w="2526"/>
        <w:gridCol w:w="2586"/>
      </w:tblGrid>
      <w:tr w:rsidR="007805B5" w:rsidRPr="00F5125E" w:rsidTr="00297A78">
        <w:tc>
          <w:tcPr>
            <w:tcW w:w="817" w:type="dxa"/>
          </w:tcPr>
          <w:p w:rsidR="007805B5" w:rsidRPr="00F5125E" w:rsidRDefault="007805B5" w:rsidP="00297A78">
            <w:pPr>
              <w:widowControl/>
              <w:adjustRightInd/>
              <w:jc w:val="center"/>
              <w:textAlignment w:val="auto"/>
            </w:pPr>
            <w:r w:rsidRPr="00F5125E">
              <w:t>Připočtené body</w:t>
            </w:r>
          </w:p>
        </w:tc>
        <w:tc>
          <w:tcPr>
            <w:tcW w:w="2977" w:type="dxa"/>
          </w:tcPr>
          <w:p w:rsidR="007805B5" w:rsidRPr="00F5125E" w:rsidRDefault="007805B5" w:rsidP="007805B5">
            <w:pPr>
              <w:widowControl/>
              <w:adjustRightInd/>
              <w:jc w:val="center"/>
              <w:textAlignment w:val="auto"/>
            </w:pPr>
            <w:r w:rsidRPr="00F5125E">
              <w:t xml:space="preserve">Přítomnost morfotypu </w:t>
            </w:r>
            <w:r w:rsidRPr="00F5125E">
              <w:rPr>
                <w:i/>
              </w:rPr>
              <w:t>Lactobacillus</w:t>
            </w:r>
          </w:p>
        </w:tc>
        <w:tc>
          <w:tcPr>
            <w:tcW w:w="2551" w:type="dxa"/>
          </w:tcPr>
          <w:p w:rsidR="007805B5" w:rsidRPr="00F5125E" w:rsidRDefault="007805B5" w:rsidP="007805B5">
            <w:pPr>
              <w:widowControl/>
              <w:adjustRightInd/>
              <w:jc w:val="center"/>
              <w:textAlignment w:val="auto"/>
            </w:pPr>
            <w:r w:rsidRPr="00F5125E">
              <w:t xml:space="preserve">Přítomnost morfotypu </w:t>
            </w:r>
            <w:r w:rsidRPr="00F5125E">
              <w:rPr>
                <w:i/>
              </w:rPr>
              <w:t>Gardnerella/Bacteroides</w:t>
            </w:r>
          </w:p>
        </w:tc>
        <w:tc>
          <w:tcPr>
            <w:tcW w:w="2694" w:type="dxa"/>
          </w:tcPr>
          <w:p w:rsidR="007805B5" w:rsidRPr="00F5125E" w:rsidRDefault="007805B5" w:rsidP="007805B5">
            <w:pPr>
              <w:widowControl/>
              <w:adjustRightInd/>
              <w:jc w:val="center"/>
              <w:textAlignment w:val="auto"/>
            </w:pPr>
            <w:r w:rsidRPr="00F5125E">
              <w:t xml:space="preserve">Přítomnost morfotypu </w:t>
            </w:r>
            <w:r w:rsidRPr="00F5125E">
              <w:rPr>
                <w:i/>
              </w:rPr>
              <w:t>Mobilluncus</w:t>
            </w:r>
          </w:p>
        </w:tc>
      </w:tr>
      <w:tr w:rsidR="007805B5" w:rsidRPr="00F5125E" w:rsidTr="00297A78">
        <w:tc>
          <w:tcPr>
            <w:tcW w:w="817" w:type="dxa"/>
          </w:tcPr>
          <w:p w:rsidR="007805B5" w:rsidRPr="00F5125E" w:rsidRDefault="007805B5" w:rsidP="00297A78">
            <w:pPr>
              <w:widowControl/>
              <w:adjustRightInd/>
              <w:jc w:val="center"/>
              <w:textAlignment w:val="auto"/>
            </w:pPr>
            <w:r w:rsidRPr="00F5125E">
              <w:t>0</w:t>
            </w:r>
          </w:p>
        </w:tc>
        <w:tc>
          <w:tcPr>
            <w:tcW w:w="2977" w:type="dxa"/>
          </w:tcPr>
          <w:p w:rsidR="007805B5" w:rsidRPr="00F5125E" w:rsidRDefault="007805B5" w:rsidP="00297A78">
            <w:pPr>
              <w:widowControl/>
              <w:adjustRightInd/>
              <w:jc w:val="center"/>
              <w:textAlignment w:val="auto"/>
            </w:pPr>
            <w:r w:rsidRPr="00F5125E">
              <w:t>++++</w:t>
            </w:r>
          </w:p>
        </w:tc>
        <w:tc>
          <w:tcPr>
            <w:tcW w:w="2551" w:type="dxa"/>
          </w:tcPr>
          <w:p w:rsidR="007805B5" w:rsidRPr="00F5125E" w:rsidRDefault="007805B5" w:rsidP="00297A78">
            <w:pPr>
              <w:widowControl/>
              <w:adjustRightInd/>
              <w:jc w:val="center"/>
              <w:textAlignment w:val="auto"/>
            </w:pPr>
            <w:r w:rsidRPr="00F5125E">
              <w:t xml:space="preserve">– </w:t>
            </w:r>
          </w:p>
        </w:tc>
        <w:tc>
          <w:tcPr>
            <w:tcW w:w="2694" w:type="dxa"/>
          </w:tcPr>
          <w:p w:rsidR="007805B5" w:rsidRPr="00F5125E" w:rsidRDefault="007805B5" w:rsidP="00297A78">
            <w:pPr>
              <w:widowControl/>
              <w:adjustRightInd/>
              <w:jc w:val="center"/>
              <w:textAlignment w:val="auto"/>
            </w:pPr>
            <w:r w:rsidRPr="00F5125E">
              <w:t>–</w:t>
            </w:r>
          </w:p>
        </w:tc>
      </w:tr>
      <w:tr w:rsidR="007805B5" w:rsidRPr="00F5125E" w:rsidTr="00297A78">
        <w:tc>
          <w:tcPr>
            <w:tcW w:w="817" w:type="dxa"/>
          </w:tcPr>
          <w:p w:rsidR="007805B5" w:rsidRPr="00F5125E" w:rsidRDefault="007805B5" w:rsidP="00297A78">
            <w:pPr>
              <w:widowControl/>
              <w:adjustRightInd/>
              <w:jc w:val="center"/>
              <w:textAlignment w:val="auto"/>
            </w:pPr>
            <w:r w:rsidRPr="00F5125E">
              <w:t>1</w:t>
            </w:r>
          </w:p>
        </w:tc>
        <w:tc>
          <w:tcPr>
            <w:tcW w:w="2977" w:type="dxa"/>
          </w:tcPr>
          <w:p w:rsidR="007805B5" w:rsidRPr="00F5125E" w:rsidRDefault="007805B5" w:rsidP="00297A78">
            <w:pPr>
              <w:widowControl/>
              <w:adjustRightInd/>
              <w:jc w:val="center"/>
              <w:textAlignment w:val="auto"/>
            </w:pPr>
            <w:r w:rsidRPr="00F5125E">
              <w:t>+++</w:t>
            </w:r>
          </w:p>
        </w:tc>
        <w:tc>
          <w:tcPr>
            <w:tcW w:w="2551" w:type="dxa"/>
          </w:tcPr>
          <w:p w:rsidR="007805B5" w:rsidRPr="00F5125E" w:rsidRDefault="007805B5" w:rsidP="00297A78">
            <w:pPr>
              <w:widowControl/>
              <w:adjustRightInd/>
              <w:jc w:val="center"/>
              <w:textAlignment w:val="auto"/>
            </w:pPr>
            <w:r w:rsidRPr="00F5125E">
              <w:t>+</w:t>
            </w:r>
          </w:p>
        </w:tc>
        <w:tc>
          <w:tcPr>
            <w:tcW w:w="2694" w:type="dxa"/>
          </w:tcPr>
          <w:p w:rsidR="007805B5" w:rsidRPr="00F5125E" w:rsidRDefault="007805B5" w:rsidP="003D506A">
            <w:pPr>
              <w:widowControl/>
              <w:adjustRightInd/>
              <w:jc w:val="center"/>
              <w:textAlignment w:val="auto"/>
            </w:pPr>
            <w:r w:rsidRPr="00F5125E">
              <w:t xml:space="preserve">+ </w:t>
            </w:r>
            <w:r w:rsidR="003D506A">
              <w:t>nebo</w:t>
            </w:r>
            <w:r w:rsidRPr="00F5125E">
              <w:t xml:space="preserve"> ++</w:t>
            </w:r>
          </w:p>
        </w:tc>
      </w:tr>
      <w:tr w:rsidR="007805B5" w:rsidRPr="00F5125E" w:rsidTr="00297A78">
        <w:tc>
          <w:tcPr>
            <w:tcW w:w="817" w:type="dxa"/>
          </w:tcPr>
          <w:p w:rsidR="007805B5" w:rsidRPr="00F5125E" w:rsidRDefault="007805B5" w:rsidP="00297A78">
            <w:pPr>
              <w:widowControl/>
              <w:adjustRightInd/>
              <w:jc w:val="center"/>
              <w:textAlignment w:val="auto"/>
            </w:pPr>
            <w:r w:rsidRPr="00F5125E">
              <w:t>2</w:t>
            </w:r>
          </w:p>
        </w:tc>
        <w:tc>
          <w:tcPr>
            <w:tcW w:w="2977" w:type="dxa"/>
          </w:tcPr>
          <w:p w:rsidR="007805B5" w:rsidRPr="00F5125E" w:rsidRDefault="007805B5" w:rsidP="00297A78">
            <w:pPr>
              <w:widowControl/>
              <w:adjustRightInd/>
              <w:jc w:val="center"/>
              <w:textAlignment w:val="auto"/>
            </w:pPr>
            <w:r w:rsidRPr="00F5125E">
              <w:t>++</w:t>
            </w:r>
          </w:p>
        </w:tc>
        <w:tc>
          <w:tcPr>
            <w:tcW w:w="2551" w:type="dxa"/>
          </w:tcPr>
          <w:p w:rsidR="007805B5" w:rsidRPr="00F5125E" w:rsidRDefault="007805B5" w:rsidP="00297A78">
            <w:pPr>
              <w:widowControl/>
              <w:adjustRightInd/>
              <w:jc w:val="center"/>
              <w:textAlignment w:val="auto"/>
            </w:pPr>
            <w:r w:rsidRPr="00F5125E">
              <w:t>++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805B5" w:rsidRPr="00F5125E" w:rsidRDefault="003D506A" w:rsidP="00297A78">
            <w:pPr>
              <w:widowControl/>
              <w:adjustRightInd/>
              <w:jc w:val="center"/>
              <w:textAlignment w:val="auto"/>
            </w:pPr>
            <w:r>
              <w:t>+++nebo</w:t>
            </w:r>
            <w:r w:rsidR="007805B5" w:rsidRPr="00F5125E">
              <w:t xml:space="preserve"> ++++</w:t>
            </w:r>
          </w:p>
        </w:tc>
      </w:tr>
      <w:tr w:rsidR="007805B5" w:rsidRPr="00F5125E" w:rsidTr="00297A78">
        <w:tc>
          <w:tcPr>
            <w:tcW w:w="817" w:type="dxa"/>
          </w:tcPr>
          <w:p w:rsidR="007805B5" w:rsidRPr="00F5125E" w:rsidRDefault="007805B5" w:rsidP="00297A78">
            <w:pPr>
              <w:widowControl/>
              <w:adjustRightInd/>
              <w:jc w:val="center"/>
              <w:textAlignment w:val="auto"/>
            </w:pPr>
            <w:r w:rsidRPr="00F5125E">
              <w:t>3</w:t>
            </w:r>
          </w:p>
        </w:tc>
        <w:tc>
          <w:tcPr>
            <w:tcW w:w="2977" w:type="dxa"/>
          </w:tcPr>
          <w:p w:rsidR="007805B5" w:rsidRPr="00F5125E" w:rsidRDefault="007805B5" w:rsidP="00297A78">
            <w:pPr>
              <w:widowControl/>
              <w:adjustRightInd/>
              <w:jc w:val="center"/>
              <w:textAlignment w:val="auto"/>
            </w:pPr>
            <w:r w:rsidRPr="00F5125E">
              <w:t>+</w:t>
            </w:r>
          </w:p>
        </w:tc>
        <w:tc>
          <w:tcPr>
            <w:tcW w:w="2551" w:type="dxa"/>
          </w:tcPr>
          <w:p w:rsidR="007805B5" w:rsidRPr="00F5125E" w:rsidRDefault="007805B5" w:rsidP="00297A78">
            <w:pPr>
              <w:widowControl/>
              <w:adjustRightInd/>
              <w:jc w:val="center"/>
              <w:textAlignment w:val="auto"/>
            </w:pPr>
            <w:r w:rsidRPr="00F5125E">
              <w:t>+++</w:t>
            </w:r>
          </w:p>
        </w:tc>
        <w:tc>
          <w:tcPr>
            <w:tcW w:w="2694" w:type="dxa"/>
            <w:tcBorders>
              <w:bottom w:val="nil"/>
              <w:right w:val="nil"/>
            </w:tcBorders>
          </w:tcPr>
          <w:p w:rsidR="007805B5" w:rsidRPr="00F5125E" w:rsidRDefault="007805B5" w:rsidP="00297A78"/>
        </w:tc>
      </w:tr>
      <w:tr w:rsidR="007805B5" w:rsidRPr="00F5125E" w:rsidTr="00297A78">
        <w:tc>
          <w:tcPr>
            <w:tcW w:w="817" w:type="dxa"/>
          </w:tcPr>
          <w:p w:rsidR="007805B5" w:rsidRPr="00F5125E" w:rsidRDefault="007805B5" w:rsidP="00297A78">
            <w:pPr>
              <w:widowControl/>
              <w:adjustRightInd/>
              <w:jc w:val="center"/>
              <w:textAlignment w:val="auto"/>
            </w:pPr>
            <w:r w:rsidRPr="00F5125E">
              <w:t>4</w:t>
            </w:r>
          </w:p>
        </w:tc>
        <w:tc>
          <w:tcPr>
            <w:tcW w:w="2977" w:type="dxa"/>
          </w:tcPr>
          <w:p w:rsidR="007805B5" w:rsidRPr="00F5125E" w:rsidRDefault="007805B5" w:rsidP="00297A78">
            <w:pPr>
              <w:widowControl/>
              <w:adjustRightInd/>
              <w:jc w:val="center"/>
              <w:textAlignment w:val="auto"/>
            </w:pPr>
            <w:r w:rsidRPr="00F5125E">
              <w:t>–</w:t>
            </w:r>
          </w:p>
        </w:tc>
        <w:tc>
          <w:tcPr>
            <w:tcW w:w="2551" w:type="dxa"/>
          </w:tcPr>
          <w:p w:rsidR="007805B5" w:rsidRPr="00F5125E" w:rsidRDefault="007805B5" w:rsidP="00297A78">
            <w:pPr>
              <w:widowControl/>
              <w:adjustRightInd/>
              <w:jc w:val="center"/>
              <w:textAlignment w:val="auto"/>
            </w:pPr>
            <w:r w:rsidRPr="00F5125E">
              <w:t>++++</w:t>
            </w:r>
          </w:p>
        </w:tc>
        <w:tc>
          <w:tcPr>
            <w:tcW w:w="2694" w:type="dxa"/>
            <w:tcBorders>
              <w:top w:val="nil"/>
              <w:bottom w:val="nil"/>
              <w:right w:val="nil"/>
            </w:tcBorders>
          </w:tcPr>
          <w:p w:rsidR="007805B5" w:rsidRPr="00F5125E" w:rsidRDefault="007805B5" w:rsidP="00297A78"/>
        </w:tc>
      </w:tr>
    </w:tbl>
    <w:p w:rsidR="007805B5" w:rsidRPr="00F5125E" w:rsidRDefault="007805B5" w:rsidP="007805B5">
      <w:r w:rsidRPr="00F5125E">
        <w:t xml:space="preserve">A tak každý nátěr může získat 0 až 4 body za morfotyp </w:t>
      </w:r>
      <w:r w:rsidRPr="00F5125E">
        <w:rPr>
          <w:i/>
        </w:rPr>
        <w:t>Lactobacillus</w:t>
      </w:r>
      <w:r w:rsidRPr="00F5125E">
        <w:t xml:space="preserve"> (čím vice bakterií tohoto morfotypu, tím </w:t>
      </w:r>
      <w:r w:rsidRPr="00F5125E">
        <w:rPr>
          <w:b/>
        </w:rPr>
        <w:t>méně</w:t>
      </w:r>
      <w:r w:rsidRPr="00F5125E">
        <w:t xml:space="preserve"> bodů), 0 až 4 body za morfotyp </w:t>
      </w:r>
      <w:r w:rsidRPr="00F5125E">
        <w:rPr>
          <w:i/>
        </w:rPr>
        <w:t>Gardnerella/Bacteroides</w:t>
      </w:r>
      <w:r w:rsidRPr="00F5125E">
        <w:t xml:space="preserve"> (</w:t>
      </w:r>
      <w:r w:rsidR="00F5125E" w:rsidRPr="00F5125E">
        <w:t xml:space="preserve">čím více bakterií tohoto morfotypu, tím </w:t>
      </w:r>
      <w:r w:rsidR="00F5125E" w:rsidRPr="00F5125E">
        <w:rPr>
          <w:b/>
        </w:rPr>
        <w:t>více</w:t>
      </w:r>
      <w:r w:rsidR="00F5125E" w:rsidRPr="00F5125E">
        <w:t xml:space="preserve"> bodů</w:t>
      </w:r>
      <w:r w:rsidRPr="00F5125E">
        <w:t>)</w:t>
      </w:r>
      <w:r w:rsidR="00F5125E" w:rsidRPr="00F5125E">
        <w:t xml:space="preserve"> a</w:t>
      </w:r>
      <w:r w:rsidRPr="00F5125E">
        <w:t xml:space="preserve"> </w:t>
      </w:r>
      <w:r w:rsidR="00F5125E" w:rsidRPr="00F5125E">
        <w:t xml:space="preserve">0 až 2 body za morfotyp </w:t>
      </w:r>
      <w:r w:rsidR="00F5125E" w:rsidRPr="00F5125E">
        <w:rPr>
          <w:i/>
        </w:rPr>
        <w:t>Mobilluncus</w:t>
      </w:r>
      <w:r w:rsidR="00F5125E" w:rsidRPr="00F5125E">
        <w:t xml:space="preserve"> (čím více bakterií tohoto morfotypu, tím </w:t>
      </w:r>
      <w:r w:rsidR="00F5125E" w:rsidRPr="00F5125E">
        <w:rPr>
          <w:b/>
        </w:rPr>
        <w:t>více</w:t>
      </w:r>
      <w:r w:rsidR="00F5125E" w:rsidRPr="00F5125E">
        <w:t xml:space="preserve"> bodů)</w:t>
      </w:r>
    </w:p>
    <w:p w:rsidR="00F5125E" w:rsidRPr="00F5125E" w:rsidRDefault="007805B5" w:rsidP="00F5125E">
      <w:r w:rsidRPr="00F5125E">
        <w:br/>
      </w:r>
      <w:r w:rsidR="00F5125E" w:rsidRPr="00F5125E">
        <w:t>Kritéria pro bakteriální vaginózu podle Nugenta: sedm a více bodů je považováno za téměř jistou diagnózu bakteriální vaginózy, skóre 4 až 6 je intermediární a 0 až se považuje za normální.</w:t>
      </w:r>
    </w:p>
    <w:p w:rsidR="00F5125E" w:rsidRPr="00F5125E" w:rsidRDefault="00F5125E" w:rsidP="00F5125E">
      <w:pPr>
        <w:rPr>
          <w:i/>
          <w:iCs/>
        </w:rPr>
      </w:pPr>
      <w:r w:rsidRPr="00F5125E">
        <w:rPr>
          <w:i/>
          <w:iCs/>
        </w:rPr>
        <w:t xml:space="preserve">Reliability of diagnosing bacterial vaginosis is improved by a standardized method of gram stain interpretation. R P Nugent, M A Krohn, and S L Hillier, J Clin Microbiol. 1991 February; 29(2): 297–301. </w:t>
      </w:r>
    </w:p>
    <w:p w:rsidR="00F5125E" w:rsidRPr="00F5125E" w:rsidRDefault="007805B5" w:rsidP="00F5125E">
      <w:pPr>
        <w:pStyle w:val="Nadpis2"/>
      </w:pPr>
      <w:r>
        <w:rPr>
          <w:lang w:val="en-GB"/>
        </w:rPr>
        <w:br w:type="page"/>
      </w:r>
      <w:r w:rsidR="00F5125E" w:rsidRPr="00F5125E">
        <w:lastRenderedPageBreak/>
        <w:t>Úkol 7: Vyhodnocení poševních výtěrů</w:t>
      </w:r>
    </w:p>
    <w:p w:rsidR="007805B5" w:rsidRPr="00F5125E" w:rsidRDefault="00F5125E" w:rsidP="007805B5">
      <w:r w:rsidRPr="00F5125E">
        <w:t>Poševní výtěry zpravidla kultivujeme na následujících půdách</w:t>
      </w:r>
      <w:r w:rsidR="007805B5" w:rsidRPr="00F5125E">
        <w:t>:</w:t>
      </w:r>
    </w:p>
    <w:p w:rsidR="007805B5" w:rsidRPr="00F5125E" w:rsidRDefault="00F5125E" w:rsidP="007805B5">
      <w:pPr>
        <w:numPr>
          <w:ilvl w:val="0"/>
          <w:numId w:val="16"/>
        </w:numPr>
      </w:pPr>
      <w:r w:rsidRPr="00F5125E">
        <w:rPr>
          <w:b/>
        </w:rPr>
        <w:t>krevní</w:t>
      </w:r>
      <w:r w:rsidR="007805B5" w:rsidRPr="00F5125E">
        <w:rPr>
          <w:b/>
        </w:rPr>
        <w:t xml:space="preserve"> agar</w:t>
      </w:r>
      <w:r w:rsidR="007805B5" w:rsidRPr="00F5125E">
        <w:t xml:space="preserve"> (</w:t>
      </w:r>
      <w:r w:rsidRPr="00F5125E">
        <w:t>na běžné bakteriální patogeny</w:t>
      </w:r>
      <w:r w:rsidR="007805B5" w:rsidRPr="00F5125E">
        <w:t>)</w:t>
      </w:r>
    </w:p>
    <w:p w:rsidR="007805B5" w:rsidRPr="00F5125E" w:rsidRDefault="007805B5" w:rsidP="007805B5">
      <w:pPr>
        <w:numPr>
          <w:ilvl w:val="0"/>
          <w:numId w:val="16"/>
        </w:numPr>
      </w:pPr>
      <w:r w:rsidRPr="00F5125E">
        <w:rPr>
          <w:b/>
        </w:rPr>
        <w:t>Endo</w:t>
      </w:r>
      <w:r w:rsidR="00F5125E" w:rsidRPr="00F5125E">
        <w:rPr>
          <w:b/>
        </w:rPr>
        <w:t>va</w:t>
      </w:r>
      <w:r w:rsidRPr="00F5125E">
        <w:rPr>
          <w:b/>
        </w:rPr>
        <w:t xml:space="preserve"> </w:t>
      </w:r>
      <w:r w:rsidR="00F5125E" w:rsidRPr="00F5125E">
        <w:rPr>
          <w:b/>
        </w:rPr>
        <w:t>půda</w:t>
      </w:r>
      <w:r w:rsidRPr="00F5125E">
        <w:t xml:space="preserve"> (</w:t>
      </w:r>
      <w:r w:rsidR="00F5125E" w:rsidRPr="00F5125E">
        <w:t xml:space="preserve">nebo </w:t>
      </w:r>
      <w:r w:rsidRPr="00F5125E">
        <w:t>McConkey</w:t>
      </w:r>
      <w:r w:rsidR="00F5125E" w:rsidRPr="00F5125E">
        <w:t>ho půda</w:t>
      </w:r>
      <w:r w:rsidRPr="00F5125E">
        <w:t>)</w:t>
      </w:r>
    </w:p>
    <w:p w:rsidR="007805B5" w:rsidRPr="00F5125E" w:rsidRDefault="007805B5" w:rsidP="007805B5">
      <w:pPr>
        <w:numPr>
          <w:ilvl w:val="0"/>
          <w:numId w:val="16"/>
        </w:numPr>
      </w:pPr>
      <w:r w:rsidRPr="00F5125E">
        <w:rPr>
          <w:b/>
        </w:rPr>
        <w:t xml:space="preserve">Agar </w:t>
      </w:r>
      <w:r w:rsidR="00F5125E" w:rsidRPr="00F5125E">
        <w:rPr>
          <w:b/>
        </w:rPr>
        <w:t>s</w:t>
      </w:r>
      <w:r w:rsidRPr="00F5125E">
        <w:rPr>
          <w:b/>
        </w:rPr>
        <w:t xml:space="preserve"> 10 % NaCl</w:t>
      </w:r>
      <w:r w:rsidR="00F5125E" w:rsidRPr="00F5125E">
        <w:t xml:space="preserve"> (pro staphylokoky</w:t>
      </w:r>
      <w:r w:rsidRPr="00F5125E">
        <w:t>)</w:t>
      </w:r>
    </w:p>
    <w:p w:rsidR="007805B5" w:rsidRPr="00F5125E" w:rsidRDefault="00F5125E" w:rsidP="007805B5">
      <w:pPr>
        <w:numPr>
          <w:ilvl w:val="0"/>
          <w:numId w:val="16"/>
        </w:numPr>
      </w:pPr>
      <w:r w:rsidRPr="00F5125E">
        <w:rPr>
          <w:b/>
        </w:rPr>
        <w:t>Speciální variant</w:t>
      </w:r>
      <w:r w:rsidR="0058460B">
        <w:rPr>
          <w:b/>
        </w:rPr>
        <w:t>a</w:t>
      </w:r>
      <w:r w:rsidRPr="00F5125E">
        <w:rPr>
          <w:b/>
        </w:rPr>
        <w:t xml:space="preserve"> krevního agaru pro</w:t>
      </w:r>
      <w:r w:rsidR="007805B5" w:rsidRPr="00F5125E">
        <w:rPr>
          <w:b/>
        </w:rPr>
        <w:t xml:space="preserve"> </w:t>
      </w:r>
      <w:r w:rsidR="007805B5" w:rsidRPr="00F5125E">
        <w:rPr>
          <w:b/>
          <w:i/>
          <w:iCs/>
        </w:rPr>
        <w:t>Gardnerella vaginalis</w:t>
      </w:r>
      <w:r w:rsidR="007805B5" w:rsidRPr="00F5125E">
        <w:t xml:space="preserve"> (GVA agar)</w:t>
      </w:r>
    </w:p>
    <w:p w:rsidR="007805B5" w:rsidRPr="00F5125E" w:rsidRDefault="007805B5" w:rsidP="007805B5">
      <w:pPr>
        <w:numPr>
          <w:ilvl w:val="0"/>
          <w:numId w:val="16"/>
        </w:numPr>
      </w:pPr>
      <w:r w:rsidRPr="00F5125E">
        <w:rPr>
          <w:b/>
        </w:rPr>
        <w:t>WCHA agar</w:t>
      </w:r>
      <w:r w:rsidRPr="00F5125E">
        <w:t xml:space="preserve"> (anaerob</w:t>
      </w:r>
      <w:r w:rsidR="00F5125E" w:rsidRPr="00F5125E">
        <w:t>ní kultivace</w:t>
      </w:r>
      <w:r w:rsidRPr="00F5125E">
        <w:t xml:space="preserve">) – </w:t>
      </w:r>
      <w:r w:rsidR="00F5125E" w:rsidRPr="00F5125E">
        <w:t>jen někdy</w:t>
      </w:r>
    </w:p>
    <w:p w:rsidR="007805B5" w:rsidRPr="00F5125E" w:rsidRDefault="00F5125E" w:rsidP="007805B5">
      <w:r w:rsidRPr="00F5125E">
        <w:t>Jako normální flóru pozorujeme laktobacily – velmi drobné kolonie s viridací. Existuje mnoho druhů laktobacilů s různými vztahy ke kyslíku, ačkoli nejspíše jsou mikroaerofilní. V praxi vídáme tři varianty růstových vlastností těchto mikrobů</w:t>
      </w:r>
      <w:r w:rsidR="007805B5" w:rsidRPr="00F5125E">
        <w:t>:</w:t>
      </w:r>
    </w:p>
    <w:p w:rsidR="007805B5" w:rsidRPr="00F5125E" w:rsidRDefault="00F5125E" w:rsidP="007805B5">
      <w:pPr>
        <w:numPr>
          <w:ilvl w:val="0"/>
          <w:numId w:val="17"/>
        </w:numPr>
      </w:pPr>
      <w:r>
        <w:t>n</w:t>
      </w:r>
      <w:r w:rsidRPr="00F5125E">
        <w:t>ěkdy jsou schopny růstu i na krevním agaru za</w:t>
      </w:r>
      <w:r w:rsidR="007805B5" w:rsidRPr="00F5125E">
        <w:t xml:space="preserve"> </w:t>
      </w:r>
      <w:r w:rsidR="007805B5" w:rsidRPr="00F5125E">
        <w:rPr>
          <w:b/>
        </w:rPr>
        <w:t>norm</w:t>
      </w:r>
      <w:r w:rsidRPr="00F5125E">
        <w:rPr>
          <w:b/>
        </w:rPr>
        <w:t>ální</w:t>
      </w:r>
      <w:r w:rsidR="007805B5" w:rsidRPr="00F5125E">
        <w:rPr>
          <w:b/>
        </w:rPr>
        <w:t xml:space="preserve"> atmos</w:t>
      </w:r>
      <w:r w:rsidRPr="00F5125E">
        <w:rPr>
          <w:b/>
        </w:rPr>
        <w:t>féry</w:t>
      </w:r>
    </w:p>
    <w:p w:rsidR="007805B5" w:rsidRPr="00F5125E" w:rsidRDefault="00F5125E" w:rsidP="007805B5">
      <w:pPr>
        <w:numPr>
          <w:ilvl w:val="0"/>
          <w:numId w:val="17"/>
        </w:numPr>
      </w:pPr>
      <w:r>
        <w:t>někdy nerostou za aerobních podmínek, ale rostou na agaru pro gardnerely při</w:t>
      </w:r>
      <w:r w:rsidR="007805B5" w:rsidRPr="00F5125E">
        <w:t xml:space="preserve"> </w:t>
      </w:r>
      <w:r>
        <w:rPr>
          <w:b/>
        </w:rPr>
        <w:t>zvýšené tenzi</w:t>
      </w:r>
      <w:r w:rsidR="007805B5" w:rsidRPr="00F5125E">
        <w:rPr>
          <w:b/>
        </w:rPr>
        <w:t xml:space="preserve"> CO</w:t>
      </w:r>
      <w:r w:rsidR="007805B5" w:rsidRPr="00F5125E">
        <w:rPr>
          <w:b/>
          <w:vertAlign w:val="subscript"/>
        </w:rPr>
        <w:t>2</w:t>
      </w:r>
    </w:p>
    <w:p w:rsidR="007805B5" w:rsidRPr="00F5125E" w:rsidRDefault="00F5125E" w:rsidP="007805B5">
      <w:pPr>
        <w:numPr>
          <w:ilvl w:val="0"/>
          <w:numId w:val="17"/>
        </w:numPr>
      </w:pPr>
      <w:r>
        <w:t>někdy rostou pouze na</w:t>
      </w:r>
      <w:r w:rsidR="007805B5" w:rsidRPr="00F5125E">
        <w:t xml:space="preserve"> WCHA </w:t>
      </w:r>
      <w:r>
        <w:rPr>
          <w:b/>
        </w:rPr>
        <w:t>za anaerobních podmínek</w:t>
      </w:r>
    </w:p>
    <w:p w:rsidR="007805B5" w:rsidRPr="00F5125E" w:rsidRDefault="00F5125E" w:rsidP="007805B5">
      <w:r>
        <w:t>A proto buďte připraveni na všechny možnosti a nebuďte překvapeni</w:t>
      </w:r>
      <w:r w:rsidR="007805B5" w:rsidRPr="00F5125E">
        <w:t>.</w:t>
      </w:r>
    </w:p>
    <w:p w:rsidR="007805B5" w:rsidRPr="00F5125E" w:rsidRDefault="00F5125E" w:rsidP="007805B5">
      <w:r>
        <w:t>Kromě laktobacilů mohou být za „normální“ považovány i některé jiné nálezy, jmenovitě</w:t>
      </w:r>
    </w:p>
    <w:p w:rsidR="007805B5" w:rsidRPr="00F5125E" w:rsidRDefault="00F5125E" w:rsidP="007805B5">
      <w:pPr>
        <w:numPr>
          <w:ilvl w:val="0"/>
          <w:numId w:val="18"/>
        </w:numPr>
      </w:pPr>
      <w:r>
        <w:t>malá množství koagulázanegativních stafylokoků</w:t>
      </w:r>
    </w:p>
    <w:p w:rsidR="007805B5" w:rsidRPr="00F5125E" w:rsidRDefault="00F5125E" w:rsidP="007805B5">
      <w:pPr>
        <w:numPr>
          <w:ilvl w:val="0"/>
          <w:numId w:val="18"/>
        </w:numPr>
      </w:pPr>
      <w:r>
        <w:t>malá množství zástupců</w:t>
      </w:r>
      <w:r w:rsidR="007805B5" w:rsidRPr="00F5125E">
        <w:t xml:space="preserve"> </w:t>
      </w:r>
      <w:r w:rsidR="007805B5" w:rsidRPr="00F5125E">
        <w:rPr>
          <w:i/>
          <w:iCs/>
        </w:rPr>
        <w:t>Enterobacteriaceae</w:t>
      </w:r>
      <w:r w:rsidR="007805B5" w:rsidRPr="00F5125E">
        <w:t xml:space="preserve"> </w:t>
      </w:r>
    </w:p>
    <w:p w:rsidR="007805B5" w:rsidRPr="00F5125E" w:rsidRDefault="00F5125E" w:rsidP="007805B5">
      <w:pPr>
        <w:numPr>
          <w:ilvl w:val="0"/>
          <w:numId w:val="18"/>
        </w:numPr>
      </w:pPr>
      <w:r>
        <w:t xml:space="preserve">malá množství anaeobních bakterií </w:t>
      </w:r>
      <w:r w:rsidR="007805B5" w:rsidRPr="00F5125E">
        <w:t>(</w:t>
      </w:r>
      <w:r>
        <w:t>nejsou-li</w:t>
      </w:r>
      <w:r w:rsidR="007805B5" w:rsidRPr="00F5125E">
        <w:t xml:space="preserve"> velmi početné a </w:t>
      </w:r>
      <w:r>
        <w:t>intenzivně nezapáchají, považujeme je za „normální nález“)</w:t>
      </w:r>
    </w:p>
    <w:p w:rsidR="00F5125E" w:rsidRDefault="00F5125E" w:rsidP="007805B5">
      <w:r>
        <w:t>Na druhou stranu, někdy mohou být laktobacily i nepřítomné, zejména u výtěrů od žen po klimakteriu, nebo jako výsledek předchozí antibiotické léčby.</w:t>
      </w:r>
    </w:p>
    <w:p w:rsidR="007805B5" w:rsidRPr="003D506A" w:rsidRDefault="00F5125E" w:rsidP="007805B5">
      <w:r w:rsidRPr="003D506A">
        <w:t>Zapište své nálezy a pokuste se učinit závěr</w:t>
      </w:r>
      <w:r w:rsidR="007805B5" w:rsidRPr="003D506A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835"/>
        <w:gridCol w:w="2268"/>
        <w:gridCol w:w="2583"/>
      </w:tblGrid>
      <w:tr w:rsidR="00F5125E" w:rsidRPr="003D506A" w:rsidTr="00F5125E">
        <w:tc>
          <w:tcPr>
            <w:tcW w:w="1526" w:type="dxa"/>
          </w:tcPr>
          <w:p w:rsidR="00F5125E" w:rsidRPr="003D506A" w:rsidRDefault="00F5125E" w:rsidP="00297A78">
            <w:r w:rsidRPr="003D506A">
              <w:t>Půda</w:t>
            </w:r>
          </w:p>
        </w:tc>
        <w:tc>
          <w:tcPr>
            <w:tcW w:w="2835" w:type="dxa"/>
          </w:tcPr>
          <w:p w:rsidR="00F5125E" w:rsidRPr="003D506A" w:rsidRDefault="00F5125E" w:rsidP="00297A78">
            <w:r w:rsidRPr="003D506A">
              <w:t>Normální nález</w:t>
            </w:r>
          </w:p>
        </w:tc>
        <w:tc>
          <w:tcPr>
            <w:tcW w:w="2268" w:type="dxa"/>
          </w:tcPr>
          <w:p w:rsidR="00F5125E" w:rsidRPr="003D506A" w:rsidRDefault="00F5125E" w:rsidP="00297A78">
            <w:r w:rsidRPr="003D506A">
              <w:t>Možné patogeny</w:t>
            </w:r>
          </w:p>
        </w:tc>
        <w:tc>
          <w:tcPr>
            <w:tcW w:w="2583" w:type="dxa"/>
          </w:tcPr>
          <w:p w:rsidR="00F5125E" w:rsidRPr="003D506A" w:rsidRDefault="00F5125E" w:rsidP="00297A78">
            <w:r w:rsidRPr="003D506A">
              <w:t>Můj nález</w:t>
            </w:r>
          </w:p>
        </w:tc>
      </w:tr>
      <w:tr w:rsidR="00F5125E" w:rsidRPr="003D506A" w:rsidTr="00F5125E">
        <w:tc>
          <w:tcPr>
            <w:tcW w:w="1526" w:type="dxa"/>
          </w:tcPr>
          <w:p w:rsidR="00F5125E" w:rsidRPr="003D506A" w:rsidRDefault="00F5125E" w:rsidP="00F5125E">
            <w:pPr>
              <w:jc w:val="left"/>
            </w:pPr>
            <w:r w:rsidRPr="003D506A">
              <w:t>Krevní agar</w:t>
            </w:r>
          </w:p>
        </w:tc>
        <w:tc>
          <w:tcPr>
            <w:tcW w:w="2835" w:type="dxa"/>
          </w:tcPr>
          <w:p w:rsidR="00F5125E" w:rsidRPr="003D506A" w:rsidRDefault="00F5125E" w:rsidP="00F5125E">
            <w:pPr>
              <w:jc w:val="left"/>
              <w:rPr>
                <w:i/>
              </w:rPr>
            </w:pPr>
            <w:r w:rsidRPr="003D506A">
              <w:t>Lactobacily, malá množství koagulázanegativních stafylokoků, velmi malá množství enterobakterií</w:t>
            </w:r>
          </w:p>
        </w:tc>
        <w:tc>
          <w:tcPr>
            <w:tcW w:w="2268" w:type="dxa"/>
          </w:tcPr>
          <w:p w:rsidR="00F5125E" w:rsidRPr="003D506A" w:rsidRDefault="00F5125E" w:rsidP="003D506A">
            <w:pPr>
              <w:jc w:val="left"/>
            </w:pPr>
            <w:r w:rsidRPr="003D506A">
              <w:rPr>
                <w:i/>
              </w:rPr>
              <w:t>Staphylococcus aureus</w:t>
            </w:r>
            <w:r w:rsidRPr="003D506A">
              <w:t xml:space="preserve">, </w:t>
            </w:r>
            <w:r w:rsidRPr="003D506A">
              <w:rPr>
                <w:i/>
              </w:rPr>
              <w:t>Enterobacteriaceae, Streptococcus agalactiae</w:t>
            </w:r>
            <w:r w:rsidRPr="003D506A">
              <w:t xml:space="preserve"> </w:t>
            </w:r>
            <w:r w:rsidR="003D506A" w:rsidRPr="003D506A">
              <w:t>a mnoho jiných</w:t>
            </w:r>
          </w:p>
        </w:tc>
        <w:tc>
          <w:tcPr>
            <w:tcW w:w="2583" w:type="dxa"/>
          </w:tcPr>
          <w:p w:rsidR="00F5125E" w:rsidRPr="003D506A" w:rsidRDefault="00F5125E" w:rsidP="00297A78"/>
        </w:tc>
      </w:tr>
      <w:tr w:rsidR="00F5125E" w:rsidRPr="003D506A" w:rsidTr="00F5125E">
        <w:tc>
          <w:tcPr>
            <w:tcW w:w="1526" w:type="dxa"/>
          </w:tcPr>
          <w:p w:rsidR="00F5125E" w:rsidRPr="003D506A" w:rsidRDefault="00F5125E" w:rsidP="00F5125E">
            <w:pPr>
              <w:jc w:val="left"/>
            </w:pPr>
            <w:r w:rsidRPr="003D506A">
              <w:t>Endova půda</w:t>
            </w:r>
          </w:p>
        </w:tc>
        <w:tc>
          <w:tcPr>
            <w:tcW w:w="2835" w:type="dxa"/>
          </w:tcPr>
          <w:p w:rsidR="00F5125E" w:rsidRPr="003D506A" w:rsidRDefault="003D506A" w:rsidP="003D506A">
            <w:pPr>
              <w:jc w:val="left"/>
            </w:pPr>
            <w:r w:rsidRPr="003D506A">
              <w:t>Žádný nárůst, nebo jen malá množství enterobakterií</w:t>
            </w:r>
          </w:p>
        </w:tc>
        <w:tc>
          <w:tcPr>
            <w:tcW w:w="2268" w:type="dxa"/>
          </w:tcPr>
          <w:p w:rsidR="00F5125E" w:rsidRPr="003D506A" w:rsidRDefault="003D506A" w:rsidP="00F5125E">
            <w:pPr>
              <w:jc w:val="left"/>
              <w:rPr>
                <w:i/>
              </w:rPr>
            </w:pPr>
            <w:r w:rsidRPr="003D506A">
              <w:t xml:space="preserve">Zpravidla </w:t>
            </w:r>
            <w:r w:rsidR="00F5125E" w:rsidRPr="003D506A">
              <w:rPr>
                <w:i/>
              </w:rPr>
              <w:t>Enterobacteriaceae</w:t>
            </w:r>
          </w:p>
        </w:tc>
        <w:tc>
          <w:tcPr>
            <w:tcW w:w="2583" w:type="dxa"/>
          </w:tcPr>
          <w:p w:rsidR="00F5125E" w:rsidRPr="003D506A" w:rsidRDefault="00F5125E" w:rsidP="00297A78"/>
        </w:tc>
      </w:tr>
      <w:tr w:rsidR="00F5125E" w:rsidRPr="003D506A" w:rsidTr="00F5125E">
        <w:tc>
          <w:tcPr>
            <w:tcW w:w="1526" w:type="dxa"/>
          </w:tcPr>
          <w:p w:rsidR="00F5125E" w:rsidRPr="003D506A" w:rsidRDefault="00F5125E" w:rsidP="00F5125E">
            <w:pPr>
              <w:jc w:val="left"/>
            </w:pPr>
            <w:r w:rsidRPr="003D506A">
              <w:t>Agar s NaCl</w:t>
            </w:r>
          </w:p>
        </w:tc>
        <w:tc>
          <w:tcPr>
            <w:tcW w:w="2835" w:type="dxa"/>
          </w:tcPr>
          <w:p w:rsidR="00F5125E" w:rsidRPr="003D506A" w:rsidRDefault="003D506A" w:rsidP="003D506A">
            <w:pPr>
              <w:jc w:val="left"/>
            </w:pPr>
            <w:r w:rsidRPr="003D506A">
              <w:t>Žádný nárůst, nebo stafylok později určený jako koagulázanegativní druh</w:t>
            </w:r>
          </w:p>
        </w:tc>
        <w:tc>
          <w:tcPr>
            <w:tcW w:w="2268" w:type="dxa"/>
          </w:tcPr>
          <w:p w:rsidR="00F5125E" w:rsidRPr="003D506A" w:rsidRDefault="00F5125E" w:rsidP="00F5125E">
            <w:pPr>
              <w:jc w:val="left"/>
              <w:rPr>
                <w:i/>
              </w:rPr>
            </w:pPr>
            <w:r w:rsidRPr="003D506A">
              <w:t>Mostly</w:t>
            </w:r>
            <w:r w:rsidRPr="003D506A">
              <w:rPr>
                <w:i/>
              </w:rPr>
              <w:t xml:space="preserve"> Staphylococcus aureus</w:t>
            </w:r>
          </w:p>
        </w:tc>
        <w:tc>
          <w:tcPr>
            <w:tcW w:w="2583" w:type="dxa"/>
          </w:tcPr>
          <w:p w:rsidR="00F5125E" w:rsidRPr="003D506A" w:rsidRDefault="00F5125E" w:rsidP="00297A78"/>
        </w:tc>
      </w:tr>
      <w:tr w:rsidR="00F5125E" w:rsidRPr="003D506A" w:rsidTr="00F5125E">
        <w:tc>
          <w:tcPr>
            <w:tcW w:w="1526" w:type="dxa"/>
          </w:tcPr>
          <w:p w:rsidR="00F5125E" w:rsidRPr="003D506A" w:rsidRDefault="00F5125E" w:rsidP="00F5125E">
            <w:pPr>
              <w:jc w:val="left"/>
            </w:pPr>
            <w:r w:rsidRPr="003D506A">
              <w:t>GVA agar</w:t>
            </w:r>
          </w:p>
        </w:tc>
        <w:tc>
          <w:tcPr>
            <w:tcW w:w="2835" w:type="dxa"/>
          </w:tcPr>
          <w:p w:rsidR="00F5125E" w:rsidRPr="003D506A" w:rsidRDefault="003D506A" w:rsidP="00F5125E">
            <w:pPr>
              <w:jc w:val="left"/>
            </w:pPr>
            <w:r w:rsidRPr="003D506A">
              <w:t>Jako na krevním agaru (možná jiná morfologie kolonií)</w:t>
            </w:r>
          </w:p>
        </w:tc>
        <w:tc>
          <w:tcPr>
            <w:tcW w:w="2268" w:type="dxa"/>
          </w:tcPr>
          <w:p w:rsidR="00F5125E" w:rsidRPr="003D506A" w:rsidRDefault="00F5125E" w:rsidP="003D506A">
            <w:pPr>
              <w:jc w:val="left"/>
            </w:pPr>
            <w:r w:rsidRPr="003D506A">
              <w:rPr>
                <w:i/>
              </w:rPr>
              <w:t>Gardnerella</w:t>
            </w:r>
            <w:r w:rsidRPr="003D506A">
              <w:t xml:space="preserve"> </w:t>
            </w:r>
            <w:r w:rsidR="003D506A" w:rsidRPr="003D506A">
              <w:t>vypadá jako drobné kolonie s částečnou hemolýzou</w:t>
            </w:r>
            <w:r w:rsidRPr="003D506A">
              <w:t>*</w:t>
            </w:r>
          </w:p>
        </w:tc>
        <w:tc>
          <w:tcPr>
            <w:tcW w:w="2583" w:type="dxa"/>
          </w:tcPr>
          <w:p w:rsidR="00F5125E" w:rsidRPr="003D506A" w:rsidRDefault="00F5125E" w:rsidP="00297A78"/>
        </w:tc>
      </w:tr>
      <w:tr w:rsidR="00F5125E" w:rsidRPr="003D506A" w:rsidTr="00F5125E">
        <w:tc>
          <w:tcPr>
            <w:tcW w:w="1526" w:type="dxa"/>
          </w:tcPr>
          <w:p w:rsidR="00F5125E" w:rsidRPr="003D506A" w:rsidRDefault="00F5125E" w:rsidP="00F5125E">
            <w:pPr>
              <w:jc w:val="left"/>
            </w:pPr>
            <w:r w:rsidRPr="003D506A">
              <w:t>WCHA agar</w:t>
            </w:r>
          </w:p>
        </w:tc>
        <w:tc>
          <w:tcPr>
            <w:tcW w:w="2835" w:type="dxa"/>
          </w:tcPr>
          <w:p w:rsidR="00F5125E" w:rsidRPr="003D506A" w:rsidRDefault="003D506A" w:rsidP="003D506A">
            <w:pPr>
              <w:jc w:val="left"/>
            </w:pPr>
            <w:r w:rsidRPr="003D506A">
              <w:t>Jako na krevním agaru</w:t>
            </w:r>
            <w:r w:rsidR="00F5125E" w:rsidRPr="003D506A">
              <w:t>, +</w:t>
            </w:r>
            <w:r w:rsidRPr="003D506A">
              <w:t xml:space="preserve"> mohou být i malá </w:t>
            </w:r>
            <w:proofErr w:type="gramStart"/>
            <w:r w:rsidRPr="003D506A">
              <w:t xml:space="preserve">množství </w:t>
            </w:r>
            <w:r w:rsidR="00F5125E" w:rsidRPr="003D506A">
              <w:t xml:space="preserve"> </w:t>
            </w:r>
            <w:r w:rsidRPr="003D506A">
              <w:t>anaerobů</w:t>
            </w:r>
            <w:proofErr w:type="gramEnd"/>
          </w:p>
        </w:tc>
        <w:tc>
          <w:tcPr>
            <w:tcW w:w="2268" w:type="dxa"/>
          </w:tcPr>
          <w:p w:rsidR="00F5125E" w:rsidRPr="003D506A" w:rsidRDefault="00F5125E" w:rsidP="003D506A">
            <w:pPr>
              <w:jc w:val="left"/>
            </w:pPr>
            <w:r w:rsidRPr="003D506A">
              <w:t>Anaerob</w:t>
            </w:r>
            <w:r w:rsidR="003D506A" w:rsidRPr="003D506A">
              <w:t>ní</w:t>
            </w:r>
            <w:r w:rsidRPr="003D506A">
              <w:t xml:space="preserve"> ba</w:t>
            </w:r>
            <w:r w:rsidR="003D506A" w:rsidRPr="003D506A">
              <w:t>k</w:t>
            </w:r>
            <w:r w:rsidRPr="003D506A">
              <w:t>teri</w:t>
            </w:r>
            <w:r w:rsidR="003D506A" w:rsidRPr="003D506A">
              <w:t>e</w:t>
            </w:r>
            <w:r w:rsidRPr="003D506A">
              <w:t xml:space="preserve"> </w:t>
            </w:r>
            <w:r w:rsidR="003D506A" w:rsidRPr="003D506A">
              <w:t>ve velkém množství, předvádějící nepříjemný zápach</w:t>
            </w:r>
          </w:p>
        </w:tc>
        <w:tc>
          <w:tcPr>
            <w:tcW w:w="2583" w:type="dxa"/>
          </w:tcPr>
          <w:p w:rsidR="00F5125E" w:rsidRPr="003D506A" w:rsidRDefault="00F5125E" w:rsidP="00297A78"/>
        </w:tc>
      </w:tr>
      <w:tr w:rsidR="003D506A" w:rsidRPr="003D506A" w:rsidTr="00F5125E">
        <w:tc>
          <w:tcPr>
            <w:tcW w:w="9212" w:type="dxa"/>
            <w:gridSpan w:val="4"/>
          </w:tcPr>
          <w:p w:rsidR="00F5125E" w:rsidRPr="003D506A" w:rsidRDefault="003D506A" w:rsidP="00297A78">
            <w:r w:rsidRPr="003D506A">
              <w:t>Další testy</w:t>
            </w:r>
          </w:p>
          <w:p w:rsidR="00F5125E" w:rsidRPr="003D506A" w:rsidRDefault="00F5125E" w:rsidP="00297A78">
            <w:r w:rsidRPr="003D506A">
              <w:t>(</w:t>
            </w:r>
            <w:r w:rsidR="003D506A" w:rsidRPr="003D506A">
              <w:t>pouze byly-li provedeny</w:t>
            </w:r>
            <w:r w:rsidRPr="003D506A">
              <w:t>):</w:t>
            </w:r>
          </w:p>
          <w:p w:rsidR="00F5125E" w:rsidRPr="003D506A" w:rsidRDefault="00F5125E" w:rsidP="00297A78"/>
        </w:tc>
      </w:tr>
    </w:tbl>
    <w:p w:rsidR="007805B5" w:rsidRPr="003D506A" w:rsidRDefault="007805B5" w:rsidP="007805B5">
      <w:r w:rsidRPr="003D506A">
        <w:t>*</w:t>
      </w:r>
      <w:r w:rsidR="003D506A" w:rsidRPr="003D506A">
        <w:t>Porovnejte s pozitivní kontrolou, je-li k mání</w:t>
      </w:r>
    </w:p>
    <w:p w:rsidR="007805B5" w:rsidRPr="00F5125E" w:rsidRDefault="007805B5" w:rsidP="007805B5"/>
    <w:p w:rsidR="007805B5" w:rsidRPr="00F5125E" w:rsidRDefault="003D506A" w:rsidP="007805B5">
      <w:pPr>
        <w:rPr>
          <w:b/>
        </w:rPr>
      </w:pPr>
      <w:r>
        <w:rPr>
          <w:b/>
        </w:rPr>
        <w:t>Konečný závěr</w:t>
      </w:r>
      <w:r w:rsidR="007805B5" w:rsidRPr="00F5125E">
        <w:rPr>
          <w:b/>
        </w:rPr>
        <w:t>:</w:t>
      </w:r>
    </w:p>
    <w:p w:rsidR="007805B5" w:rsidRPr="00F5125E" w:rsidRDefault="007805B5" w:rsidP="007805B5">
      <w:pPr>
        <w:rPr>
          <w:b/>
        </w:rPr>
      </w:pPr>
    </w:p>
    <w:p w:rsidR="007805B5" w:rsidRPr="00F5125E" w:rsidRDefault="003D506A" w:rsidP="007805B5">
      <w:pPr>
        <w:rPr>
          <w:b/>
        </w:rPr>
      </w:pPr>
      <w:r>
        <w:rPr>
          <w:b/>
        </w:rPr>
        <w:t>V našem</w:t>
      </w:r>
      <w:r w:rsidR="007805B5" w:rsidRPr="00F5125E">
        <w:rPr>
          <w:b/>
        </w:rPr>
        <w:t xml:space="preserve"> </w:t>
      </w:r>
      <w:r>
        <w:rPr>
          <w:b/>
        </w:rPr>
        <w:t>„red box</w:t>
      </w:r>
      <w:r w:rsidR="007805B5" w:rsidRPr="00F5125E">
        <w:rPr>
          <w:b/>
        </w:rPr>
        <w:t xml:space="preserve"> t</w:t>
      </w:r>
      <w:r>
        <w:rPr>
          <w:b/>
        </w:rPr>
        <w:t>ý</w:t>
      </w:r>
      <w:r w:rsidR="007805B5" w:rsidRPr="00F5125E">
        <w:rPr>
          <w:b/>
        </w:rPr>
        <w:t>m</w:t>
      </w:r>
      <w:r>
        <w:rPr>
          <w:b/>
        </w:rPr>
        <w:t>u</w:t>
      </w:r>
      <w:r w:rsidR="007805B5" w:rsidRPr="00F5125E">
        <w:rPr>
          <w:b/>
        </w:rPr>
        <w:t xml:space="preserve">” </w:t>
      </w:r>
      <w:r>
        <w:rPr>
          <w:b/>
        </w:rPr>
        <w:t>písmeno</w:t>
      </w:r>
      <w:r w:rsidR="007805B5" w:rsidRPr="00F5125E">
        <w:rPr>
          <w:b/>
        </w:rPr>
        <w:t xml:space="preserve"> ____* </w:t>
      </w:r>
      <w:r>
        <w:rPr>
          <w:b/>
        </w:rPr>
        <w:t>jsme našli</w:t>
      </w:r>
    </w:p>
    <w:p w:rsidR="007805B5" w:rsidRPr="00F5125E" w:rsidRDefault="007805B5" w:rsidP="007805B5">
      <w:pPr>
        <w:rPr>
          <w:b/>
        </w:rPr>
      </w:pPr>
    </w:p>
    <w:p w:rsidR="007805B5" w:rsidRPr="00F5125E" w:rsidRDefault="003D506A" w:rsidP="007805B5">
      <w:pPr>
        <w:numPr>
          <w:ilvl w:val="0"/>
          <w:numId w:val="19"/>
        </w:numPr>
      </w:pPr>
      <w:r>
        <w:t>Pouze běžnou flóru</w:t>
      </w:r>
    </w:p>
    <w:p w:rsidR="007805B5" w:rsidRPr="00F5125E" w:rsidRDefault="003D506A" w:rsidP="007805B5">
      <w:pPr>
        <w:numPr>
          <w:ilvl w:val="0"/>
          <w:numId w:val="19"/>
        </w:numPr>
      </w:pPr>
      <w:r>
        <w:t>Běžnou flóru s patogenem, jmenovitě</w:t>
      </w:r>
      <w:r w:rsidR="007805B5" w:rsidRPr="00F5125E">
        <w:t xml:space="preserve"> ______________________________________</w:t>
      </w:r>
    </w:p>
    <w:p w:rsidR="007805B5" w:rsidRPr="00F5125E" w:rsidRDefault="007805B5" w:rsidP="007805B5"/>
    <w:p w:rsidR="007805B5" w:rsidRPr="00F5125E" w:rsidRDefault="007805B5" w:rsidP="007805B5">
      <w:r w:rsidRPr="00F5125E">
        <w:t>*A, B, C, D, E, F, G</w:t>
      </w:r>
      <w:r w:rsidR="003D506A">
        <w:t xml:space="preserve"> nebo</w:t>
      </w:r>
      <w:r w:rsidRPr="00F5125E">
        <w:t xml:space="preserve"> H</w:t>
      </w:r>
    </w:p>
    <w:p w:rsidR="007805B5" w:rsidRPr="00F5125E" w:rsidRDefault="007805B5" w:rsidP="007805B5"/>
    <w:sectPr w:rsidR="007805B5" w:rsidRPr="00F5125E" w:rsidSect="0049118B">
      <w:type w:val="continuous"/>
      <w:pgSz w:w="11906" w:h="16838"/>
      <w:pgMar w:top="1417" w:right="1417" w:bottom="1417" w:left="1417" w:header="708" w:footer="708" w:gutter="0"/>
      <w:cols w:space="708" w:equalWidth="0">
        <w:col w:w="907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EA6" w:rsidRDefault="00963EA6">
      <w:r>
        <w:separator/>
      </w:r>
    </w:p>
  </w:endnote>
  <w:endnote w:type="continuationSeparator" w:id="0">
    <w:p w:rsidR="00963EA6" w:rsidRDefault="00963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340" w:rsidRDefault="00F75340" w:rsidP="00E743DA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</w:pPr>
    <w:r>
      <w:rPr>
        <w:sz w:val="24"/>
      </w:rPr>
      <w:t>Jméno _____________________</w:t>
    </w:r>
    <w:r>
      <w:rPr>
        <w:sz w:val="24"/>
      </w:rPr>
      <w:tab/>
    </w:r>
    <w:r w:rsidR="00366E4A">
      <w:rPr>
        <w:sz w:val="24"/>
      </w:rPr>
      <w:t>VL Red box tým ____</w:t>
    </w:r>
    <w:r>
      <w:rPr>
        <w:sz w:val="24"/>
      </w:rPr>
      <w:tab/>
      <w:t>Datum ___. 12. 201</w:t>
    </w:r>
    <w:r w:rsidR="00366E4A">
      <w:rPr>
        <w:sz w:val="24"/>
      </w:rPr>
      <w:t>9</w:t>
    </w:r>
    <w:r>
      <w:rPr>
        <w:sz w:val="24"/>
      </w:rPr>
      <w:t xml:space="preserve"> </w:t>
    </w:r>
    <w:r>
      <w:rPr>
        <w:sz w:val="24"/>
      </w:rPr>
      <w:tab/>
      <w:t xml:space="preserve">Strana </w:t>
    </w:r>
    <w:r w:rsidR="00BE735C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BE735C">
      <w:rPr>
        <w:rStyle w:val="slostrnky"/>
      </w:rPr>
      <w:fldChar w:fldCharType="separate"/>
    </w:r>
    <w:r w:rsidR="00366E4A">
      <w:rPr>
        <w:rStyle w:val="slostrnky"/>
        <w:noProof/>
      </w:rPr>
      <w:t>2</w:t>
    </w:r>
    <w:r w:rsidR="00BE735C">
      <w:rPr>
        <w:rStyle w:val="slostrnky"/>
      </w:rPr>
      <w:fldChar w:fldCharType="end"/>
    </w:r>
    <w:r>
      <w:rPr>
        <w:rStyle w:val="slostrnky"/>
      </w:rPr>
      <w:t>/</w:t>
    </w:r>
    <w:r w:rsidR="007805B5">
      <w:rPr>
        <w:rStyle w:val="slostrnky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EA6" w:rsidRDefault="00963EA6">
      <w:r>
        <w:separator/>
      </w:r>
    </w:p>
  </w:footnote>
  <w:footnote w:type="continuationSeparator" w:id="0">
    <w:p w:rsidR="00963EA6" w:rsidRDefault="00963E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340" w:rsidRDefault="00F76007" w:rsidP="00F76007">
    <w:r w:rsidRPr="00772A03">
      <w:rPr>
        <w:sz w:val="24"/>
        <w:szCs w:val="24"/>
      </w:rPr>
      <w:t xml:space="preserve">VLLM0522c – Lékařská mikrobiologie II, praktická cvičení. Protokol k tématu </w:t>
    </w:r>
    <w:r w:rsidR="00F75340">
      <w:rPr>
        <w:sz w:val="24"/>
      </w:rPr>
      <w:t>P12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097D89"/>
    <w:multiLevelType w:val="hybridMultilevel"/>
    <w:tmpl w:val="91D8A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81417"/>
    <w:multiLevelType w:val="hybridMultilevel"/>
    <w:tmpl w:val="F294D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91232"/>
    <w:multiLevelType w:val="hybridMultilevel"/>
    <w:tmpl w:val="58E49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0B4237"/>
    <w:multiLevelType w:val="hybridMultilevel"/>
    <w:tmpl w:val="13B66E4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6E55E2"/>
    <w:multiLevelType w:val="hybridMultilevel"/>
    <w:tmpl w:val="248EB8D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086792"/>
    <w:multiLevelType w:val="hybridMultilevel"/>
    <w:tmpl w:val="2C5E855E"/>
    <w:lvl w:ilvl="0" w:tplc="0405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13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C36C0D"/>
    <w:multiLevelType w:val="hybridMultilevel"/>
    <w:tmpl w:val="F154C78C"/>
    <w:lvl w:ilvl="0" w:tplc="4934B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7E46CF"/>
    <w:multiLevelType w:val="hybridMultilevel"/>
    <w:tmpl w:val="59EE811A"/>
    <w:lvl w:ilvl="0" w:tplc="04050009">
      <w:start w:val="1"/>
      <w:numFmt w:val="bullet"/>
      <w:lvlText w:val="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7">
    <w:nsid w:val="770E1781"/>
    <w:multiLevelType w:val="hybridMultilevel"/>
    <w:tmpl w:val="A63A9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7C3A99"/>
    <w:multiLevelType w:val="hybridMultilevel"/>
    <w:tmpl w:val="77022D7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13"/>
  </w:num>
  <w:num w:numId="5">
    <w:abstractNumId w:val="1"/>
  </w:num>
  <w:num w:numId="6">
    <w:abstractNumId w:val="10"/>
  </w:num>
  <w:num w:numId="7">
    <w:abstractNumId w:val="5"/>
  </w:num>
  <w:num w:numId="8">
    <w:abstractNumId w:val="0"/>
  </w:num>
  <w:num w:numId="9">
    <w:abstractNumId w:val="6"/>
  </w:num>
  <w:num w:numId="10">
    <w:abstractNumId w:val="14"/>
  </w:num>
  <w:num w:numId="11">
    <w:abstractNumId w:val="8"/>
  </w:num>
  <w:num w:numId="12">
    <w:abstractNumId w:val="12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4"/>
  </w:num>
  <w:num w:numId="18">
    <w:abstractNumId w:val="2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1134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956"/>
    <w:rsid w:val="000076B5"/>
    <w:rsid w:val="000318EE"/>
    <w:rsid w:val="00042900"/>
    <w:rsid w:val="00055C42"/>
    <w:rsid w:val="000B6F0B"/>
    <w:rsid w:val="00153983"/>
    <w:rsid w:val="001E6D66"/>
    <w:rsid w:val="00246F39"/>
    <w:rsid w:val="00297A78"/>
    <w:rsid w:val="002B18E0"/>
    <w:rsid w:val="00366E4A"/>
    <w:rsid w:val="003D3956"/>
    <w:rsid w:val="003D506A"/>
    <w:rsid w:val="003E4730"/>
    <w:rsid w:val="004022BA"/>
    <w:rsid w:val="0049118B"/>
    <w:rsid w:val="00521D37"/>
    <w:rsid w:val="0058460B"/>
    <w:rsid w:val="005E3103"/>
    <w:rsid w:val="006A447E"/>
    <w:rsid w:val="00727DE4"/>
    <w:rsid w:val="00743087"/>
    <w:rsid w:val="007706F7"/>
    <w:rsid w:val="007805B5"/>
    <w:rsid w:val="0087209F"/>
    <w:rsid w:val="0088114A"/>
    <w:rsid w:val="00963EA6"/>
    <w:rsid w:val="00976778"/>
    <w:rsid w:val="009A225F"/>
    <w:rsid w:val="00B96FD5"/>
    <w:rsid w:val="00BA710A"/>
    <w:rsid w:val="00BE65B3"/>
    <w:rsid w:val="00BE735C"/>
    <w:rsid w:val="00C206C9"/>
    <w:rsid w:val="00CB5951"/>
    <w:rsid w:val="00CB7C06"/>
    <w:rsid w:val="00CC02D6"/>
    <w:rsid w:val="00D919C2"/>
    <w:rsid w:val="00E1623D"/>
    <w:rsid w:val="00E53158"/>
    <w:rsid w:val="00E743DA"/>
    <w:rsid w:val="00E979E1"/>
    <w:rsid w:val="00F5125E"/>
    <w:rsid w:val="00F75340"/>
    <w:rsid w:val="00F76007"/>
    <w:rsid w:val="00FE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526A"/>
    <w:pPr>
      <w:widowControl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rsid w:val="00FE526A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FE526A"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rsid w:val="00FE526A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FE526A"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rsid w:val="00FE526A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FE526A"/>
    <w:pPr>
      <w:keepNext/>
      <w:outlineLvl w:val="5"/>
    </w:pPr>
    <w:rPr>
      <w:color w:val="FF0000"/>
      <w:sz w:val="24"/>
    </w:rPr>
  </w:style>
  <w:style w:type="paragraph" w:styleId="Nadpis7">
    <w:name w:val="heading 7"/>
    <w:basedOn w:val="Normln"/>
    <w:next w:val="Normln"/>
    <w:qFormat/>
    <w:rsid w:val="00FE526A"/>
    <w:pPr>
      <w:keepNext/>
      <w:outlineLvl w:val="6"/>
    </w:pPr>
    <w:rPr>
      <w:i/>
      <w:iCs/>
      <w:lang w:val="en-US"/>
    </w:rPr>
  </w:style>
  <w:style w:type="paragraph" w:styleId="Nadpis8">
    <w:name w:val="heading 8"/>
    <w:basedOn w:val="Normln"/>
    <w:next w:val="Normln"/>
    <w:qFormat/>
    <w:rsid w:val="00FE526A"/>
    <w:pPr>
      <w:keepNext/>
      <w:outlineLvl w:val="7"/>
    </w:pPr>
    <w:rPr>
      <w:b/>
      <w:bCs/>
      <w:color w:val="FFFFF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E52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E526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526A"/>
    <w:rPr>
      <w:sz w:val="24"/>
    </w:rPr>
  </w:style>
  <w:style w:type="paragraph" w:styleId="Textbubliny">
    <w:name w:val="Balloon Text"/>
    <w:basedOn w:val="Normln"/>
    <w:semiHidden/>
    <w:rsid w:val="00FE52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022BA"/>
    <w:pPr>
      <w:widowControl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1534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dc:description/>
  <cp:lastModifiedBy>Rodina</cp:lastModifiedBy>
  <cp:revision>5</cp:revision>
  <dcterms:created xsi:type="dcterms:W3CDTF">2018-11-18T22:16:00Z</dcterms:created>
  <dcterms:modified xsi:type="dcterms:W3CDTF">2019-11-25T20:22:00Z</dcterms:modified>
</cp:coreProperties>
</file>