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D1" w:rsidRPr="00DD71EF" w:rsidRDefault="003B323F" w:rsidP="00681EC6">
      <w:pPr>
        <w:pStyle w:val="Nadpis1"/>
        <w:rPr>
          <w:lang w:val="en-GB"/>
        </w:rPr>
      </w:pPr>
      <w:r w:rsidRPr="00DD71EF">
        <w:rPr>
          <w:lang w:val="en-GB"/>
        </w:rPr>
        <w:t>P</w:t>
      </w:r>
      <w:r w:rsidR="00E20531" w:rsidRPr="00DD71EF">
        <w:rPr>
          <w:lang w:val="en-GB"/>
        </w:rPr>
        <w:t>Z</w:t>
      </w:r>
      <w:r w:rsidR="00B976D1" w:rsidRPr="00DD71EF">
        <w:rPr>
          <w:lang w:val="en-GB"/>
        </w:rPr>
        <w:t>1</w:t>
      </w:r>
      <w:r w:rsidRPr="00DD71EF">
        <w:rPr>
          <w:lang w:val="en-GB"/>
        </w:rPr>
        <w:t>3</w:t>
      </w:r>
      <w:r w:rsidR="00B976D1" w:rsidRPr="00DD71EF">
        <w:rPr>
          <w:lang w:val="en-GB"/>
        </w:rPr>
        <w:t xml:space="preserve"> Clinical microbiology I</w:t>
      </w:r>
      <w:r w:rsidR="00681EC6" w:rsidRPr="00DD71EF">
        <w:rPr>
          <w:lang w:val="en-GB"/>
        </w:rPr>
        <w:t xml:space="preserve">V – examination of wound and </w:t>
      </w:r>
      <w:r w:rsidR="004707EE" w:rsidRPr="00DD71EF">
        <w:rPr>
          <w:lang w:val="en-GB"/>
        </w:rPr>
        <w:t>bloodstream</w:t>
      </w:r>
      <w:r w:rsidR="00681EC6" w:rsidRPr="00DD71EF">
        <w:rPr>
          <w:lang w:val="en-GB"/>
        </w:rPr>
        <w:t xml:space="preserve"> infections</w:t>
      </w:r>
    </w:p>
    <w:p w:rsidR="00B976D1" w:rsidRPr="00DD71EF" w:rsidRDefault="00B976D1">
      <w:pPr>
        <w:rPr>
          <w:lang w:val="en-GB"/>
        </w:rPr>
      </w:pPr>
      <w:r w:rsidRPr="00DD71EF">
        <w:rPr>
          <w:b/>
          <w:lang w:val="en-GB"/>
        </w:rPr>
        <w:t>To study</w:t>
      </w:r>
      <w:r w:rsidRPr="00DD71EF">
        <w:rPr>
          <w:lang w:val="en-GB"/>
        </w:rPr>
        <w:t xml:space="preserve">: </w:t>
      </w:r>
      <w:r w:rsidR="00681EC6" w:rsidRPr="00DD71EF">
        <w:rPr>
          <w:lang w:val="en-GB"/>
        </w:rPr>
        <w:t>Your own protocols (</w:t>
      </w:r>
      <w:r w:rsidR="00886087" w:rsidRPr="00DD71EF">
        <w:rPr>
          <w:lang w:val="en-GB"/>
        </w:rPr>
        <w:t>especially</w:t>
      </w:r>
      <w:r w:rsidR="00681EC6" w:rsidRPr="00DD71EF">
        <w:rPr>
          <w:lang w:val="en-GB"/>
        </w:rPr>
        <w:t xml:space="preserve"> Special bacteriology)</w:t>
      </w:r>
    </w:p>
    <w:p w:rsidR="00B976D1" w:rsidRPr="00DD71EF" w:rsidRDefault="00681EC6">
      <w:pPr>
        <w:pStyle w:val="Nadpis2"/>
        <w:rPr>
          <w:lang w:val="en-GB"/>
        </w:rPr>
      </w:pPr>
      <w:r w:rsidRPr="00DD71EF">
        <w:rPr>
          <w:lang w:val="en-GB"/>
        </w:rPr>
        <w:t>Wound infections</w:t>
      </w:r>
    </w:p>
    <w:p w:rsidR="002B2847" w:rsidRPr="00DD71EF" w:rsidRDefault="002B2847" w:rsidP="002B2847">
      <w:pPr>
        <w:pStyle w:val="Nadpis2"/>
        <w:rPr>
          <w:lang w:val="en-GB"/>
        </w:rPr>
      </w:pPr>
      <w:r w:rsidRPr="00DD71EF">
        <w:rPr>
          <w:lang w:val="en-GB"/>
        </w:rPr>
        <w:t>Task 1: Specimens in wound infections</w:t>
      </w:r>
    </w:p>
    <w:p w:rsidR="002B2847" w:rsidRPr="00DD71EF" w:rsidRDefault="002B2847" w:rsidP="002B2847">
      <w:pPr>
        <w:rPr>
          <w:lang w:val="en-GB"/>
        </w:rPr>
      </w:pPr>
      <w:r w:rsidRPr="00DD71EF">
        <w:rPr>
          <w:lang w:val="en-GB"/>
        </w:rPr>
        <w:t>Try to fill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101"/>
        <w:gridCol w:w="2268"/>
        <w:gridCol w:w="1985"/>
        <w:gridCol w:w="2016"/>
      </w:tblGrid>
      <w:tr w:rsidR="002B2847" w:rsidRPr="00DD71EF">
        <w:tc>
          <w:tcPr>
            <w:tcW w:w="1842" w:type="dxa"/>
          </w:tcPr>
          <w:p w:rsidR="002B2847" w:rsidRPr="00DD71EF" w:rsidRDefault="002B2847" w:rsidP="00575870">
            <w:pPr>
              <w:jc w:val="left"/>
              <w:rPr>
                <w:lang w:val="en-GB"/>
              </w:rPr>
            </w:pPr>
            <w:r w:rsidRPr="00DD71EF">
              <w:rPr>
                <w:lang w:val="en-GB"/>
              </w:rPr>
              <w:t>Type of wound</w:t>
            </w:r>
          </w:p>
        </w:tc>
        <w:tc>
          <w:tcPr>
            <w:tcW w:w="1101" w:type="dxa"/>
          </w:tcPr>
          <w:p w:rsidR="002B2847" w:rsidRPr="00DD71EF" w:rsidRDefault="002B2847" w:rsidP="00575870">
            <w:pPr>
              <w:jc w:val="left"/>
              <w:rPr>
                <w:lang w:val="en-GB"/>
              </w:rPr>
            </w:pPr>
            <w:r w:rsidRPr="00DD71EF">
              <w:rPr>
                <w:lang w:val="en-GB"/>
              </w:rPr>
              <w:t>Superficial wound</w:t>
            </w:r>
          </w:p>
        </w:tc>
        <w:tc>
          <w:tcPr>
            <w:tcW w:w="2268" w:type="dxa"/>
          </w:tcPr>
          <w:p w:rsidR="002B2847" w:rsidRPr="00DD71EF" w:rsidRDefault="002B2847" w:rsidP="00575870">
            <w:pPr>
              <w:jc w:val="left"/>
              <w:rPr>
                <w:lang w:val="en-GB"/>
              </w:rPr>
            </w:pPr>
            <w:r w:rsidRPr="00DD71EF">
              <w:rPr>
                <w:lang w:val="en-GB"/>
              </w:rPr>
              <w:t>Deep wound with amount of pus sufficient for being sent as a liquid</w:t>
            </w:r>
          </w:p>
        </w:tc>
        <w:tc>
          <w:tcPr>
            <w:tcW w:w="1985" w:type="dxa"/>
          </w:tcPr>
          <w:p w:rsidR="002B2847" w:rsidRPr="00DD71EF" w:rsidRDefault="002B2847" w:rsidP="00575870">
            <w:pPr>
              <w:jc w:val="left"/>
              <w:rPr>
                <w:lang w:val="en-GB"/>
              </w:rPr>
            </w:pPr>
            <w:r w:rsidRPr="00DD71EF">
              <w:rPr>
                <w:lang w:val="en-GB"/>
              </w:rPr>
              <w:t>Deep wound with not sufficient amo</w:t>
            </w:r>
            <w:r w:rsidR="00886087" w:rsidRPr="00DD71EF">
              <w:rPr>
                <w:lang w:val="en-GB"/>
              </w:rPr>
              <w:t>un</w:t>
            </w:r>
            <w:r w:rsidRPr="00DD71EF">
              <w:rPr>
                <w:lang w:val="en-GB"/>
              </w:rPr>
              <w:t>t of pus</w:t>
            </w:r>
          </w:p>
        </w:tc>
        <w:tc>
          <w:tcPr>
            <w:tcW w:w="2016" w:type="dxa"/>
          </w:tcPr>
          <w:p w:rsidR="002B2847" w:rsidRPr="00DD71EF" w:rsidRDefault="002B2847" w:rsidP="00575870">
            <w:pPr>
              <w:jc w:val="left"/>
              <w:rPr>
                <w:lang w:val="en-GB"/>
              </w:rPr>
            </w:pPr>
            <w:r w:rsidRPr="00DD71EF">
              <w:rPr>
                <w:lang w:val="en-GB"/>
              </w:rPr>
              <w:t>Wound with pus, possibly containing anaerobic bacteria</w:t>
            </w:r>
          </w:p>
        </w:tc>
      </w:tr>
      <w:tr w:rsidR="002B2847" w:rsidRPr="00DD71EF">
        <w:tc>
          <w:tcPr>
            <w:tcW w:w="1842" w:type="dxa"/>
          </w:tcPr>
          <w:p w:rsidR="002B2847" w:rsidRPr="00DD71EF" w:rsidRDefault="002B2847" w:rsidP="00575870">
            <w:pPr>
              <w:jc w:val="left"/>
              <w:rPr>
                <w:lang w:val="en-GB"/>
              </w:rPr>
            </w:pPr>
            <w:r w:rsidRPr="00DD71EF">
              <w:rPr>
                <w:lang w:val="en-GB"/>
              </w:rPr>
              <w:t>Sampling method</w:t>
            </w:r>
          </w:p>
          <w:p w:rsidR="002B2847" w:rsidRPr="00DD71EF" w:rsidRDefault="002B2847" w:rsidP="00575870">
            <w:pPr>
              <w:jc w:val="left"/>
              <w:rPr>
                <w:lang w:val="en-GB"/>
              </w:rPr>
            </w:pPr>
          </w:p>
          <w:p w:rsidR="002B2847" w:rsidRPr="00DD71EF" w:rsidRDefault="002B2847" w:rsidP="00575870">
            <w:pPr>
              <w:jc w:val="left"/>
              <w:rPr>
                <w:lang w:val="en-GB"/>
              </w:rPr>
            </w:pPr>
          </w:p>
        </w:tc>
        <w:tc>
          <w:tcPr>
            <w:tcW w:w="1101" w:type="dxa"/>
          </w:tcPr>
          <w:p w:rsidR="002B2847" w:rsidRPr="00DD71EF" w:rsidRDefault="002B2847" w:rsidP="00575870">
            <w:pPr>
              <w:jc w:val="left"/>
              <w:rPr>
                <w:lang w:val="en-GB"/>
              </w:rPr>
            </w:pPr>
          </w:p>
        </w:tc>
        <w:tc>
          <w:tcPr>
            <w:tcW w:w="2268" w:type="dxa"/>
          </w:tcPr>
          <w:p w:rsidR="002B2847" w:rsidRPr="00DD71EF" w:rsidRDefault="002B2847" w:rsidP="00575870">
            <w:pPr>
              <w:jc w:val="left"/>
              <w:rPr>
                <w:lang w:val="en-GB"/>
              </w:rPr>
            </w:pPr>
          </w:p>
        </w:tc>
        <w:tc>
          <w:tcPr>
            <w:tcW w:w="1985" w:type="dxa"/>
          </w:tcPr>
          <w:p w:rsidR="002B2847" w:rsidRPr="00DD71EF" w:rsidRDefault="002B2847" w:rsidP="00575870">
            <w:pPr>
              <w:jc w:val="left"/>
              <w:rPr>
                <w:lang w:val="en-GB"/>
              </w:rPr>
            </w:pPr>
          </w:p>
        </w:tc>
        <w:tc>
          <w:tcPr>
            <w:tcW w:w="2016" w:type="dxa"/>
          </w:tcPr>
          <w:p w:rsidR="002B2847" w:rsidRPr="00DD71EF" w:rsidRDefault="002B2847" w:rsidP="00575870">
            <w:pPr>
              <w:jc w:val="left"/>
              <w:rPr>
                <w:lang w:val="en-GB"/>
              </w:rPr>
            </w:pPr>
          </w:p>
        </w:tc>
      </w:tr>
      <w:tr w:rsidR="002B2847" w:rsidRPr="00DD71EF">
        <w:tc>
          <w:tcPr>
            <w:tcW w:w="9212" w:type="dxa"/>
            <w:gridSpan w:val="5"/>
          </w:tcPr>
          <w:p w:rsidR="002B2847" w:rsidRPr="00DD71EF" w:rsidRDefault="002B2847" w:rsidP="00575870">
            <w:pPr>
              <w:spacing w:line="360" w:lineRule="auto"/>
              <w:rPr>
                <w:lang w:val="en-GB"/>
              </w:rPr>
            </w:pPr>
            <w:r w:rsidRPr="00DD71EF">
              <w:rPr>
                <w:lang w:val="en-GB"/>
              </w:rPr>
              <w:t>When a specimen from a wound is send to the laboratory, it is very important to fill in the request form, especially to write 1) _____________________________ and 2) _____________________________________</w:t>
            </w:r>
          </w:p>
        </w:tc>
      </w:tr>
    </w:tbl>
    <w:p w:rsidR="00822040" w:rsidRPr="00DD71EF" w:rsidRDefault="00822040" w:rsidP="00822040">
      <w:pPr>
        <w:pStyle w:val="Nadpis2"/>
        <w:rPr>
          <w:lang w:val="en-GB"/>
        </w:rPr>
      </w:pPr>
      <w:r w:rsidRPr="00DD71EF">
        <w:rPr>
          <w:lang w:val="en-GB"/>
        </w:rPr>
        <w:t>Task 2: Indirect imprint method for superficial wound examination</w:t>
      </w:r>
    </w:p>
    <w:p w:rsidR="00822040" w:rsidRPr="00DD71EF" w:rsidRDefault="00822040" w:rsidP="00822040">
      <w:pPr>
        <w:pStyle w:val="Nadpis2"/>
        <w:rPr>
          <w:lang w:val="en-GB"/>
        </w:rPr>
      </w:pPr>
      <w:r w:rsidRPr="00DD71EF">
        <w:rPr>
          <w:lang w:val="en-GB"/>
        </w:rPr>
        <w:t xml:space="preserve">a) Indirect imprint method – performing </w:t>
      </w:r>
    </w:p>
    <w:p w:rsidR="00822040" w:rsidRPr="00DD71EF" w:rsidRDefault="00822040" w:rsidP="00822040">
      <w:pPr>
        <w:rPr>
          <w:i/>
          <w:lang w:val="en-GB"/>
        </w:rPr>
      </w:pPr>
      <w:r w:rsidRPr="00DD71EF">
        <w:rPr>
          <w:i/>
          <w:lang w:val="en-GB"/>
        </w:rPr>
        <w:t>A sterile filtration paper on is placed on a superficial wound. We let it for 10 seconds here, then using tweezers, we transport it carefully to a Petri dish with nutrient agar. After that, the filtration paper is sent together with the agar plate to the laboratory. In the laboratory the filtration paper is placed to two or three more media: agar with 10 % NaCl, chromogenic URI medium etc. After that, all media are cultivated overnight. Dental students do not perform this part practically.</w:t>
      </w:r>
    </w:p>
    <w:p w:rsidR="00822040" w:rsidRPr="00DD71EF" w:rsidRDefault="00822040" w:rsidP="00822040">
      <w:pPr>
        <w:pStyle w:val="Nadpis2"/>
        <w:rPr>
          <w:lang w:val="en-GB"/>
        </w:rPr>
      </w:pPr>
      <w:r w:rsidRPr="00DD71EF">
        <w:rPr>
          <w:lang w:val="en-GB"/>
        </w:rPr>
        <w:t>b) Indirect imprint method – reading of results</w:t>
      </w:r>
    </w:p>
    <w:p w:rsidR="00822040" w:rsidRPr="00DD71EF" w:rsidRDefault="00822040" w:rsidP="00822040">
      <w:pPr>
        <w:rPr>
          <w:lang w:val="en-GB"/>
        </w:rPr>
      </w:pPr>
      <w:r w:rsidRPr="00DD71EF">
        <w:rPr>
          <w:lang w:val="en-GB"/>
        </w:rPr>
        <w:t>Try to read the preliminary result of imprint method on URIchrom chromogenic medium using recounting scheme on your table and with the help of the key of colours of individual bacteria on the chromogenic medium. Attention! You have real results from real patients. Your result is not supposed to be the same as the result of your neighbour with another agar plate. Even the number of strains may be different. More precise determination and antibiotic susceptibility test would not be performed in this task.</w:t>
      </w:r>
    </w:p>
    <w:p w:rsidR="005377C8" w:rsidRPr="00DD71EF" w:rsidRDefault="005377C8" w:rsidP="005377C8">
      <w:pPr>
        <w:rPr>
          <w:b/>
          <w:lang w:val="en-GB"/>
        </w:rPr>
      </w:pPr>
      <w:r w:rsidRPr="00DD71EF">
        <w:rPr>
          <w:b/>
          <w:lang w:val="en-GB"/>
        </w:rPr>
        <w:t>The cultivation result of my imprint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76417" w:rsidRPr="00DD71EF">
        <w:tc>
          <w:tcPr>
            <w:tcW w:w="4606" w:type="dxa"/>
          </w:tcPr>
          <w:p w:rsidR="00D76417" w:rsidRPr="00DD71EF" w:rsidRDefault="00D76417" w:rsidP="00795A3A">
            <w:pPr>
              <w:rPr>
                <w:lang w:val="en-GB"/>
              </w:rPr>
            </w:pPr>
            <w:r w:rsidRPr="00DD71EF">
              <w:rPr>
                <w:lang w:val="en-GB"/>
              </w:rPr>
              <w:t xml:space="preserve">Likely </w:t>
            </w:r>
            <w:r w:rsidR="00795A3A" w:rsidRPr="00DD71EF">
              <w:rPr>
                <w:lang w:val="en-GB"/>
              </w:rPr>
              <w:t>group or genus</w:t>
            </w:r>
            <w:r w:rsidRPr="00DD71EF">
              <w:rPr>
                <w:lang w:val="en-GB"/>
              </w:rPr>
              <w:t xml:space="preserve"> of bacterium</w:t>
            </w:r>
          </w:p>
        </w:tc>
        <w:tc>
          <w:tcPr>
            <w:tcW w:w="4606" w:type="dxa"/>
          </w:tcPr>
          <w:p w:rsidR="00D76417" w:rsidRPr="00DD71EF" w:rsidRDefault="00D76417" w:rsidP="00681EC6">
            <w:pPr>
              <w:rPr>
                <w:lang w:val="en-GB"/>
              </w:rPr>
            </w:pPr>
            <w:r w:rsidRPr="00DD71EF">
              <w:rPr>
                <w:lang w:val="en-GB"/>
              </w:rPr>
              <w:t>Quantity</w:t>
            </w:r>
            <w:r w:rsidR="007734EE" w:rsidRPr="00DD71EF">
              <w:rPr>
                <w:lang w:val="en-GB"/>
              </w:rPr>
              <w:t xml:space="preserve"> (approx. number of colonies per 25 cm</w:t>
            </w:r>
            <w:r w:rsidR="007734EE" w:rsidRPr="00DD71EF">
              <w:rPr>
                <w:vertAlign w:val="superscript"/>
                <w:lang w:val="en-GB"/>
              </w:rPr>
              <w:t>2</w:t>
            </w:r>
            <w:r w:rsidR="007734EE" w:rsidRPr="00DD71EF">
              <w:rPr>
                <w:lang w:val="en-GB"/>
              </w:rPr>
              <w:t>)</w:t>
            </w:r>
          </w:p>
        </w:tc>
      </w:tr>
      <w:tr w:rsidR="00D76417" w:rsidRPr="00DD71EF">
        <w:tc>
          <w:tcPr>
            <w:tcW w:w="4606" w:type="dxa"/>
          </w:tcPr>
          <w:p w:rsidR="00D76417" w:rsidRPr="00DD71EF" w:rsidRDefault="00D76417" w:rsidP="00681EC6">
            <w:pPr>
              <w:rPr>
                <w:lang w:val="en-GB"/>
              </w:rPr>
            </w:pPr>
            <w:r w:rsidRPr="00DD71EF">
              <w:rPr>
                <w:lang w:val="en-GB"/>
              </w:rPr>
              <w:t>1.</w:t>
            </w:r>
          </w:p>
          <w:p w:rsidR="00D76417" w:rsidRPr="00DD71EF" w:rsidRDefault="00D76417" w:rsidP="00681EC6">
            <w:pPr>
              <w:rPr>
                <w:lang w:val="en-GB"/>
              </w:rPr>
            </w:pPr>
          </w:p>
        </w:tc>
        <w:tc>
          <w:tcPr>
            <w:tcW w:w="4606" w:type="dxa"/>
          </w:tcPr>
          <w:p w:rsidR="00D76417" w:rsidRPr="00DD71EF" w:rsidRDefault="00D76417" w:rsidP="00681EC6">
            <w:pPr>
              <w:rPr>
                <w:lang w:val="en-GB"/>
              </w:rPr>
            </w:pPr>
          </w:p>
        </w:tc>
      </w:tr>
      <w:tr w:rsidR="00D76417" w:rsidRPr="00DD71EF">
        <w:tc>
          <w:tcPr>
            <w:tcW w:w="4606" w:type="dxa"/>
          </w:tcPr>
          <w:p w:rsidR="00D76417" w:rsidRPr="00DD71EF" w:rsidRDefault="00D76417" w:rsidP="00681EC6">
            <w:pPr>
              <w:rPr>
                <w:lang w:val="en-GB"/>
              </w:rPr>
            </w:pPr>
            <w:r w:rsidRPr="00DD71EF">
              <w:rPr>
                <w:lang w:val="en-GB"/>
              </w:rPr>
              <w:t>(2.)</w:t>
            </w:r>
          </w:p>
          <w:p w:rsidR="00D76417" w:rsidRPr="00DD71EF" w:rsidRDefault="00D76417" w:rsidP="00681EC6">
            <w:pPr>
              <w:rPr>
                <w:lang w:val="en-GB"/>
              </w:rPr>
            </w:pPr>
          </w:p>
        </w:tc>
        <w:tc>
          <w:tcPr>
            <w:tcW w:w="4606" w:type="dxa"/>
          </w:tcPr>
          <w:p w:rsidR="00D76417" w:rsidRPr="00DD71EF" w:rsidRDefault="00D76417" w:rsidP="00681EC6">
            <w:pPr>
              <w:rPr>
                <w:lang w:val="en-GB"/>
              </w:rPr>
            </w:pPr>
          </w:p>
        </w:tc>
      </w:tr>
      <w:tr w:rsidR="00D76417" w:rsidRPr="00DD71EF">
        <w:tc>
          <w:tcPr>
            <w:tcW w:w="4606" w:type="dxa"/>
          </w:tcPr>
          <w:p w:rsidR="00D76417" w:rsidRPr="00DD71EF" w:rsidRDefault="00D76417" w:rsidP="00681EC6">
            <w:pPr>
              <w:rPr>
                <w:lang w:val="en-GB"/>
              </w:rPr>
            </w:pPr>
            <w:r w:rsidRPr="00DD71EF">
              <w:rPr>
                <w:lang w:val="en-GB"/>
              </w:rPr>
              <w:t>(3.)</w:t>
            </w:r>
          </w:p>
          <w:p w:rsidR="00D76417" w:rsidRPr="00DD71EF" w:rsidRDefault="00D76417" w:rsidP="00681EC6">
            <w:pPr>
              <w:rPr>
                <w:lang w:val="en-GB"/>
              </w:rPr>
            </w:pPr>
          </w:p>
        </w:tc>
        <w:tc>
          <w:tcPr>
            <w:tcW w:w="4606" w:type="dxa"/>
          </w:tcPr>
          <w:p w:rsidR="00D76417" w:rsidRPr="00DD71EF" w:rsidRDefault="00D76417" w:rsidP="00681EC6">
            <w:pPr>
              <w:rPr>
                <w:lang w:val="en-GB"/>
              </w:rPr>
            </w:pPr>
          </w:p>
        </w:tc>
      </w:tr>
    </w:tbl>
    <w:p w:rsidR="00D76417" w:rsidRPr="00DD71EF" w:rsidRDefault="00621CD0" w:rsidP="000317A5">
      <w:pPr>
        <w:rPr>
          <w:i/>
          <w:lang w:val="en-GB"/>
        </w:rPr>
      </w:pPr>
      <w:r w:rsidRPr="00DD71EF">
        <w:rPr>
          <w:b/>
          <w:lang w:val="en-GB"/>
        </w:rPr>
        <w:t>Clue for preliminary diagnostics: Staphylococci</w:t>
      </w:r>
      <w:r w:rsidRPr="00DD71EF">
        <w:rPr>
          <w:lang w:val="en-GB"/>
        </w:rPr>
        <w:t xml:space="preserve"> – white on URI, growing also on </w:t>
      </w:r>
      <w:r w:rsidR="007734EE" w:rsidRPr="00DD71EF">
        <w:rPr>
          <w:lang w:val="en-GB"/>
        </w:rPr>
        <w:t xml:space="preserve">NACL, white colonies on blood agar; </w:t>
      </w:r>
      <w:r w:rsidR="007734EE" w:rsidRPr="00DD71EF">
        <w:rPr>
          <w:b/>
          <w:lang w:val="en-GB"/>
        </w:rPr>
        <w:t>Haemolytic streptococci</w:t>
      </w:r>
      <w:r w:rsidR="007734EE" w:rsidRPr="00DD71EF">
        <w:rPr>
          <w:lang w:val="en-GB"/>
        </w:rPr>
        <w:t xml:space="preserve"> – haemolytic colonies on blood agar, not growing on NACL, on URI not growing or </w:t>
      </w:r>
      <w:r w:rsidR="007734EE" w:rsidRPr="00DD71EF">
        <w:rPr>
          <w:i/>
          <w:lang w:val="en-GB"/>
        </w:rPr>
        <w:t xml:space="preserve">(S. agalactiae) </w:t>
      </w:r>
      <w:r w:rsidR="00795A3A" w:rsidRPr="00DD71EF">
        <w:rPr>
          <w:lang w:val="en-GB"/>
        </w:rPr>
        <w:t xml:space="preserve">pale turquoise </w:t>
      </w:r>
      <w:r w:rsidR="007734EE" w:rsidRPr="00DD71EF">
        <w:rPr>
          <w:lang w:val="en-GB"/>
        </w:rPr>
        <w:t>blue.</w:t>
      </w:r>
      <w:r w:rsidR="00857E37" w:rsidRPr="00DD71EF">
        <w:rPr>
          <w:lang w:val="en-GB"/>
        </w:rPr>
        <w:t xml:space="preserve"> </w:t>
      </w:r>
      <w:r w:rsidR="00857E37" w:rsidRPr="00DD71EF">
        <w:rPr>
          <w:b/>
          <w:lang w:val="en-GB"/>
        </w:rPr>
        <w:t>Enterococci</w:t>
      </w:r>
      <w:r w:rsidR="00857E37" w:rsidRPr="00DD71EF">
        <w:rPr>
          <w:lang w:val="en-GB"/>
        </w:rPr>
        <w:t xml:space="preserve"> have gr</w:t>
      </w:r>
      <w:r w:rsidR="000317A5" w:rsidRPr="00DD71EF">
        <w:rPr>
          <w:lang w:val="en-GB"/>
        </w:rPr>
        <w:t>e</w:t>
      </w:r>
      <w:r w:rsidR="00857E37" w:rsidRPr="00DD71EF">
        <w:rPr>
          <w:lang w:val="en-GB"/>
        </w:rPr>
        <w:t xml:space="preserve">yish colonies on </w:t>
      </w:r>
      <w:r w:rsidR="000317A5" w:rsidRPr="00DD71EF">
        <w:rPr>
          <w:lang w:val="en-GB"/>
        </w:rPr>
        <w:t>blood agar</w:t>
      </w:r>
      <w:r w:rsidR="00857E37" w:rsidRPr="00DD71EF">
        <w:rPr>
          <w:lang w:val="en-GB"/>
        </w:rPr>
        <w:t xml:space="preserve"> and small, but </w:t>
      </w:r>
      <w:r w:rsidR="00795A3A" w:rsidRPr="00DD71EF">
        <w:rPr>
          <w:lang w:val="en-GB"/>
        </w:rPr>
        <w:t>rich</w:t>
      </w:r>
      <w:r w:rsidR="00857E37" w:rsidRPr="00DD71EF">
        <w:rPr>
          <w:lang w:val="en-GB"/>
        </w:rPr>
        <w:t xml:space="preserve"> </w:t>
      </w:r>
      <w:r w:rsidR="00795A3A" w:rsidRPr="00DD71EF">
        <w:rPr>
          <w:lang w:val="en-GB"/>
        </w:rPr>
        <w:t>turquoise</w:t>
      </w:r>
      <w:r w:rsidR="00857E37" w:rsidRPr="00DD71EF">
        <w:rPr>
          <w:lang w:val="en-GB"/>
        </w:rPr>
        <w:t xml:space="preserve"> colonies on URI.</w:t>
      </w:r>
      <w:r w:rsidR="007734EE" w:rsidRPr="00DD71EF">
        <w:rPr>
          <w:lang w:val="en-GB"/>
        </w:rPr>
        <w:t xml:space="preserve"> </w:t>
      </w:r>
      <w:r w:rsidR="007734EE" w:rsidRPr="00DD71EF">
        <w:rPr>
          <w:b/>
          <w:lang w:val="en-GB"/>
        </w:rPr>
        <w:t>Enterobacteriaceae and G- non-fermenters</w:t>
      </w:r>
      <w:r w:rsidR="007734EE" w:rsidRPr="00DD71EF">
        <w:rPr>
          <w:lang w:val="en-GB"/>
        </w:rPr>
        <w:t xml:space="preserve"> – growing on Endo agar. </w:t>
      </w:r>
      <w:r w:rsidR="007734EE" w:rsidRPr="00DD71EF">
        <w:rPr>
          <w:b/>
          <w:i/>
          <w:lang w:val="en-GB"/>
        </w:rPr>
        <w:t>Escherichia</w:t>
      </w:r>
      <w:r w:rsidR="007734EE" w:rsidRPr="00DD71EF">
        <w:rPr>
          <w:lang w:val="en-GB"/>
        </w:rPr>
        <w:t xml:space="preserve"> is pink on URI, </w:t>
      </w:r>
      <w:r w:rsidR="007734EE" w:rsidRPr="00DD71EF">
        <w:rPr>
          <w:b/>
          <w:i/>
          <w:lang w:val="en-GB"/>
        </w:rPr>
        <w:t>Klebsiella</w:t>
      </w:r>
      <w:r w:rsidR="007734EE" w:rsidRPr="00DD71EF">
        <w:rPr>
          <w:lang w:val="en-GB"/>
        </w:rPr>
        <w:t xml:space="preserve"> is blue on URI, </w:t>
      </w:r>
      <w:r w:rsidR="007734EE" w:rsidRPr="00DD71EF">
        <w:rPr>
          <w:b/>
          <w:i/>
          <w:lang w:val="en-GB"/>
        </w:rPr>
        <w:t>Proteus</w:t>
      </w:r>
      <w:r w:rsidR="007734EE" w:rsidRPr="00DD71EF">
        <w:rPr>
          <w:lang w:val="en-GB"/>
        </w:rPr>
        <w:t xml:space="preserve"> is yellow on URI, </w:t>
      </w:r>
      <w:r w:rsidR="007734EE" w:rsidRPr="00DD71EF">
        <w:rPr>
          <w:b/>
          <w:i/>
          <w:lang w:val="en-GB"/>
        </w:rPr>
        <w:t>Pseudomonas</w:t>
      </w:r>
      <w:r w:rsidR="007734EE" w:rsidRPr="00DD71EF">
        <w:rPr>
          <w:lang w:val="en-GB"/>
        </w:rPr>
        <w:t xml:space="preserve"> is white or slightly green (because of its own pigmentation) on URI.</w:t>
      </w:r>
      <w:r w:rsidR="00857E37" w:rsidRPr="00DD71EF">
        <w:rPr>
          <w:lang w:val="en-GB"/>
        </w:rPr>
        <w:t xml:space="preserve"> </w:t>
      </w:r>
      <w:r w:rsidR="00857E37" w:rsidRPr="00DD71EF">
        <w:rPr>
          <w:i/>
          <w:lang w:val="en-GB"/>
        </w:rPr>
        <w:t xml:space="preserve">All this is only preliminary, the </w:t>
      </w:r>
      <w:r w:rsidR="004707EE" w:rsidRPr="00DD71EF">
        <w:rPr>
          <w:i/>
          <w:lang w:val="en-GB"/>
        </w:rPr>
        <w:t>algorithms</w:t>
      </w:r>
      <w:r w:rsidR="00857E37" w:rsidRPr="00DD71EF">
        <w:rPr>
          <w:i/>
          <w:lang w:val="en-GB"/>
        </w:rPr>
        <w:t xml:space="preserve"> from previous practicals are valid!</w:t>
      </w:r>
    </w:p>
    <w:p w:rsidR="00DD71EF" w:rsidRPr="00DD71EF" w:rsidRDefault="00DD71EF">
      <w:pPr>
        <w:widowControl/>
        <w:adjustRightInd/>
        <w:jc w:val="left"/>
        <w:textAlignment w:val="auto"/>
        <w:rPr>
          <w:b/>
          <w:iCs/>
          <w:sz w:val="24"/>
          <w:lang w:val="en-GB"/>
        </w:rPr>
      </w:pPr>
      <w:r w:rsidRPr="00DD71EF">
        <w:rPr>
          <w:lang w:val="en-GB"/>
        </w:rPr>
        <w:br w:type="page"/>
      </w:r>
    </w:p>
    <w:p w:rsidR="005377C8" w:rsidRPr="00DD71EF" w:rsidRDefault="005377C8" w:rsidP="005377C8">
      <w:pPr>
        <w:pStyle w:val="Nadpis2"/>
        <w:rPr>
          <w:lang w:val="en-GB"/>
        </w:rPr>
      </w:pPr>
      <w:r w:rsidRPr="00DD71EF">
        <w:rPr>
          <w:lang w:val="en-GB"/>
        </w:rPr>
        <w:lastRenderedPageBreak/>
        <w:t>Task 3: Deeper wound swab result</w:t>
      </w:r>
    </w:p>
    <w:p w:rsidR="005377C8" w:rsidRPr="00DD71EF" w:rsidRDefault="005377C8" w:rsidP="005377C8">
      <w:pPr>
        <w:rPr>
          <w:lang w:val="en-GB"/>
        </w:rPr>
      </w:pPr>
      <w:r w:rsidRPr="00DD71EF">
        <w:rPr>
          <w:lang w:val="en-GB"/>
        </w:rPr>
        <w:t>In the case of a wound swab, there is no “common flora”. That is the main difference between wound swab and e. g. swabs from respiratory ways: it is not necessary to search for a pathogen among the normal flora.</w:t>
      </w:r>
    </w:p>
    <w:p w:rsidR="005377C8" w:rsidRPr="00DD71EF" w:rsidRDefault="005377C8" w:rsidP="005377C8">
      <w:pPr>
        <w:rPr>
          <w:lang w:val="en-GB"/>
        </w:rPr>
      </w:pPr>
      <w:r w:rsidRPr="00DD71EF">
        <w:rPr>
          <w:lang w:val="en-GB"/>
        </w:rPr>
        <w:t xml:space="preserve">On the other hand, we mostly use more culture media to detect all possible pathogens, even if they would be in a mix of them. Besides blood agar and Endo </w:t>
      </w:r>
      <w:r w:rsidR="00B819F8" w:rsidRPr="00DD71EF">
        <w:rPr>
          <w:lang w:val="en-GB"/>
        </w:rPr>
        <w:t xml:space="preserve">(or McConkey) </w:t>
      </w:r>
      <w:r w:rsidRPr="00DD71EF">
        <w:rPr>
          <w:lang w:val="en-GB"/>
        </w:rPr>
        <w:t>agar we usually use also blood agar with 10 % NaCl and blood agar with amikacin in order to search for streptococci and enterococci (but none of these media is used in our task). In other situations there is one pathogen only, and even in small amounts, so we have to multiply it in a liquid medium (broth). Also this medium is not present in our task.</w:t>
      </w:r>
    </w:p>
    <w:p w:rsidR="005377C8" w:rsidRPr="00DD71EF" w:rsidRDefault="005377C8" w:rsidP="005377C8">
      <w:pPr>
        <w:rPr>
          <w:lang w:val="en-GB"/>
        </w:rPr>
      </w:pPr>
      <w:r w:rsidRPr="00DD71EF">
        <w:rPr>
          <w:lang w:val="en-GB"/>
        </w:rPr>
        <w:t>Fill in the form again.</w:t>
      </w:r>
    </w:p>
    <w:p w:rsidR="005377C8" w:rsidRPr="00DD71EF" w:rsidRDefault="00AA5D4C" w:rsidP="005377C8">
      <w:pPr>
        <w:rPr>
          <w:lang w:val="en-GB"/>
        </w:rPr>
      </w:pPr>
      <w:r w:rsidRPr="00DD71EF">
        <w:rPr>
          <w:noProof/>
          <w:lang w:val="en-GB"/>
        </w:rPr>
        <w:drawing>
          <wp:inline distT="0" distB="0" distL="0" distR="0">
            <wp:extent cx="5899150" cy="4591050"/>
            <wp:effectExtent l="19050" t="0" r="6350" b="0"/>
            <wp:docPr id="1" name="obrázek 1" descr="průvodka rána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rána EN"/>
                    <pic:cNvPicPr>
                      <a:picLocks noChangeAspect="1" noChangeArrowheads="1"/>
                    </pic:cNvPicPr>
                  </pic:nvPicPr>
                  <pic:blipFill>
                    <a:blip r:embed="rId7"/>
                    <a:srcRect/>
                    <a:stretch>
                      <a:fillRect/>
                    </a:stretch>
                  </pic:blipFill>
                  <pic:spPr bwMode="auto">
                    <a:xfrm>
                      <a:off x="0" y="0"/>
                      <a:ext cx="5899150" cy="4591050"/>
                    </a:xfrm>
                    <a:prstGeom prst="rect">
                      <a:avLst/>
                    </a:prstGeom>
                    <a:noFill/>
                    <a:ln w="9525">
                      <a:noFill/>
                      <a:miter lim="800000"/>
                      <a:headEnd/>
                      <a:tailEnd/>
                    </a:ln>
                  </pic:spPr>
                </pic:pic>
              </a:graphicData>
            </a:graphic>
          </wp:inline>
        </w:drawing>
      </w:r>
    </w:p>
    <w:p w:rsidR="00DD71EF" w:rsidRPr="00DD71EF" w:rsidRDefault="00DD71EF">
      <w:pPr>
        <w:widowControl/>
        <w:adjustRightInd/>
        <w:jc w:val="left"/>
        <w:textAlignment w:val="auto"/>
        <w:rPr>
          <w:lang w:val="en-GB"/>
        </w:rPr>
      </w:pPr>
      <w:r w:rsidRPr="00DD71EF">
        <w:rPr>
          <w:lang w:val="en-GB"/>
        </w:rPr>
        <w:br w:type="page"/>
      </w:r>
    </w:p>
    <w:p w:rsidR="005377C8" w:rsidRPr="00DD71EF" w:rsidRDefault="00DD71EF" w:rsidP="005377C8">
      <w:pPr>
        <w:rPr>
          <w:lang w:val="en-GB"/>
        </w:rPr>
      </w:pPr>
      <w:r w:rsidRPr="00DD71EF">
        <w:rPr>
          <w:noProof/>
          <w:lang w:val="en-GB"/>
        </w:rPr>
        <w:lastRenderedPageBreak/>
        <w:drawing>
          <wp:inline distT="0" distB="0" distL="0" distR="0" wp14:anchorId="05759935" wp14:editId="0B8334F0">
            <wp:extent cx="5759450" cy="18040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nda Red.png"/>
                    <pic:cNvPicPr/>
                  </pic:nvPicPr>
                  <pic:blipFill>
                    <a:blip r:embed="rId8">
                      <a:extLst>
                        <a:ext uri="{28A0092B-C50C-407E-A947-70E740481C1C}">
                          <a14:useLocalDpi xmlns:a14="http://schemas.microsoft.com/office/drawing/2010/main" val="0"/>
                        </a:ext>
                      </a:extLst>
                    </a:blip>
                    <a:stretch>
                      <a:fillRect/>
                    </a:stretch>
                  </pic:blipFill>
                  <pic:spPr>
                    <a:xfrm>
                      <a:off x="0" y="0"/>
                      <a:ext cx="5759450" cy="1804035"/>
                    </a:xfrm>
                    <a:prstGeom prst="rect">
                      <a:avLst/>
                    </a:prstGeom>
                  </pic:spPr>
                </pic:pic>
              </a:graphicData>
            </a:graphic>
          </wp:inline>
        </w:drawing>
      </w:r>
    </w:p>
    <w:p w:rsidR="005377C8" w:rsidRPr="00DD71EF" w:rsidRDefault="005377C8" w:rsidP="005377C8">
      <w:pPr>
        <w:rPr>
          <w:lang w:val="en-GB"/>
        </w:rPr>
      </w:pPr>
      <w:r w:rsidRPr="00DD71EF">
        <w:rPr>
          <w:lang w:val="en-GB"/>
        </w:rPr>
        <w:t>Antibiotic susceptibility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821"/>
        <w:gridCol w:w="1406"/>
        <w:gridCol w:w="2086"/>
        <w:gridCol w:w="1416"/>
        <w:gridCol w:w="1395"/>
      </w:tblGrid>
      <w:tr w:rsidR="005377C8" w:rsidRPr="00DD71EF">
        <w:tc>
          <w:tcPr>
            <w:tcW w:w="2118" w:type="dxa"/>
          </w:tcPr>
          <w:p w:rsidR="005377C8" w:rsidRPr="00DD71EF" w:rsidRDefault="005377C8" w:rsidP="008F42DD">
            <w:pPr>
              <w:rPr>
                <w:lang w:val="en-GB"/>
              </w:rPr>
            </w:pPr>
            <w:r w:rsidRPr="00DD71EF">
              <w:rPr>
                <w:lang w:val="en-GB"/>
              </w:rPr>
              <w:t>Piperacillin+tazobactam (TZP)</w:t>
            </w:r>
          </w:p>
        </w:tc>
        <w:tc>
          <w:tcPr>
            <w:tcW w:w="825" w:type="dxa"/>
          </w:tcPr>
          <w:p w:rsidR="005377C8" w:rsidRPr="00DD71EF" w:rsidRDefault="00611D64" w:rsidP="008F42DD">
            <w:pPr>
              <w:rPr>
                <w:lang w:val="en-GB"/>
              </w:rPr>
            </w:pPr>
            <w:r w:rsidRPr="00DD71EF">
              <w:rPr>
                <w:lang w:val="en-GB"/>
              </w:rPr>
              <w:t>S</w:t>
            </w:r>
            <w:r w:rsidR="005377C8" w:rsidRPr="00DD71EF">
              <w:rPr>
                <w:lang w:val="en-GB"/>
              </w:rPr>
              <w:t xml:space="preserve"> ≥ 18</w:t>
            </w:r>
          </w:p>
          <w:p w:rsidR="005377C8" w:rsidRPr="00DD71EF" w:rsidRDefault="005377C8" w:rsidP="008F42DD">
            <w:pPr>
              <w:rPr>
                <w:lang w:val="en-GB"/>
              </w:rPr>
            </w:pPr>
            <w:r w:rsidRPr="00DD71EF">
              <w:rPr>
                <w:lang w:val="en-GB"/>
              </w:rPr>
              <w:t>R &lt; 18</w:t>
            </w:r>
          </w:p>
        </w:tc>
        <w:tc>
          <w:tcPr>
            <w:tcW w:w="1418" w:type="dxa"/>
          </w:tcPr>
          <w:p w:rsidR="005377C8" w:rsidRPr="00DD71EF" w:rsidRDefault="005377C8" w:rsidP="008F42DD">
            <w:pPr>
              <w:pStyle w:val="Nadpis2"/>
              <w:rPr>
                <w:b w:val="0"/>
                <w:sz w:val="20"/>
                <w:lang w:val="en-GB"/>
              </w:rPr>
            </w:pPr>
          </w:p>
        </w:tc>
        <w:tc>
          <w:tcPr>
            <w:tcW w:w="2094" w:type="dxa"/>
          </w:tcPr>
          <w:p w:rsidR="005377C8" w:rsidRPr="00DD71EF" w:rsidRDefault="005377C8" w:rsidP="008F42DD">
            <w:pPr>
              <w:rPr>
                <w:lang w:val="en-GB"/>
              </w:rPr>
            </w:pPr>
            <w:r w:rsidRPr="00DD71EF">
              <w:rPr>
                <w:lang w:val="en-GB"/>
              </w:rPr>
              <w:t>Ciprofloxacin</w:t>
            </w:r>
          </w:p>
          <w:p w:rsidR="005377C8" w:rsidRPr="00DD71EF" w:rsidRDefault="005377C8" w:rsidP="008F42DD">
            <w:pPr>
              <w:rPr>
                <w:lang w:val="en-GB"/>
              </w:rPr>
            </w:pPr>
            <w:r w:rsidRPr="00DD71EF">
              <w:rPr>
                <w:lang w:val="en-GB"/>
              </w:rPr>
              <w:t>(CIP)</w:t>
            </w:r>
          </w:p>
        </w:tc>
        <w:tc>
          <w:tcPr>
            <w:tcW w:w="1426" w:type="dxa"/>
          </w:tcPr>
          <w:p w:rsidR="005377C8" w:rsidRPr="00DD71EF" w:rsidRDefault="00611D64" w:rsidP="008F42DD">
            <w:pPr>
              <w:rPr>
                <w:lang w:val="en-GB"/>
              </w:rPr>
            </w:pPr>
            <w:r w:rsidRPr="00DD71EF">
              <w:rPr>
                <w:lang w:val="en-GB"/>
              </w:rPr>
              <w:t>S</w:t>
            </w:r>
            <w:r w:rsidR="005377C8" w:rsidRPr="00DD71EF">
              <w:rPr>
                <w:lang w:val="en-GB"/>
              </w:rPr>
              <w:t xml:space="preserve"> ≥ 25</w:t>
            </w:r>
          </w:p>
          <w:p w:rsidR="005377C8" w:rsidRPr="00DD71EF" w:rsidRDefault="005377C8" w:rsidP="008F42DD">
            <w:pPr>
              <w:rPr>
                <w:lang w:val="en-GB"/>
              </w:rPr>
            </w:pPr>
            <w:r w:rsidRPr="00DD71EF">
              <w:rPr>
                <w:lang w:val="en-GB"/>
              </w:rPr>
              <w:t>R &lt; 22</w:t>
            </w:r>
          </w:p>
        </w:tc>
        <w:tc>
          <w:tcPr>
            <w:tcW w:w="1407" w:type="dxa"/>
          </w:tcPr>
          <w:p w:rsidR="005377C8" w:rsidRPr="00DD71EF" w:rsidRDefault="005377C8" w:rsidP="008F42DD">
            <w:pPr>
              <w:pStyle w:val="Nadpis2"/>
              <w:rPr>
                <w:b w:val="0"/>
                <w:sz w:val="20"/>
                <w:lang w:val="en-GB"/>
              </w:rPr>
            </w:pPr>
          </w:p>
        </w:tc>
      </w:tr>
      <w:tr w:rsidR="005377C8" w:rsidRPr="00DD71EF">
        <w:tc>
          <w:tcPr>
            <w:tcW w:w="2118" w:type="dxa"/>
          </w:tcPr>
          <w:p w:rsidR="005377C8" w:rsidRPr="00DD71EF" w:rsidRDefault="005377C8" w:rsidP="008F42DD">
            <w:pPr>
              <w:rPr>
                <w:lang w:val="en-GB"/>
              </w:rPr>
            </w:pPr>
            <w:r w:rsidRPr="00DD71EF">
              <w:rPr>
                <w:lang w:val="en-GB"/>
              </w:rPr>
              <w:t>Gentamicin</w:t>
            </w:r>
          </w:p>
          <w:p w:rsidR="005377C8" w:rsidRPr="00DD71EF" w:rsidRDefault="005377C8" w:rsidP="008F42DD">
            <w:pPr>
              <w:rPr>
                <w:lang w:val="en-GB"/>
              </w:rPr>
            </w:pPr>
            <w:r w:rsidRPr="00DD71EF">
              <w:rPr>
                <w:lang w:val="en-GB"/>
              </w:rPr>
              <w:t>(CN)</w:t>
            </w:r>
          </w:p>
        </w:tc>
        <w:tc>
          <w:tcPr>
            <w:tcW w:w="825" w:type="dxa"/>
          </w:tcPr>
          <w:p w:rsidR="005377C8" w:rsidRPr="00DD71EF" w:rsidRDefault="00611D64" w:rsidP="008F42DD">
            <w:pPr>
              <w:rPr>
                <w:lang w:val="en-GB"/>
              </w:rPr>
            </w:pPr>
            <w:r w:rsidRPr="00DD71EF">
              <w:rPr>
                <w:lang w:val="en-GB"/>
              </w:rPr>
              <w:t>S</w:t>
            </w:r>
            <w:r w:rsidR="005377C8" w:rsidRPr="00DD71EF">
              <w:rPr>
                <w:lang w:val="en-GB"/>
              </w:rPr>
              <w:t xml:space="preserve"> ≥ 15</w:t>
            </w:r>
          </w:p>
          <w:p w:rsidR="005377C8" w:rsidRPr="00DD71EF" w:rsidRDefault="005377C8" w:rsidP="008F42DD">
            <w:pPr>
              <w:rPr>
                <w:lang w:val="en-GB"/>
              </w:rPr>
            </w:pPr>
            <w:r w:rsidRPr="00DD71EF">
              <w:rPr>
                <w:lang w:val="en-GB"/>
              </w:rPr>
              <w:t>R &lt; 15</w:t>
            </w:r>
          </w:p>
        </w:tc>
        <w:tc>
          <w:tcPr>
            <w:tcW w:w="1418" w:type="dxa"/>
          </w:tcPr>
          <w:p w:rsidR="005377C8" w:rsidRPr="00DD71EF" w:rsidRDefault="005377C8" w:rsidP="008F42DD">
            <w:pPr>
              <w:pStyle w:val="Nadpis2"/>
              <w:rPr>
                <w:b w:val="0"/>
                <w:sz w:val="20"/>
                <w:lang w:val="en-GB"/>
              </w:rPr>
            </w:pPr>
          </w:p>
        </w:tc>
        <w:tc>
          <w:tcPr>
            <w:tcW w:w="2094" w:type="dxa"/>
          </w:tcPr>
          <w:p w:rsidR="005377C8" w:rsidRPr="00DD71EF" w:rsidRDefault="005377C8" w:rsidP="008F42DD">
            <w:pPr>
              <w:rPr>
                <w:lang w:val="en-GB"/>
              </w:rPr>
            </w:pPr>
            <w:r w:rsidRPr="00DD71EF">
              <w:rPr>
                <w:lang w:val="en-GB"/>
              </w:rPr>
              <w:t>Ceftazidime</w:t>
            </w:r>
          </w:p>
          <w:p w:rsidR="005377C8" w:rsidRPr="00DD71EF" w:rsidRDefault="005377C8" w:rsidP="008F42DD">
            <w:pPr>
              <w:rPr>
                <w:lang w:val="en-GB"/>
              </w:rPr>
            </w:pPr>
            <w:r w:rsidRPr="00DD71EF">
              <w:rPr>
                <w:lang w:val="en-GB"/>
              </w:rPr>
              <w:t>(CAZ)</w:t>
            </w:r>
          </w:p>
        </w:tc>
        <w:tc>
          <w:tcPr>
            <w:tcW w:w="1426" w:type="dxa"/>
          </w:tcPr>
          <w:p w:rsidR="005377C8" w:rsidRPr="00DD71EF" w:rsidRDefault="00611D64" w:rsidP="008F42DD">
            <w:pPr>
              <w:rPr>
                <w:lang w:val="en-GB"/>
              </w:rPr>
            </w:pPr>
            <w:r w:rsidRPr="00DD71EF">
              <w:rPr>
                <w:lang w:val="en-GB"/>
              </w:rPr>
              <w:t>S</w:t>
            </w:r>
            <w:r w:rsidR="005377C8" w:rsidRPr="00DD71EF">
              <w:rPr>
                <w:lang w:val="en-GB"/>
              </w:rPr>
              <w:t xml:space="preserve"> ≥ 16</w:t>
            </w:r>
          </w:p>
          <w:p w:rsidR="005377C8" w:rsidRPr="00DD71EF" w:rsidRDefault="005377C8" w:rsidP="008F42DD">
            <w:pPr>
              <w:rPr>
                <w:lang w:val="en-GB"/>
              </w:rPr>
            </w:pPr>
            <w:r w:rsidRPr="00DD71EF">
              <w:rPr>
                <w:lang w:val="en-GB"/>
              </w:rPr>
              <w:t>R &lt; 16</w:t>
            </w:r>
          </w:p>
        </w:tc>
        <w:tc>
          <w:tcPr>
            <w:tcW w:w="1407" w:type="dxa"/>
          </w:tcPr>
          <w:p w:rsidR="005377C8" w:rsidRPr="00DD71EF" w:rsidRDefault="005377C8" w:rsidP="008F42DD">
            <w:pPr>
              <w:pStyle w:val="Nadpis2"/>
              <w:rPr>
                <w:b w:val="0"/>
                <w:sz w:val="20"/>
                <w:lang w:val="en-GB"/>
              </w:rPr>
            </w:pPr>
          </w:p>
        </w:tc>
      </w:tr>
      <w:tr w:rsidR="005377C8" w:rsidRPr="00DD71EF">
        <w:tc>
          <w:tcPr>
            <w:tcW w:w="2118" w:type="dxa"/>
          </w:tcPr>
          <w:p w:rsidR="005377C8" w:rsidRPr="00DD71EF" w:rsidRDefault="005377C8" w:rsidP="008F42DD">
            <w:pPr>
              <w:rPr>
                <w:lang w:val="en-GB"/>
              </w:rPr>
            </w:pPr>
            <w:r w:rsidRPr="00DD71EF">
              <w:rPr>
                <w:lang w:val="en-GB"/>
              </w:rPr>
              <w:t>Ofloxacin</w:t>
            </w:r>
          </w:p>
          <w:p w:rsidR="005377C8" w:rsidRPr="00DD71EF" w:rsidRDefault="005377C8" w:rsidP="008F42DD">
            <w:pPr>
              <w:rPr>
                <w:lang w:val="en-GB"/>
              </w:rPr>
            </w:pPr>
            <w:r w:rsidRPr="00DD71EF">
              <w:rPr>
                <w:lang w:val="en-GB"/>
              </w:rPr>
              <w:t>(OFL)</w:t>
            </w:r>
          </w:p>
        </w:tc>
        <w:tc>
          <w:tcPr>
            <w:tcW w:w="825" w:type="dxa"/>
          </w:tcPr>
          <w:p w:rsidR="005377C8" w:rsidRPr="00DD71EF" w:rsidRDefault="00611D64" w:rsidP="008F42DD">
            <w:pPr>
              <w:rPr>
                <w:lang w:val="en-GB"/>
              </w:rPr>
            </w:pPr>
            <w:r w:rsidRPr="00DD71EF">
              <w:rPr>
                <w:lang w:val="en-GB"/>
              </w:rPr>
              <w:t>S</w:t>
            </w:r>
            <w:r w:rsidR="005377C8" w:rsidRPr="00DD71EF">
              <w:rPr>
                <w:lang w:val="en-GB"/>
              </w:rPr>
              <w:t xml:space="preserve"> ≥ 16</w:t>
            </w:r>
          </w:p>
          <w:p w:rsidR="005377C8" w:rsidRPr="00DD71EF" w:rsidRDefault="005377C8" w:rsidP="008F42DD">
            <w:pPr>
              <w:rPr>
                <w:lang w:val="en-GB"/>
              </w:rPr>
            </w:pPr>
            <w:r w:rsidRPr="00DD71EF">
              <w:rPr>
                <w:lang w:val="en-GB"/>
              </w:rPr>
              <w:t>R &lt; 13</w:t>
            </w:r>
          </w:p>
        </w:tc>
        <w:tc>
          <w:tcPr>
            <w:tcW w:w="1418" w:type="dxa"/>
          </w:tcPr>
          <w:p w:rsidR="005377C8" w:rsidRPr="00DD71EF" w:rsidRDefault="005377C8" w:rsidP="008F42DD">
            <w:pPr>
              <w:pStyle w:val="Nadpis2"/>
              <w:rPr>
                <w:b w:val="0"/>
                <w:sz w:val="20"/>
                <w:lang w:val="en-GB"/>
              </w:rPr>
            </w:pPr>
          </w:p>
        </w:tc>
        <w:tc>
          <w:tcPr>
            <w:tcW w:w="2094" w:type="dxa"/>
            <w:tcBorders>
              <w:bottom w:val="single" w:sz="4" w:space="0" w:color="auto"/>
            </w:tcBorders>
          </w:tcPr>
          <w:p w:rsidR="005377C8" w:rsidRPr="00DD71EF" w:rsidRDefault="005377C8" w:rsidP="008F42DD">
            <w:pPr>
              <w:rPr>
                <w:lang w:val="en-GB"/>
              </w:rPr>
            </w:pPr>
            <w:r w:rsidRPr="00DD71EF">
              <w:rPr>
                <w:lang w:val="en-GB"/>
              </w:rPr>
              <w:t>Colistin</w:t>
            </w:r>
          </w:p>
          <w:p w:rsidR="005377C8" w:rsidRPr="00DD71EF" w:rsidRDefault="005377C8" w:rsidP="008F42DD">
            <w:pPr>
              <w:rPr>
                <w:lang w:val="en-GB"/>
              </w:rPr>
            </w:pPr>
            <w:r w:rsidRPr="00DD71EF">
              <w:rPr>
                <w:lang w:val="en-GB"/>
              </w:rPr>
              <w:t>(CT)</w:t>
            </w:r>
          </w:p>
        </w:tc>
        <w:tc>
          <w:tcPr>
            <w:tcW w:w="1426" w:type="dxa"/>
            <w:tcBorders>
              <w:bottom w:val="single" w:sz="4" w:space="0" w:color="auto"/>
            </w:tcBorders>
          </w:tcPr>
          <w:p w:rsidR="005377C8" w:rsidRPr="00DD71EF" w:rsidRDefault="00611D64" w:rsidP="008F42DD">
            <w:pPr>
              <w:rPr>
                <w:lang w:val="en-GB"/>
              </w:rPr>
            </w:pPr>
            <w:r w:rsidRPr="00DD71EF">
              <w:rPr>
                <w:lang w:val="en-GB"/>
              </w:rPr>
              <w:t>S</w:t>
            </w:r>
            <w:r w:rsidR="005377C8" w:rsidRPr="00DD71EF">
              <w:rPr>
                <w:lang w:val="en-GB"/>
              </w:rPr>
              <w:t xml:space="preserve"> ≥ 11</w:t>
            </w:r>
          </w:p>
          <w:p w:rsidR="005377C8" w:rsidRPr="00DD71EF" w:rsidRDefault="005377C8" w:rsidP="008F42DD">
            <w:pPr>
              <w:rPr>
                <w:lang w:val="en-GB"/>
              </w:rPr>
            </w:pPr>
            <w:r w:rsidRPr="00DD71EF">
              <w:rPr>
                <w:lang w:val="en-GB"/>
              </w:rPr>
              <w:t>R &lt; 11</w:t>
            </w:r>
          </w:p>
        </w:tc>
        <w:tc>
          <w:tcPr>
            <w:tcW w:w="1407" w:type="dxa"/>
            <w:tcBorders>
              <w:bottom w:val="single" w:sz="4" w:space="0" w:color="auto"/>
            </w:tcBorders>
          </w:tcPr>
          <w:p w:rsidR="005377C8" w:rsidRPr="00DD71EF" w:rsidRDefault="005377C8" w:rsidP="008F42DD">
            <w:pPr>
              <w:pStyle w:val="Nadpis2"/>
              <w:rPr>
                <w:b w:val="0"/>
                <w:sz w:val="20"/>
                <w:lang w:val="en-GB"/>
              </w:rPr>
            </w:pPr>
          </w:p>
        </w:tc>
      </w:tr>
    </w:tbl>
    <w:p w:rsidR="005377C8" w:rsidRPr="00DD71EF" w:rsidRDefault="005377C8" w:rsidP="005377C8">
      <w:pPr>
        <w:rPr>
          <w:lang w:val="en-GB"/>
        </w:rPr>
      </w:pPr>
      <w:r w:rsidRPr="00DD71EF">
        <w:rPr>
          <w:lang w:val="en-GB"/>
        </w:rPr>
        <w:t>write S = susceptible, R = resistant, eventually I = intermediary</w:t>
      </w:r>
    </w:p>
    <w:p w:rsidR="005377C8" w:rsidRPr="00DD71EF" w:rsidRDefault="005377C8" w:rsidP="005377C8">
      <w:pPr>
        <w:rPr>
          <w:lang w:val="en-GB"/>
        </w:rPr>
      </w:pPr>
      <w:r w:rsidRPr="00DD71EF">
        <w:rPr>
          <w:lang w:val="en-GB"/>
        </w:rPr>
        <w:t>*result of this test is also valid for doxycycline</w:t>
      </w:r>
    </w:p>
    <w:p w:rsidR="00DD71EF" w:rsidRDefault="005377C8" w:rsidP="00DD71EF">
      <w:pPr>
        <w:rPr>
          <w:lang w:val="en-GB"/>
        </w:rPr>
      </w:pPr>
      <w:r w:rsidRPr="00DD71EF">
        <w:rPr>
          <w:lang w:val="en-GB"/>
        </w:rPr>
        <w:t>Final conclusion and recommendation for treatment: _______________________________________________</w:t>
      </w:r>
    </w:p>
    <w:p w:rsidR="00DD71EF" w:rsidRDefault="00DD71EF" w:rsidP="00DD71EF">
      <w:pPr>
        <w:pStyle w:val="Nadpis2"/>
        <w:rPr>
          <w:lang w:val="en-GB"/>
        </w:rPr>
      </w:pPr>
    </w:p>
    <w:p w:rsidR="00681EC6" w:rsidRPr="00DD71EF" w:rsidRDefault="00681EC6" w:rsidP="00DD71EF">
      <w:pPr>
        <w:pStyle w:val="Nadpis2"/>
        <w:rPr>
          <w:lang w:val="en-GB"/>
        </w:rPr>
      </w:pPr>
      <w:r w:rsidRPr="00DD71EF">
        <w:rPr>
          <w:lang w:val="en-GB"/>
        </w:rPr>
        <w:t>Bloodstream infections</w:t>
      </w:r>
    </w:p>
    <w:p w:rsidR="00681EC6" w:rsidRPr="00DD71EF" w:rsidRDefault="00B32512" w:rsidP="00681EC6">
      <w:pPr>
        <w:pStyle w:val="Nadpis2"/>
        <w:rPr>
          <w:lang w:val="en-GB"/>
        </w:rPr>
      </w:pPr>
      <w:r w:rsidRPr="00DD71EF">
        <w:rPr>
          <w:lang w:val="en-GB"/>
        </w:rPr>
        <w:t xml:space="preserve">Task </w:t>
      </w:r>
      <w:r w:rsidR="00D76417" w:rsidRPr="00DD71EF">
        <w:rPr>
          <w:lang w:val="en-GB"/>
        </w:rPr>
        <w:t>4</w:t>
      </w:r>
      <w:r w:rsidRPr="00DD71EF">
        <w:rPr>
          <w:lang w:val="en-GB"/>
        </w:rPr>
        <w:t xml:space="preserve">: </w:t>
      </w:r>
      <w:r w:rsidR="00681EC6" w:rsidRPr="00DD71EF">
        <w:rPr>
          <w:lang w:val="en-GB"/>
        </w:rPr>
        <w:t>Blood cultures</w:t>
      </w:r>
      <w:r w:rsidR="00D76417" w:rsidRPr="00DD71EF">
        <w:rPr>
          <w:lang w:val="en-GB"/>
        </w:rPr>
        <w:t xml:space="preserve"> – processing</w:t>
      </w:r>
    </w:p>
    <w:p w:rsidR="00681EC6" w:rsidRPr="00DD71EF" w:rsidRDefault="00681EC6" w:rsidP="00681EC6">
      <w:pPr>
        <w:rPr>
          <w:lang w:val="en-GB"/>
        </w:rPr>
      </w:pPr>
      <w:r w:rsidRPr="00DD71EF">
        <w:rPr>
          <w:lang w:val="en-GB"/>
        </w:rPr>
        <w:t>Describe the use of three types of blood culture vessels.</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828"/>
      </w:tblGrid>
      <w:tr w:rsidR="00886087" w:rsidRPr="00DD71EF">
        <w:tc>
          <w:tcPr>
            <w:tcW w:w="1384" w:type="dxa"/>
            <w:shd w:val="clear" w:color="auto" w:fill="E6E6E6"/>
          </w:tcPr>
          <w:p w:rsidR="00886087" w:rsidRPr="00DD71EF" w:rsidRDefault="00886087" w:rsidP="00575870">
            <w:pPr>
              <w:rPr>
                <w:lang w:val="en-GB"/>
              </w:rPr>
            </w:pPr>
          </w:p>
          <w:p w:rsidR="00886087" w:rsidRPr="00DD71EF" w:rsidRDefault="00886087" w:rsidP="00575870">
            <w:pPr>
              <w:rPr>
                <w:lang w:val="en-GB"/>
              </w:rPr>
            </w:pPr>
          </w:p>
        </w:tc>
        <w:tc>
          <w:tcPr>
            <w:tcW w:w="7828" w:type="dxa"/>
          </w:tcPr>
          <w:p w:rsidR="00886087" w:rsidRPr="00DD71EF" w:rsidRDefault="00886087" w:rsidP="00B32512">
            <w:pPr>
              <w:rPr>
                <w:lang w:val="en-GB"/>
              </w:rPr>
            </w:pPr>
          </w:p>
        </w:tc>
      </w:tr>
      <w:tr w:rsidR="00886087" w:rsidRPr="00DD71EF">
        <w:tc>
          <w:tcPr>
            <w:tcW w:w="1384" w:type="dxa"/>
            <w:shd w:val="clear" w:color="auto" w:fill="E6E6E6"/>
          </w:tcPr>
          <w:p w:rsidR="00886087" w:rsidRPr="00DD71EF" w:rsidRDefault="00886087" w:rsidP="00575870">
            <w:pPr>
              <w:rPr>
                <w:lang w:val="en-GB"/>
              </w:rPr>
            </w:pPr>
          </w:p>
          <w:p w:rsidR="00886087" w:rsidRPr="00DD71EF" w:rsidRDefault="00886087" w:rsidP="00575870">
            <w:pPr>
              <w:rPr>
                <w:lang w:val="en-GB"/>
              </w:rPr>
            </w:pPr>
          </w:p>
        </w:tc>
        <w:tc>
          <w:tcPr>
            <w:tcW w:w="7828" w:type="dxa"/>
          </w:tcPr>
          <w:p w:rsidR="00886087" w:rsidRPr="00DD71EF" w:rsidRDefault="00886087" w:rsidP="00B32512">
            <w:pPr>
              <w:rPr>
                <w:lang w:val="en-GB"/>
              </w:rPr>
            </w:pPr>
          </w:p>
        </w:tc>
      </w:tr>
      <w:tr w:rsidR="00886087" w:rsidRPr="00DD71EF">
        <w:tc>
          <w:tcPr>
            <w:tcW w:w="1384" w:type="dxa"/>
            <w:shd w:val="clear" w:color="auto" w:fill="E6E6E6"/>
          </w:tcPr>
          <w:p w:rsidR="00886087" w:rsidRPr="00DD71EF" w:rsidRDefault="00886087" w:rsidP="00575870">
            <w:pPr>
              <w:rPr>
                <w:lang w:val="en-GB"/>
              </w:rPr>
            </w:pPr>
          </w:p>
          <w:p w:rsidR="00886087" w:rsidRPr="00DD71EF" w:rsidRDefault="00886087" w:rsidP="00575870">
            <w:pPr>
              <w:rPr>
                <w:lang w:val="en-GB"/>
              </w:rPr>
            </w:pPr>
          </w:p>
        </w:tc>
        <w:tc>
          <w:tcPr>
            <w:tcW w:w="7828" w:type="dxa"/>
          </w:tcPr>
          <w:p w:rsidR="00886087" w:rsidRPr="00DD71EF" w:rsidRDefault="00886087" w:rsidP="00B32512">
            <w:pPr>
              <w:rPr>
                <w:lang w:val="en-GB"/>
              </w:rPr>
            </w:pPr>
          </w:p>
        </w:tc>
      </w:tr>
    </w:tbl>
    <w:p w:rsidR="00681EC6" w:rsidRPr="00DD71EF" w:rsidRDefault="00681EC6" w:rsidP="00681EC6">
      <w:pPr>
        <w:rPr>
          <w:lang w:val="en-GB"/>
        </w:rPr>
      </w:pPr>
      <w:r w:rsidRPr="00DD71EF">
        <w:rPr>
          <w:lang w:val="en-GB"/>
        </w:rPr>
        <w:t>Fill in which data should not be missing on the order form in the case of blood culture (only “material type/examination type”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81EC6" w:rsidRPr="00DD71EF">
        <w:tc>
          <w:tcPr>
            <w:tcW w:w="9212" w:type="dxa"/>
          </w:tcPr>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tc>
      </w:tr>
    </w:tbl>
    <w:p w:rsidR="00681EC6" w:rsidRPr="00DD71EF" w:rsidRDefault="00681EC6" w:rsidP="00681EC6">
      <w:pPr>
        <w:rPr>
          <w:lang w:val="en-GB"/>
        </w:rPr>
      </w:pPr>
      <w:r w:rsidRPr="00DD71EF">
        <w:rPr>
          <w:lang w:val="en-GB"/>
        </w:rPr>
        <w:t>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81EC6" w:rsidRPr="00DD71EF">
        <w:tc>
          <w:tcPr>
            <w:tcW w:w="9212" w:type="dxa"/>
          </w:tcPr>
          <w:p w:rsidR="00681EC6" w:rsidRPr="00DD71EF" w:rsidRDefault="00681EC6" w:rsidP="00B32512">
            <w:pPr>
              <w:rPr>
                <w:lang w:val="en-GB"/>
              </w:rPr>
            </w:pPr>
            <w:r w:rsidRPr="00DD71EF">
              <w:rPr>
                <w:lang w:val="en-GB"/>
              </w:rPr>
              <w:t>Why is absolute sterility in blood culture samples more necessary than in any other blood specimens (e. g. those sent for biochemical examination)?</w:t>
            </w:r>
          </w:p>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tc>
      </w:tr>
      <w:tr w:rsidR="00681EC6" w:rsidRPr="00DD71EF">
        <w:tc>
          <w:tcPr>
            <w:tcW w:w="9212" w:type="dxa"/>
          </w:tcPr>
          <w:p w:rsidR="00681EC6" w:rsidRPr="00DD71EF" w:rsidRDefault="00681EC6" w:rsidP="00B32512">
            <w:pPr>
              <w:rPr>
                <w:lang w:val="en-GB"/>
              </w:rPr>
            </w:pPr>
            <w:r w:rsidRPr="00DD71EF">
              <w:rPr>
                <w:lang w:val="en-GB"/>
              </w:rPr>
              <w:t>How many blood cultures should be taken and why?</w:t>
            </w:r>
          </w:p>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p w:rsidR="00681EC6" w:rsidRPr="00DD71EF" w:rsidRDefault="00681EC6" w:rsidP="00B32512">
            <w:pPr>
              <w:rPr>
                <w:lang w:val="en-GB"/>
              </w:rPr>
            </w:pPr>
          </w:p>
        </w:tc>
      </w:tr>
    </w:tbl>
    <w:p w:rsidR="00681EC6" w:rsidRPr="00DD71EF" w:rsidRDefault="00681EC6" w:rsidP="00681EC6">
      <w:pPr>
        <w:rPr>
          <w:lang w:val="en-GB"/>
        </w:rPr>
      </w:pPr>
    </w:p>
    <w:p w:rsidR="00681EC6" w:rsidRPr="00DD71EF" w:rsidRDefault="00681EC6" w:rsidP="00681EC6">
      <w:pPr>
        <w:rPr>
          <w:lang w:val="en-GB"/>
        </w:rPr>
      </w:pPr>
      <w:r w:rsidRPr="00DD71EF">
        <w:rPr>
          <w:lang w:val="en-GB"/>
        </w:rPr>
        <w:t>Fill in the missing fields in the description of blood culture processing and examination according to the video clip and the teacher’s explanation.</w:t>
      </w:r>
    </w:p>
    <w:p w:rsidR="00681EC6" w:rsidRPr="00DD71EF" w:rsidRDefault="00681EC6" w:rsidP="00681EC6">
      <w:pPr>
        <w:shd w:val="clear" w:color="auto" w:fill="E6E6E6"/>
        <w:spacing w:line="480" w:lineRule="auto"/>
        <w:rPr>
          <w:lang w:val="en-GB"/>
        </w:rPr>
      </w:pPr>
      <w:r w:rsidRPr="00DD71EF">
        <w:rPr>
          <w:lang w:val="en-GB"/>
        </w:rPr>
        <w:t>A blood culture vessel arrives in the laboratory. Here it is put into a ___________________________________. The positive result is demonstrated by _____________________ and ______________________________. When the cultivation is positive, a smear is prepared and the content of the vessel is ____________________ onto the blood and Endo agar. Also, a preliminary _____________________________ test is performed directly from the specimen; as the inoculum is not standardized here, its results are only _________________________.</w:t>
      </w:r>
    </w:p>
    <w:p w:rsidR="00D76417" w:rsidRPr="00DD71EF" w:rsidRDefault="00D76417" w:rsidP="00D76417">
      <w:pPr>
        <w:pStyle w:val="Nadpis2"/>
        <w:rPr>
          <w:lang w:val="en-GB"/>
        </w:rPr>
      </w:pPr>
      <w:r w:rsidRPr="00DD71EF">
        <w:rPr>
          <w:lang w:val="en-GB"/>
        </w:rPr>
        <w:t>Task 5: Blood cultures – microscopy of a positive specimen</w:t>
      </w:r>
    </w:p>
    <w:p w:rsidR="00D76417" w:rsidRPr="00DD71EF" w:rsidRDefault="00D76417" w:rsidP="00D76417">
      <w:pPr>
        <w:rPr>
          <w:lang w:val="en-GB"/>
        </w:rPr>
      </w:pPr>
      <w:r w:rsidRPr="00DD71EF">
        <w:rPr>
          <w:lang w:val="en-GB"/>
        </w:rPr>
        <w:t>The cultivator for blood cultures revealed a positive result. For preliminary treatment, a Gram stained smear is performed from the contain of the vessel. Observe the result an</w:t>
      </w:r>
      <w:r w:rsidR="00886087" w:rsidRPr="00DD71EF">
        <w:rPr>
          <w:lang w:val="en-GB"/>
        </w:rPr>
        <w:t>d</w:t>
      </w:r>
      <w:r w:rsidRPr="00DD71EF">
        <w:rPr>
          <w:lang w:val="en-GB"/>
        </w:rPr>
        <w:t xml:space="preserve"> write </w:t>
      </w:r>
      <w:r w:rsidR="003C00E3" w:rsidRPr="00DD71EF">
        <w:rPr>
          <w:lang w:val="en-GB"/>
        </w:rPr>
        <w:t>it</w:t>
      </w:r>
      <w:r w:rsidRPr="00DD71EF">
        <w:rPr>
          <w:lang w:val="en-GB"/>
        </w:rPr>
        <w:t xml:space="preserve">. </w:t>
      </w:r>
      <w:r w:rsidRPr="00DD71EF">
        <w:rPr>
          <w:b/>
          <w:bCs/>
          <w:lang w:val="en-GB"/>
        </w:rPr>
        <w:t>Attention!</w:t>
      </w:r>
      <w:r w:rsidRPr="00DD71EF">
        <w:rPr>
          <w:lang w:val="en-GB"/>
        </w:rPr>
        <w:t xml:space="preserve"> The slides have origin in real blood cultures of different patients. Therefore your resul</w:t>
      </w:r>
      <w:r w:rsidR="000D2B57" w:rsidRPr="00DD71EF">
        <w:rPr>
          <w:lang w:val="en-GB"/>
        </w:rPr>
        <w:t>t</w:t>
      </w:r>
      <w:r w:rsidRPr="00DD71EF">
        <w:rPr>
          <w:lang w:val="en-GB"/>
        </w:rPr>
        <w:t xml:space="preserve"> may be simply different from that of your neighbour with a different slide.</w:t>
      </w:r>
    </w:p>
    <w:p w:rsidR="00D76417" w:rsidRPr="00DD71EF" w:rsidRDefault="00D76417" w:rsidP="00D76417">
      <w:pPr>
        <w:rPr>
          <w:lang w:val="en-GB"/>
        </w:rPr>
      </w:pPr>
    </w:p>
    <w:p w:rsidR="00D76417" w:rsidRPr="00DD71EF" w:rsidRDefault="00FA2C47" w:rsidP="00D76417">
      <w:pPr>
        <w:rPr>
          <w:lang w:val="en-GB"/>
        </w:rPr>
      </w:pPr>
      <w:r w:rsidRPr="00DD71EF">
        <w:rPr>
          <w:lang w:val="en-GB"/>
        </w:rPr>
        <w:t xml:space="preserve">Blood culture contained </w:t>
      </w:r>
      <w:r w:rsidR="004707EE" w:rsidRPr="00DD71EF">
        <w:rPr>
          <w:lang w:val="en-GB"/>
        </w:rPr>
        <w:t>gram-positive</w:t>
      </w:r>
      <w:r w:rsidRPr="00DD71EF">
        <w:rPr>
          <w:lang w:val="en-GB"/>
        </w:rPr>
        <w:t xml:space="preserve"> – </w:t>
      </w:r>
      <w:r w:rsidR="004707EE" w:rsidRPr="00DD71EF">
        <w:rPr>
          <w:lang w:val="en-GB"/>
        </w:rPr>
        <w:t>gram-negative</w:t>
      </w:r>
      <w:r w:rsidRPr="00DD71EF">
        <w:rPr>
          <w:lang w:val="en-GB"/>
        </w:rPr>
        <w:t>* cocci – bacilli* arranged in _________________**</w:t>
      </w:r>
    </w:p>
    <w:p w:rsidR="00FA2C47" w:rsidRPr="00DD71EF" w:rsidRDefault="00FA2C47" w:rsidP="00FA2C47">
      <w:pPr>
        <w:rPr>
          <w:i/>
          <w:lang w:val="en-GB"/>
        </w:rPr>
      </w:pPr>
      <w:r w:rsidRPr="00DD71EF">
        <w:rPr>
          <w:i/>
          <w:lang w:val="en-GB"/>
        </w:rPr>
        <w:t xml:space="preserve">* delete as appropriate </w:t>
      </w:r>
      <w:r w:rsidR="00621CD0" w:rsidRPr="00DD71EF">
        <w:rPr>
          <w:i/>
          <w:lang w:val="en-GB"/>
        </w:rPr>
        <w:t>**only for cocci (pairs, chains, clusters…) or G+ bacilli in palisades</w:t>
      </w:r>
    </w:p>
    <w:p w:rsidR="00D76417" w:rsidRPr="00DD71EF" w:rsidRDefault="00D76417" w:rsidP="00D76417">
      <w:pPr>
        <w:pStyle w:val="Nadpis2"/>
        <w:rPr>
          <w:lang w:val="en-GB"/>
        </w:rPr>
      </w:pPr>
      <w:r w:rsidRPr="00DD71EF">
        <w:rPr>
          <w:lang w:val="en-GB"/>
        </w:rPr>
        <w:t xml:space="preserve">Task 6: Blood cultures – </w:t>
      </w:r>
      <w:r w:rsidR="000D2B57" w:rsidRPr="00DD71EF">
        <w:rPr>
          <w:lang w:val="en-GB"/>
        </w:rPr>
        <w:t>cultivation result</w:t>
      </w:r>
    </w:p>
    <w:p w:rsidR="00D76417" w:rsidRPr="00DD71EF" w:rsidRDefault="000D2B57" w:rsidP="00D76417">
      <w:pPr>
        <w:rPr>
          <w:lang w:val="en-GB"/>
        </w:rPr>
      </w:pPr>
      <w:r w:rsidRPr="00DD71EF">
        <w:rPr>
          <w:lang w:val="en-GB"/>
        </w:rPr>
        <w:t>Observe cultivation result of a positive blood cultures inoculated on solid media</w:t>
      </w:r>
      <w:r w:rsidR="00D76417" w:rsidRPr="00DD71EF">
        <w:rPr>
          <w:lang w:val="en-GB"/>
        </w:rPr>
        <w:t>.</w:t>
      </w:r>
      <w:r w:rsidRPr="00DD71EF">
        <w:rPr>
          <w:lang w:val="en-GB"/>
        </w:rPr>
        <w:t xml:space="preserve"> Suggest more methods for detailed diagnostics of bacteria. Try to asse</w:t>
      </w:r>
      <w:r w:rsidR="00886087" w:rsidRPr="00DD71EF">
        <w:rPr>
          <w:lang w:val="en-GB"/>
        </w:rPr>
        <w:t>s</w:t>
      </w:r>
      <w:r w:rsidRPr="00DD71EF">
        <w:rPr>
          <w:lang w:val="en-GB"/>
        </w:rPr>
        <w:t>s preliminary antibiotic susceptibility. Also here you are not supposed to have the same results as your neighbour.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268"/>
        <w:gridCol w:w="2409"/>
      </w:tblGrid>
      <w:tr w:rsidR="00886087" w:rsidRPr="00DD71EF">
        <w:tc>
          <w:tcPr>
            <w:tcW w:w="2235" w:type="dxa"/>
          </w:tcPr>
          <w:p w:rsidR="00886087" w:rsidRPr="00DD71EF" w:rsidRDefault="00886087" w:rsidP="00D76417">
            <w:pPr>
              <w:rPr>
                <w:lang w:val="en-GB"/>
              </w:rPr>
            </w:pPr>
            <w:r w:rsidRPr="00DD71EF">
              <w:rPr>
                <w:lang w:val="en-GB"/>
              </w:rPr>
              <w:t>Name of medium</w:t>
            </w:r>
          </w:p>
        </w:tc>
        <w:tc>
          <w:tcPr>
            <w:tcW w:w="2268" w:type="dxa"/>
          </w:tcPr>
          <w:p w:rsidR="00886087" w:rsidRPr="00DD71EF" w:rsidRDefault="00886087" w:rsidP="00D76417">
            <w:pPr>
              <w:rPr>
                <w:lang w:val="en-GB"/>
              </w:rPr>
            </w:pPr>
          </w:p>
        </w:tc>
        <w:tc>
          <w:tcPr>
            <w:tcW w:w="2268" w:type="dxa"/>
          </w:tcPr>
          <w:p w:rsidR="00886087" w:rsidRPr="00DD71EF" w:rsidRDefault="00886087" w:rsidP="00D76417">
            <w:pPr>
              <w:rPr>
                <w:lang w:val="en-GB"/>
              </w:rPr>
            </w:pPr>
          </w:p>
        </w:tc>
        <w:tc>
          <w:tcPr>
            <w:tcW w:w="2409" w:type="dxa"/>
          </w:tcPr>
          <w:p w:rsidR="00886087" w:rsidRPr="00DD71EF" w:rsidRDefault="00886087" w:rsidP="00D76417">
            <w:pPr>
              <w:rPr>
                <w:lang w:val="en-GB"/>
              </w:rPr>
            </w:pPr>
          </w:p>
        </w:tc>
      </w:tr>
      <w:tr w:rsidR="00886087" w:rsidRPr="00DD71EF">
        <w:tc>
          <w:tcPr>
            <w:tcW w:w="2235" w:type="dxa"/>
          </w:tcPr>
          <w:p w:rsidR="00886087" w:rsidRPr="00DD71EF" w:rsidRDefault="00886087" w:rsidP="005377C8">
            <w:pPr>
              <w:jc w:val="left"/>
              <w:rPr>
                <w:lang w:val="en-GB"/>
              </w:rPr>
            </w:pPr>
            <w:r w:rsidRPr="00DD71EF">
              <w:rPr>
                <w:lang w:val="en-GB"/>
              </w:rPr>
              <w:t>Growth Y/N, appearance of colonies</w:t>
            </w:r>
          </w:p>
        </w:tc>
        <w:tc>
          <w:tcPr>
            <w:tcW w:w="2268" w:type="dxa"/>
          </w:tcPr>
          <w:p w:rsidR="00886087" w:rsidRPr="00DD71EF" w:rsidRDefault="00886087" w:rsidP="00D76417">
            <w:pPr>
              <w:rPr>
                <w:lang w:val="en-GB"/>
              </w:rPr>
            </w:pPr>
          </w:p>
        </w:tc>
        <w:tc>
          <w:tcPr>
            <w:tcW w:w="2268" w:type="dxa"/>
          </w:tcPr>
          <w:p w:rsidR="00886087" w:rsidRPr="00DD71EF" w:rsidRDefault="00886087" w:rsidP="00D76417">
            <w:pPr>
              <w:rPr>
                <w:lang w:val="en-GB"/>
              </w:rPr>
            </w:pPr>
          </w:p>
        </w:tc>
        <w:tc>
          <w:tcPr>
            <w:tcW w:w="2409" w:type="dxa"/>
          </w:tcPr>
          <w:p w:rsidR="00886087" w:rsidRPr="00DD71EF" w:rsidRDefault="00886087" w:rsidP="00D76417">
            <w:pPr>
              <w:rPr>
                <w:lang w:val="en-GB"/>
              </w:rPr>
            </w:pPr>
          </w:p>
        </w:tc>
      </w:tr>
    </w:tbl>
    <w:p w:rsidR="00886087" w:rsidRPr="00DD71EF" w:rsidRDefault="00886087" w:rsidP="00D76417">
      <w:pPr>
        <w:rPr>
          <w:lang w:val="en-GB"/>
        </w:rPr>
      </w:pPr>
    </w:p>
    <w:p w:rsidR="000D2B57" w:rsidRPr="00DD71EF" w:rsidRDefault="00886087" w:rsidP="00D76417">
      <w:pPr>
        <w:rPr>
          <w:lang w:val="en-GB"/>
        </w:rPr>
      </w:pPr>
      <w:r w:rsidRPr="00DD71EF">
        <w:rPr>
          <w:lang w:val="en-GB"/>
        </w:rPr>
        <w:t>More tests</w:t>
      </w:r>
      <w:r w:rsidR="00F7309B" w:rsidRPr="00DD71EF">
        <w:rPr>
          <w:lang w:val="en-GB"/>
        </w:rPr>
        <w:t xml:space="preserve"> of more detailed determination</w:t>
      </w:r>
      <w:r w:rsidR="000D2B57" w:rsidRPr="00DD71EF">
        <w:rPr>
          <w:lang w:val="en-GB"/>
        </w:rPr>
        <w:t>: ___________________________________________________</w:t>
      </w:r>
      <w:r w:rsidR="00F7309B" w:rsidRPr="00DD71EF">
        <w:rPr>
          <w:lang w:val="en-GB"/>
        </w:rPr>
        <w:t>____</w:t>
      </w:r>
    </w:p>
    <w:p w:rsidR="00F7309B" w:rsidRPr="00DD71EF" w:rsidRDefault="00F7309B" w:rsidP="00D76417">
      <w:pPr>
        <w:rPr>
          <w:lang w:val="en-GB"/>
        </w:rPr>
      </w:pPr>
    </w:p>
    <w:p w:rsidR="00F7309B" w:rsidRPr="00DD71EF" w:rsidRDefault="00F7309B" w:rsidP="00D76417">
      <w:pPr>
        <w:rPr>
          <w:lang w:val="en-GB"/>
        </w:rPr>
      </w:pPr>
      <w:r w:rsidRPr="00DD71EF">
        <w:rPr>
          <w:lang w:val="en-GB"/>
        </w:rPr>
        <w:t>__________________________________________________________________________________________</w:t>
      </w:r>
    </w:p>
    <w:p w:rsidR="00886087" w:rsidRPr="00DD71EF" w:rsidRDefault="00886087" w:rsidP="00D76417">
      <w:pPr>
        <w:rPr>
          <w:lang w:val="en-GB"/>
        </w:rPr>
      </w:pPr>
    </w:p>
    <w:p w:rsidR="005377C8" w:rsidRPr="00DD71EF" w:rsidRDefault="005377C8" w:rsidP="005377C8">
      <w:pPr>
        <w:rPr>
          <w:lang w:val="en-GB"/>
        </w:rPr>
      </w:pPr>
      <w:r w:rsidRPr="00DD71EF">
        <w:rPr>
          <w:lang w:val="en-GB"/>
        </w:rPr>
        <w:t>Preliminary name of the microbe: ______________________________________________________________</w:t>
      </w:r>
    </w:p>
    <w:p w:rsidR="005377C8" w:rsidRPr="00DD71EF" w:rsidRDefault="005377C8" w:rsidP="005377C8">
      <w:pPr>
        <w:rPr>
          <w:b/>
          <w:lang w:val="en-GB"/>
        </w:rPr>
      </w:pPr>
      <w:r w:rsidRPr="00DD71EF">
        <w:rPr>
          <w:b/>
          <w:lang w:val="en-GB"/>
        </w:rPr>
        <w:t>Preliminary antibiotic susceptibility testing</w:t>
      </w:r>
    </w:p>
    <w:p w:rsidR="005377C8" w:rsidRPr="00DD71EF" w:rsidRDefault="005377C8" w:rsidP="005377C8">
      <w:pPr>
        <w:rPr>
          <w:lang w:val="en-GB"/>
        </w:rPr>
      </w:pPr>
      <w:r w:rsidRPr="00DD71EF">
        <w:rPr>
          <w:lang w:val="en-GB"/>
        </w:rPr>
        <w:t xml:space="preserve">Name of the set of antibiotics: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67"/>
        <w:gridCol w:w="425"/>
        <w:gridCol w:w="810"/>
        <w:gridCol w:w="2734"/>
        <w:gridCol w:w="567"/>
        <w:gridCol w:w="425"/>
        <w:gridCol w:w="882"/>
      </w:tblGrid>
      <w:tr w:rsidR="005377C8" w:rsidRPr="00DD71EF">
        <w:trPr>
          <w:cantSplit/>
          <w:trHeight w:val="1295"/>
        </w:trPr>
        <w:tc>
          <w:tcPr>
            <w:tcW w:w="2802" w:type="dxa"/>
          </w:tcPr>
          <w:p w:rsidR="005377C8" w:rsidRPr="00DD71EF" w:rsidRDefault="005377C8" w:rsidP="008F42DD">
            <w:pPr>
              <w:rPr>
                <w:lang w:val="en-GB"/>
              </w:rPr>
            </w:pPr>
            <w:r w:rsidRPr="00DD71EF">
              <w:rPr>
                <w:lang w:val="en-GB"/>
              </w:rPr>
              <w:t xml:space="preserve">Antibiotic </w:t>
            </w:r>
          </w:p>
          <w:p w:rsidR="005377C8" w:rsidRPr="00DD71EF" w:rsidRDefault="005377C8" w:rsidP="008F42DD">
            <w:pPr>
              <w:rPr>
                <w:lang w:val="en-GB"/>
              </w:rPr>
            </w:pPr>
          </w:p>
          <w:p w:rsidR="005377C8" w:rsidRPr="00DD71EF" w:rsidRDefault="005377C8" w:rsidP="008F42DD">
            <w:pPr>
              <w:rPr>
                <w:lang w:val="en-GB"/>
              </w:rPr>
            </w:pPr>
          </w:p>
          <w:p w:rsidR="005377C8" w:rsidRPr="00DD71EF" w:rsidRDefault="005377C8" w:rsidP="008F42DD">
            <w:pPr>
              <w:rPr>
                <w:lang w:val="en-GB"/>
              </w:rPr>
            </w:pPr>
          </w:p>
          <w:p w:rsidR="005377C8" w:rsidRPr="00DD71EF" w:rsidRDefault="005377C8" w:rsidP="008F42DD">
            <w:pPr>
              <w:rPr>
                <w:lang w:val="en-GB"/>
              </w:rPr>
            </w:pPr>
          </w:p>
          <w:p w:rsidR="005377C8" w:rsidRPr="00DD71EF" w:rsidRDefault="005377C8" w:rsidP="008F42DD">
            <w:pPr>
              <w:rPr>
                <w:lang w:val="en-GB"/>
              </w:rPr>
            </w:pPr>
          </w:p>
        </w:tc>
        <w:tc>
          <w:tcPr>
            <w:tcW w:w="567" w:type="dxa"/>
            <w:textDirection w:val="btLr"/>
          </w:tcPr>
          <w:p w:rsidR="005377C8" w:rsidRPr="00DD71EF" w:rsidRDefault="005377C8" w:rsidP="008F42DD">
            <w:pPr>
              <w:ind w:left="113" w:right="113"/>
              <w:rPr>
                <w:lang w:val="en-GB"/>
              </w:rPr>
            </w:pPr>
            <w:r w:rsidRPr="00DD71EF">
              <w:rPr>
                <w:lang w:val="en-GB"/>
              </w:rPr>
              <w:t>Susceptibility Interpretation</w:t>
            </w:r>
          </w:p>
        </w:tc>
        <w:tc>
          <w:tcPr>
            <w:tcW w:w="425" w:type="dxa"/>
            <w:textDirection w:val="btLr"/>
          </w:tcPr>
          <w:p w:rsidR="005377C8" w:rsidRPr="00DD71EF" w:rsidRDefault="005377C8" w:rsidP="008F42DD">
            <w:pPr>
              <w:ind w:left="113" w:right="113"/>
              <w:rPr>
                <w:lang w:val="en-GB"/>
              </w:rPr>
            </w:pPr>
            <w:r w:rsidRPr="00DD71EF">
              <w:rPr>
                <w:lang w:val="en-GB"/>
              </w:rPr>
              <w:t>Measured size</w:t>
            </w:r>
          </w:p>
        </w:tc>
        <w:tc>
          <w:tcPr>
            <w:tcW w:w="810" w:type="dxa"/>
            <w:textDirection w:val="btLr"/>
          </w:tcPr>
          <w:p w:rsidR="005377C8" w:rsidRPr="00DD71EF" w:rsidRDefault="005377C8" w:rsidP="008F42DD">
            <w:pPr>
              <w:ind w:left="113" w:right="113"/>
              <w:rPr>
                <w:lang w:val="en-GB"/>
              </w:rPr>
            </w:pPr>
            <w:r w:rsidRPr="00DD71EF">
              <w:rPr>
                <w:lang w:val="en-GB"/>
              </w:rPr>
              <w:t>Result (encircle)</w:t>
            </w:r>
          </w:p>
        </w:tc>
        <w:tc>
          <w:tcPr>
            <w:tcW w:w="2734" w:type="dxa"/>
          </w:tcPr>
          <w:p w:rsidR="005377C8" w:rsidRPr="00DD71EF" w:rsidRDefault="005377C8" w:rsidP="008F42DD">
            <w:pPr>
              <w:rPr>
                <w:lang w:val="en-GB"/>
              </w:rPr>
            </w:pPr>
            <w:r w:rsidRPr="00DD71EF">
              <w:rPr>
                <w:lang w:val="en-GB"/>
              </w:rPr>
              <w:t xml:space="preserve">Antibiotic </w:t>
            </w:r>
          </w:p>
        </w:tc>
        <w:tc>
          <w:tcPr>
            <w:tcW w:w="567" w:type="dxa"/>
            <w:textDirection w:val="btLr"/>
          </w:tcPr>
          <w:p w:rsidR="005377C8" w:rsidRPr="00DD71EF" w:rsidRDefault="005377C8" w:rsidP="008F42DD">
            <w:pPr>
              <w:ind w:left="113" w:right="113"/>
              <w:rPr>
                <w:lang w:val="en-GB"/>
              </w:rPr>
            </w:pPr>
            <w:r w:rsidRPr="00DD71EF">
              <w:rPr>
                <w:lang w:val="en-GB"/>
              </w:rPr>
              <w:t>Susceptibility Interpretation</w:t>
            </w:r>
          </w:p>
        </w:tc>
        <w:tc>
          <w:tcPr>
            <w:tcW w:w="425" w:type="dxa"/>
            <w:textDirection w:val="btLr"/>
          </w:tcPr>
          <w:p w:rsidR="005377C8" w:rsidRPr="00DD71EF" w:rsidRDefault="005377C8" w:rsidP="008F42DD">
            <w:pPr>
              <w:ind w:left="113" w:right="113"/>
              <w:rPr>
                <w:lang w:val="en-GB"/>
              </w:rPr>
            </w:pPr>
            <w:r w:rsidRPr="00DD71EF">
              <w:rPr>
                <w:lang w:val="en-GB"/>
              </w:rPr>
              <w:t>Measured size</w:t>
            </w:r>
          </w:p>
        </w:tc>
        <w:tc>
          <w:tcPr>
            <w:tcW w:w="882" w:type="dxa"/>
            <w:textDirection w:val="btLr"/>
          </w:tcPr>
          <w:p w:rsidR="005377C8" w:rsidRPr="00DD71EF" w:rsidRDefault="005377C8" w:rsidP="008F42DD">
            <w:pPr>
              <w:ind w:left="113" w:right="113"/>
              <w:rPr>
                <w:lang w:val="en-GB"/>
              </w:rPr>
            </w:pPr>
            <w:r w:rsidRPr="00DD71EF">
              <w:rPr>
                <w:lang w:val="en-GB"/>
              </w:rPr>
              <w:t>Result (encircle)</w:t>
            </w:r>
          </w:p>
        </w:tc>
      </w:tr>
      <w:tr w:rsidR="005377C8" w:rsidRPr="00DD71EF">
        <w:tc>
          <w:tcPr>
            <w:tcW w:w="2802" w:type="dxa"/>
          </w:tcPr>
          <w:p w:rsidR="005377C8" w:rsidRPr="00DD71EF" w:rsidRDefault="005377C8" w:rsidP="008F42DD">
            <w:pPr>
              <w:rPr>
                <w:lang w:val="en-GB"/>
              </w:rPr>
            </w:pPr>
            <w:r w:rsidRPr="00DD71EF">
              <w:rPr>
                <w:lang w:val="en-GB"/>
              </w:rPr>
              <w:t>1.</w:t>
            </w:r>
          </w:p>
          <w:p w:rsidR="005377C8" w:rsidRPr="00DD71EF" w:rsidRDefault="005377C8" w:rsidP="008F42DD">
            <w:pPr>
              <w:rPr>
                <w:lang w:val="en-GB"/>
              </w:rPr>
            </w:pPr>
          </w:p>
        </w:tc>
        <w:tc>
          <w:tcPr>
            <w:tcW w:w="567" w:type="dxa"/>
          </w:tcPr>
          <w:p w:rsidR="005377C8" w:rsidRPr="00DD71EF" w:rsidRDefault="005377C8" w:rsidP="008F42DD">
            <w:pPr>
              <w:rPr>
                <w:lang w:val="en-GB"/>
              </w:rPr>
            </w:pPr>
            <w:r w:rsidRPr="00DD71EF">
              <w:rPr>
                <w:lang w:val="en-GB"/>
              </w:rPr>
              <w:t>R &lt;</w:t>
            </w:r>
          </w:p>
          <w:p w:rsidR="005377C8" w:rsidRPr="00DD71EF" w:rsidRDefault="005377C8" w:rsidP="008F42DD">
            <w:pPr>
              <w:rPr>
                <w:lang w:val="en-GB"/>
              </w:rPr>
            </w:pPr>
            <w:r w:rsidRPr="00DD71EF">
              <w:rPr>
                <w:lang w:val="en-GB"/>
              </w:rPr>
              <w:t>S ≥</w:t>
            </w:r>
          </w:p>
        </w:tc>
        <w:tc>
          <w:tcPr>
            <w:tcW w:w="425" w:type="dxa"/>
          </w:tcPr>
          <w:p w:rsidR="005377C8" w:rsidRPr="00DD71EF" w:rsidRDefault="005377C8" w:rsidP="008F42DD">
            <w:pPr>
              <w:rPr>
                <w:lang w:val="en-GB"/>
              </w:rPr>
            </w:pPr>
          </w:p>
        </w:tc>
        <w:tc>
          <w:tcPr>
            <w:tcW w:w="810" w:type="dxa"/>
          </w:tcPr>
          <w:p w:rsidR="005377C8" w:rsidRPr="00DD71EF" w:rsidRDefault="005377C8" w:rsidP="008F42DD">
            <w:pPr>
              <w:rPr>
                <w:lang w:val="en-GB"/>
              </w:rPr>
            </w:pPr>
            <w:r w:rsidRPr="00DD71EF">
              <w:rPr>
                <w:lang w:val="en-GB"/>
              </w:rPr>
              <w:t>S–I–R</w:t>
            </w:r>
          </w:p>
        </w:tc>
        <w:tc>
          <w:tcPr>
            <w:tcW w:w="2734" w:type="dxa"/>
          </w:tcPr>
          <w:p w:rsidR="005377C8" w:rsidRPr="00DD71EF" w:rsidRDefault="005377C8" w:rsidP="008F42DD">
            <w:pPr>
              <w:rPr>
                <w:lang w:val="en-GB"/>
              </w:rPr>
            </w:pPr>
            <w:r w:rsidRPr="00DD71EF">
              <w:rPr>
                <w:lang w:val="en-GB"/>
              </w:rPr>
              <w:t>4.</w:t>
            </w:r>
          </w:p>
        </w:tc>
        <w:tc>
          <w:tcPr>
            <w:tcW w:w="567" w:type="dxa"/>
          </w:tcPr>
          <w:p w:rsidR="005377C8" w:rsidRPr="00DD71EF" w:rsidRDefault="005377C8" w:rsidP="008F42DD">
            <w:pPr>
              <w:rPr>
                <w:lang w:val="en-GB"/>
              </w:rPr>
            </w:pPr>
            <w:r w:rsidRPr="00DD71EF">
              <w:rPr>
                <w:lang w:val="en-GB"/>
              </w:rPr>
              <w:t>R &lt;</w:t>
            </w:r>
          </w:p>
          <w:p w:rsidR="005377C8" w:rsidRPr="00DD71EF" w:rsidRDefault="005377C8" w:rsidP="008F42DD">
            <w:pPr>
              <w:rPr>
                <w:lang w:val="en-GB"/>
              </w:rPr>
            </w:pPr>
            <w:r w:rsidRPr="00DD71EF">
              <w:rPr>
                <w:lang w:val="en-GB"/>
              </w:rPr>
              <w:t>S ≥</w:t>
            </w:r>
          </w:p>
        </w:tc>
        <w:tc>
          <w:tcPr>
            <w:tcW w:w="425" w:type="dxa"/>
          </w:tcPr>
          <w:p w:rsidR="005377C8" w:rsidRPr="00DD71EF" w:rsidRDefault="005377C8" w:rsidP="008F42DD">
            <w:pPr>
              <w:rPr>
                <w:lang w:val="en-GB"/>
              </w:rPr>
            </w:pPr>
          </w:p>
        </w:tc>
        <w:tc>
          <w:tcPr>
            <w:tcW w:w="882" w:type="dxa"/>
          </w:tcPr>
          <w:p w:rsidR="005377C8" w:rsidRPr="00DD71EF" w:rsidRDefault="005377C8" w:rsidP="008F42DD">
            <w:pPr>
              <w:rPr>
                <w:lang w:val="en-GB"/>
              </w:rPr>
            </w:pPr>
            <w:r w:rsidRPr="00DD71EF">
              <w:rPr>
                <w:lang w:val="en-GB"/>
              </w:rPr>
              <w:t>S–I–R</w:t>
            </w:r>
          </w:p>
        </w:tc>
      </w:tr>
      <w:tr w:rsidR="005377C8" w:rsidRPr="00DD71EF">
        <w:tc>
          <w:tcPr>
            <w:tcW w:w="2802" w:type="dxa"/>
          </w:tcPr>
          <w:p w:rsidR="005377C8" w:rsidRPr="00DD71EF" w:rsidRDefault="005377C8" w:rsidP="008F42DD">
            <w:pPr>
              <w:rPr>
                <w:lang w:val="en-GB"/>
              </w:rPr>
            </w:pPr>
            <w:r w:rsidRPr="00DD71EF">
              <w:rPr>
                <w:lang w:val="en-GB"/>
              </w:rPr>
              <w:t>2.</w:t>
            </w:r>
          </w:p>
          <w:p w:rsidR="005377C8" w:rsidRPr="00DD71EF" w:rsidRDefault="005377C8" w:rsidP="008F42DD">
            <w:pPr>
              <w:rPr>
                <w:lang w:val="en-GB"/>
              </w:rPr>
            </w:pPr>
          </w:p>
        </w:tc>
        <w:tc>
          <w:tcPr>
            <w:tcW w:w="567" w:type="dxa"/>
          </w:tcPr>
          <w:p w:rsidR="005377C8" w:rsidRPr="00DD71EF" w:rsidRDefault="005377C8" w:rsidP="008F42DD">
            <w:pPr>
              <w:rPr>
                <w:lang w:val="en-GB"/>
              </w:rPr>
            </w:pPr>
            <w:r w:rsidRPr="00DD71EF">
              <w:rPr>
                <w:lang w:val="en-GB"/>
              </w:rPr>
              <w:t>R &lt;</w:t>
            </w:r>
          </w:p>
          <w:p w:rsidR="005377C8" w:rsidRPr="00DD71EF" w:rsidRDefault="005377C8" w:rsidP="008F42DD">
            <w:pPr>
              <w:rPr>
                <w:lang w:val="en-GB"/>
              </w:rPr>
            </w:pPr>
            <w:r w:rsidRPr="00DD71EF">
              <w:rPr>
                <w:lang w:val="en-GB"/>
              </w:rPr>
              <w:t xml:space="preserve">S ≥ </w:t>
            </w:r>
          </w:p>
        </w:tc>
        <w:tc>
          <w:tcPr>
            <w:tcW w:w="425" w:type="dxa"/>
          </w:tcPr>
          <w:p w:rsidR="005377C8" w:rsidRPr="00DD71EF" w:rsidRDefault="005377C8" w:rsidP="008F42DD">
            <w:pPr>
              <w:rPr>
                <w:lang w:val="en-GB"/>
              </w:rPr>
            </w:pPr>
          </w:p>
        </w:tc>
        <w:tc>
          <w:tcPr>
            <w:tcW w:w="810" w:type="dxa"/>
          </w:tcPr>
          <w:p w:rsidR="005377C8" w:rsidRPr="00DD71EF" w:rsidRDefault="005377C8" w:rsidP="008F42DD">
            <w:pPr>
              <w:rPr>
                <w:lang w:val="en-GB"/>
              </w:rPr>
            </w:pPr>
            <w:r w:rsidRPr="00DD71EF">
              <w:rPr>
                <w:lang w:val="en-GB"/>
              </w:rPr>
              <w:t>S–I–R</w:t>
            </w:r>
          </w:p>
        </w:tc>
        <w:tc>
          <w:tcPr>
            <w:tcW w:w="2734" w:type="dxa"/>
          </w:tcPr>
          <w:p w:rsidR="005377C8" w:rsidRPr="00DD71EF" w:rsidRDefault="005377C8" w:rsidP="008F42DD">
            <w:pPr>
              <w:rPr>
                <w:lang w:val="en-GB"/>
              </w:rPr>
            </w:pPr>
            <w:r w:rsidRPr="00DD71EF">
              <w:rPr>
                <w:lang w:val="en-GB"/>
              </w:rPr>
              <w:t>5.</w:t>
            </w:r>
          </w:p>
        </w:tc>
        <w:tc>
          <w:tcPr>
            <w:tcW w:w="567" w:type="dxa"/>
          </w:tcPr>
          <w:p w:rsidR="005377C8" w:rsidRPr="00DD71EF" w:rsidRDefault="005377C8" w:rsidP="008F42DD">
            <w:pPr>
              <w:rPr>
                <w:lang w:val="en-GB"/>
              </w:rPr>
            </w:pPr>
            <w:r w:rsidRPr="00DD71EF">
              <w:rPr>
                <w:lang w:val="en-GB"/>
              </w:rPr>
              <w:t>R &lt;</w:t>
            </w:r>
          </w:p>
          <w:p w:rsidR="005377C8" w:rsidRPr="00DD71EF" w:rsidRDefault="005377C8" w:rsidP="008F42DD">
            <w:pPr>
              <w:rPr>
                <w:lang w:val="en-GB"/>
              </w:rPr>
            </w:pPr>
            <w:r w:rsidRPr="00DD71EF">
              <w:rPr>
                <w:lang w:val="en-GB"/>
              </w:rPr>
              <w:t xml:space="preserve">S ≥ </w:t>
            </w:r>
          </w:p>
        </w:tc>
        <w:tc>
          <w:tcPr>
            <w:tcW w:w="425" w:type="dxa"/>
          </w:tcPr>
          <w:p w:rsidR="005377C8" w:rsidRPr="00DD71EF" w:rsidRDefault="005377C8" w:rsidP="008F42DD">
            <w:pPr>
              <w:rPr>
                <w:lang w:val="en-GB"/>
              </w:rPr>
            </w:pPr>
          </w:p>
        </w:tc>
        <w:tc>
          <w:tcPr>
            <w:tcW w:w="882" w:type="dxa"/>
          </w:tcPr>
          <w:p w:rsidR="005377C8" w:rsidRPr="00DD71EF" w:rsidRDefault="005377C8" w:rsidP="008F42DD">
            <w:pPr>
              <w:rPr>
                <w:lang w:val="en-GB"/>
              </w:rPr>
            </w:pPr>
            <w:r w:rsidRPr="00DD71EF">
              <w:rPr>
                <w:lang w:val="en-GB"/>
              </w:rPr>
              <w:t>S–I–R</w:t>
            </w:r>
          </w:p>
        </w:tc>
      </w:tr>
      <w:tr w:rsidR="005377C8" w:rsidRPr="00DD71EF">
        <w:tc>
          <w:tcPr>
            <w:tcW w:w="2802" w:type="dxa"/>
          </w:tcPr>
          <w:p w:rsidR="005377C8" w:rsidRPr="00DD71EF" w:rsidRDefault="005377C8" w:rsidP="008F42DD">
            <w:pPr>
              <w:rPr>
                <w:lang w:val="en-GB"/>
              </w:rPr>
            </w:pPr>
            <w:r w:rsidRPr="00DD71EF">
              <w:rPr>
                <w:lang w:val="en-GB"/>
              </w:rPr>
              <w:t>3.</w:t>
            </w:r>
          </w:p>
          <w:p w:rsidR="005377C8" w:rsidRPr="00DD71EF" w:rsidRDefault="005377C8" w:rsidP="008F42DD">
            <w:pPr>
              <w:rPr>
                <w:lang w:val="en-GB"/>
              </w:rPr>
            </w:pPr>
          </w:p>
        </w:tc>
        <w:tc>
          <w:tcPr>
            <w:tcW w:w="567" w:type="dxa"/>
          </w:tcPr>
          <w:p w:rsidR="005377C8" w:rsidRPr="00DD71EF" w:rsidRDefault="005377C8" w:rsidP="008F42DD">
            <w:pPr>
              <w:rPr>
                <w:lang w:val="en-GB"/>
              </w:rPr>
            </w:pPr>
            <w:r w:rsidRPr="00DD71EF">
              <w:rPr>
                <w:lang w:val="en-GB"/>
              </w:rPr>
              <w:t>R &lt;</w:t>
            </w:r>
          </w:p>
          <w:p w:rsidR="005377C8" w:rsidRPr="00DD71EF" w:rsidRDefault="005377C8" w:rsidP="008F42DD">
            <w:pPr>
              <w:rPr>
                <w:lang w:val="en-GB"/>
              </w:rPr>
            </w:pPr>
            <w:r w:rsidRPr="00DD71EF">
              <w:rPr>
                <w:lang w:val="en-GB"/>
              </w:rPr>
              <w:t>S ≥</w:t>
            </w:r>
          </w:p>
        </w:tc>
        <w:tc>
          <w:tcPr>
            <w:tcW w:w="425" w:type="dxa"/>
          </w:tcPr>
          <w:p w:rsidR="005377C8" w:rsidRPr="00DD71EF" w:rsidRDefault="005377C8" w:rsidP="008F42DD">
            <w:pPr>
              <w:rPr>
                <w:lang w:val="en-GB"/>
              </w:rPr>
            </w:pPr>
          </w:p>
        </w:tc>
        <w:tc>
          <w:tcPr>
            <w:tcW w:w="810" w:type="dxa"/>
          </w:tcPr>
          <w:p w:rsidR="005377C8" w:rsidRPr="00DD71EF" w:rsidRDefault="005377C8" w:rsidP="008F42DD">
            <w:pPr>
              <w:rPr>
                <w:lang w:val="en-GB"/>
              </w:rPr>
            </w:pPr>
            <w:r w:rsidRPr="00DD71EF">
              <w:rPr>
                <w:lang w:val="en-GB"/>
              </w:rPr>
              <w:t>S–I–R</w:t>
            </w:r>
          </w:p>
        </w:tc>
        <w:tc>
          <w:tcPr>
            <w:tcW w:w="2734" w:type="dxa"/>
          </w:tcPr>
          <w:p w:rsidR="005377C8" w:rsidRPr="00DD71EF" w:rsidRDefault="005377C8" w:rsidP="008F42DD">
            <w:pPr>
              <w:rPr>
                <w:lang w:val="en-GB"/>
              </w:rPr>
            </w:pPr>
            <w:r w:rsidRPr="00DD71EF">
              <w:rPr>
                <w:lang w:val="en-GB"/>
              </w:rPr>
              <w:t>6.</w:t>
            </w:r>
          </w:p>
        </w:tc>
        <w:tc>
          <w:tcPr>
            <w:tcW w:w="567" w:type="dxa"/>
          </w:tcPr>
          <w:p w:rsidR="005377C8" w:rsidRPr="00DD71EF" w:rsidRDefault="005377C8" w:rsidP="008F42DD">
            <w:pPr>
              <w:rPr>
                <w:lang w:val="en-GB"/>
              </w:rPr>
            </w:pPr>
            <w:r w:rsidRPr="00DD71EF">
              <w:rPr>
                <w:lang w:val="en-GB"/>
              </w:rPr>
              <w:t>R &lt;</w:t>
            </w:r>
          </w:p>
          <w:p w:rsidR="005377C8" w:rsidRPr="00DD71EF" w:rsidRDefault="005377C8" w:rsidP="008F42DD">
            <w:pPr>
              <w:rPr>
                <w:lang w:val="en-GB"/>
              </w:rPr>
            </w:pPr>
            <w:r w:rsidRPr="00DD71EF">
              <w:rPr>
                <w:lang w:val="en-GB"/>
              </w:rPr>
              <w:t>S ≥</w:t>
            </w:r>
          </w:p>
        </w:tc>
        <w:tc>
          <w:tcPr>
            <w:tcW w:w="425" w:type="dxa"/>
          </w:tcPr>
          <w:p w:rsidR="005377C8" w:rsidRPr="00DD71EF" w:rsidRDefault="005377C8" w:rsidP="008F42DD">
            <w:pPr>
              <w:rPr>
                <w:lang w:val="en-GB"/>
              </w:rPr>
            </w:pPr>
          </w:p>
        </w:tc>
        <w:tc>
          <w:tcPr>
            <w:tcW w:w="882" w:type="dxa"/>
          </w:tcPr>
          <w:p w:rsidR="005377C8" w:rsidRPr="00DD71EF" w:rsidRDefault="005377C8" w:rsidP="008F42DD">
            <w:pPr>
              <w:rPr>
                <w:lang w:val="en-GB"/>
              </w:rPr>
            </w:pPr>
            <w:r w:rsidRPr="00DD71EF">
              <w:rPr>
                <w:lang w:val="en-GB"/>
              </w:rPr>
              <w:t>S–I–R</w:t>
            </w:r>
          </w:p>
        </w:tc>
      </w:tr>
    </w:tbl>
    <w:p w:rsidR="005377C8" w:rsidRPr="00DD71EF" w:rsidRDefault="005377C8" w:rsidP="005377C8">
      <w:pPr>
        <w:rPr>
          <w:lang w:val="en-GB"/>
        </w:rPr>
      </w:pPr>
    </w:p>
    <w:p w:rsidR="00DD71EF" w:rsidRDefault="00DD71EF">
      <w:pPr>
        <w:widowControl/>
        <w:adjustRightInd/>
        <w:jc w:val="left"/>
        <w:textAlignment w:val="auto"/>
        <w:rPr>
          <w:b/>
          <w:iCs/>
          <w:sz w:val="24"/>
          <w:lang w:val="en-GB"/>
        </w:rPr>
      </w:pPr>
      <w:r>
        <w:rPr>
          <w:lang w:val="en-GB"/>
        </w:rPr>
        <w:br w:type="page"/>
      </w:r>
    </w:p>
    <w:p w:rsidR="00D76417" w:rsidRPr="00DD71EF" w:rsidRDefault="00D76417" w:rsidP="00D76417">
      <w:pPr>
        <w:pStyle w:val="Nadpis2"/>
        <w:rPr>
          <w:lang w:val="en-GB"/>
        </w:rPr>
      </w:pPr>
      <w:r w:rsidRPr="00DD71EF">
        <w:rPr>
          <w:lang w:val="en-GB"/>
        </w:rPr>
        <w:lastRenderedPageBreak/>
        <w:t xml:space="preserve">Task 7: Blood cultures – </w:t>
      </w:r>
      <w:r w:rsidR="000D2B57" w:rsidRPr="00DD71EF">
        <w:rPr>
          <w:lang w:val="en-GB"/>
        </w:rPr>
        <w:t>interpretation</w:t>
      </w:r>
    </w:p>
    <w:p w:rsidR="00D76417" w:rsidRPr="00DD71EF" w:rsidRDefault="00876934" w:rsidP="00D76417">
      <w:pPr>
        <w:rPr>
          <w:lang w:val="en-GB"/>
        </w:rPr>
      </w:pPr>
      <w:r w:rsidRPr="00DD71EF">
        <w:rPr>
          <w:lang w:val="en-GB"/>
        </w:rPr>
        <w:t>Look at</w:t>
      </w:r>
      <w:r w:rsidR="000D2B57" w:rsidRPr="00DD71EF">
        <w:rPr>
          <w:lang w:val="en-GB"/>
        </w:rPr>
        <w:t xml:space="preserve"> interpretation for results of two different patients</w:t>
      </w:r>
      <w:r w:rsidR="00D76417" w:rsidRPr="00DD71EF">
        <w:rPr>
          <w:lang w:val="en-GB"/>
        </w:rPr>
        <w:t>.</w:t>
      </w:r>
    </w:p>
    <w:p w:rsidR="000D2B57" w:rsidRPr="00DD71EF" w:rsidRDefault="000D2B57" w:rsidP="00D7641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D2B57" w:rsidRPr="00DD71EF">
        <w:tc>
          <w:tcPr>
            <w:tcW w:w="4606" w:type="dxa"/>
            <w:shd w:val="clear" w:color="auto" w:fill="CCCCCC"/>
          </w:tcPr>
          <w:p w:rsidR="000D2B57" w:rsidRPr="00DD71EF" w:rsidRDefault="000D2B57" w:rsidP="00D76417">
            <w:pPr>
              <w:rPr>
                <w:lang w:val="en-GB"/>
              </w:rPr>
            </w:pPr>
            <w:r w:rsidRPr="00DD71EF">
              <w:rPr>
                <w:lang w:val="en-GB"/>
              </w:rPr>
              <w:t xml:space="preserve">John White, *1942, elevated temperature and </w:t>
            </w:r>
            <w:r w:rsidR="004707EE" w:rsidRPr="00DD71EF">
              <w:rPr>
                <w:lang w:val="en-GB"/>
              </w:rPr>
              <w:t>inflammatory</w:t>
            </w:r>
            <w:r w:rsidRPr="00DD71EF">
              <w:rPr>
                <w:lang w:val="en-GB"/>
              </w:rPr>
              <w:t xml:space="preserve"> markers, three blood culture specimens sent to the laboratory</w:t>
            </w:r>
          </w:p>
        </w:tc>
        <w:tc>
          <w:tcPr>
            <w:tcW w:w="4606" w:type="dxa"/>
            <w:shd w:val="clear" w:color="auto" w:fill="CCCCCC"/>
          </w:tcPr>
          <w:p w:rsidR="000D2B57" w:rsidRPr="00DD71EF" w:rsidRDefault="000D2B57" w:rsidP="00D76417">
            <w:pPr>
              <w:rPr>
                <w:lang w:val="en-GB"/>
              </w:rPr>
            </w:pPr>
            <w:r w:rsidRPr="00DD71EF">
              <w:rPr>
                <w:lang w:val="en-GB"/>
              </w:rPr>
              <w:t xml:space="preserve">Joe Black, *1945, elevated temperature and </w:t>
            </w:r>
            <w:r w:rsidR="004707EE" w:rsidRPr="00DD71EF">
              <w:rPr>
                <w:lang w:val="en-GB"/>
              </w:rPr>
              <w:t>inflammatory</w:t>
            </w:r>
            <w:r w:rsidRPr="00DD71EF">
              <w:rPr>
                <w:lang w:val="en-GB"/>
              </w:rPr>
              <w:t xml:space="preserve"> markers, three blood culture specimens sent to the laboratory</w:t>
            </w:r>
          </w:p>
        </w:tc>
      </w:tr>
      <w:tr w:rsidR="000D2B57" w:rsidRPr="00DD71EF">
        <w:tc>
          <w:tcPr>
            <w:tcW w:w="4606" w:type="dxa"/>
          </w:tcPr>
          <w:p w:rsidR="000D2B57" w:rsidRPr="00DD71EF" w:rsidRDefault="000D2B57" w:rsidP="00DD71EF">
            <w:pPr>
              <w:jc w:val="left"/>
              <w:rPr>
                <w:lang w:val="en-GB"/>
              </w:rPr>
            </w:pPr>
            <w:r w:rsidRPr="00DD71EF">
              <w:rPr>
                <w:lang w:val="en-GB"/>
              </w:rPr>
              <w:t>I Central venous cat</w:t>
            </w:r>
            <w:r w:rsidR="004707EE" w:rsidRPr="00DD71EF">
              <w:rPr>
                <w:lang w:val="en-GB"/>
              </w:rPr>
              <w:t>e</w:t>
            </w:r>
            <w:r w:rsidRPr="00DD71EF">
              <w:rPr>
                <w:lang w:val="en-GB"/>
              </w:rPr>
              <w:t xml:space="preserve">ther. Time to detection 10 hours, finding: </w:t>
            </w:r>
            <w:r w:rsidRPr="00DD71EF">
              <w:rPr>
                <w:i/>
                <w:lang w:val="en-GB"/>
              </w:rPr>
              <w:t>Staphylococcus hominis</w:t>
            </w:r>
            <w:r w:rsidRPr="00DD71EF">
              <w:rPr>
                <w:lang w:val="en-GB"/>
              </w:rPr>
              <w:t>, susceptible to oxaci</w:t>
            </w:r>
            <w:r w:rsidR="00DD71EF">
              <w:rPr>
                <w:lang w:val="en-GB"/>
              </w:rPr>
              <w:t>l</w:t>
            </w:r>
            <w:r w:rsidRPr="00DD71EF">
              <w:rPr>
                <w:lang w:val="en-GB"/>
              </w:rPr>
              <w:t xml:space="preserve">lin, </w:t>
            </w:r>
            <w:r w:rsidR="004707EE" w:rsidRPr="00DD71EF">
              <w:rPr>
                <w:lang w:val="en-GB"/>
              </w:rPr>
              <w:t>tetracycline</w:t>
            </w:r>
            <w:r w:rsidRPr="00DD71EF">
              <w:rPr>
                <w:lang w:val="en-GB"/>
              </w:rPr>
              <w:t xml:space="preserve">, </w:t>
            </w:r>
            <w:r w:rsidR="004707EE" w:rsidRPr="00DD71EF">
              <w:rPr>
                <w:lang w:val="en-GB"/>
              </w:rPr>
              <w:t>van</w:t>
            </w:r>
            <w:r w:rsidR="00DD71EF">
              <w:rPr>
                <w:lang w:val="en-GB"/>
              </w:rPr>
              <w:t>c</w:t>
            </w:r>
            <w:r w:rsidR="004707EE" w:rsidRPr="00DD71EF">
              <w:rPr>
                <w:lang w:val="en-GB"/>
              </w:rPr>
              <w:t>omycin</w:t>
            </w:r>
            <w:r w:rsidRPr="00DD71EF">
              <w:rPr>
                <w:lang w:val="en-GB"/>
              </w:rPr>
              <w:t xml:space="preserve">, resistant to erythromycin, </w:t>
            </w:r>
            <w:r w:rsidR="004707EE" w:rsidRPr="00DD71EF">
              <w:rPr>
                <w:lang w:val="en-GB"/>
              </w:rPr>
              <w:t>klindamycin</w:t>
            </w:r>
            <w:r w:rsidRPr="00DD71EF">
              <w:rPr>
                <w:lang w:val="en-GB"/>
              </w:rPr>
              <w:t>, co-trimoxazole.</w:t>
            </w:r>
          </w:p>
        </w:tc>
        <w:tc>
          <w:tcPr>
            <w:tcW w:w="4606" w:type="dxa"/>
          </w:tcPr>
          <w:p w:rsidR="000D2B57" w:rsidRPr="00DD71EF" w:rsidRDefault="000D2B57" w:rsidP="00DD71EF">
            <w:pPr>
              <w:jc w:val="left"/>
              <w:rPr>
                <w:lang w:val="en-GB"/>
              </w:rPr>
            </w:pPr>
            <w:r w:rsidRPr="00DD71EF">
              <w:rPr>
                <w:lang w:val="en-GB"/>
              </w:rPr>
              <w:t>I Central venous cat</w:t>
            </w:r>
            <w:r w:rsidR="004707EE" w:rsidRPr="00DD71EF">
              <w:rPr>
                <w:lang w:val="en-GB"/>
              </w:rPr>
              <w:t>e</w:t>
            </w:r>
            <w:r w:rsidRPr="00DD71EF">
              <w:rPr>
                <w:lang w:val="en-GB"/>
              </w:rPr>
              <w:t xml:space="preserve">ther. Time to detection 8 hours, finding: </w:t>
            </w:r>
            <w:r w:rsidRPr="00DD71EF">
              <w:rPr>
                <w:i/>
                <w:lang w:val="en-GB"/>
              </w:rPr>
              <w:t>Staphylococcus epidermidis</w:t>
            </w:r>
            <w:r w:rsidRPr="00DD71EF">
              <w:rPr>
                <w:lang w:val="en-GB"/>
              </w:rPr>
              <w:t>, susceptible to oxaci</w:t>
            </w:r>
            <w:r w:rsidR="00DD71EF">
              <w:rPr>
                <w:lang w:val="en-GB"/>
              </w:rPr>
              <w:t>l</w:t>
            </w:r>
            <w:r w:rsidRPr="00DD71EF">
              <w:rPr>
                <w:lang w:val="en-GB"/>
              </w:rPr>
              <w:t xml:space="preserve">lin, resistant to </w:t>
            </w:r>
            <w:r w:rsidR="004707EE" w:rsidRPr="00DD71EF">
              <w:rPr>
                <w:lang w:val="en-GB"/>
              </w:rPr>
              <w:t>tetracycline</w:t>
            </w:r>
            <w:r w:rsidRPr="00DD71EF">
              <w:rPr>
                <w:lang w:val="en-GB"/>
              </w:rPr>
              <w:t xml:space="preserve">, </w:t>
            </w:r>
            <w:r w:rsidR="004707EE" w:rsidRPr="00DD71EF">
              <w:rPr>
                <w:lang w:val="en-GB"/>
              </w:rPr>
              <w:t>van</w:t>
            </w:r>
            <w:r w:rsidR="00DD71EF">
              <w:rPr>
                <w:lang w:val="en-GB"/>
              </w:rPr>
              <w:t>c</w:t>
            </w:r>
            <w:r w:rsidR="004707EE" w:rsidRPr="00DD71EF">
              <w:rPr>
                <w:lang w:val="en-GB"/>
              </w:rPr>
              <w:t>omycin</w:t>
            </w:r>
            <w:r w:rsidRPr="00DD71EF">
              <w:rPr>
                <w:lang w:val="en-GB"/>
              </w:rPr>
              <w:t xml:space="preserve">, erythromycin, </w:t>
            </w:r>
            <w:r w:rsidR="004707EE" w:rsidRPr="00DD71EF">
              <w:rPr>
                <w:lang w:val="en-GB"/>
              </w:rPr>
              <w:t>klindamycin</w:t>
            </w:r>
            <w:r w:rsidRPr="00DD71EF">
              <w:rPr>
                <w:lang w:val="en-GB"/>
              </w:rPr>
              <w:t>, co-trimoxazole.</w:t>
            </w:r>
          </w:p>
        </w:tc>
      </w:tr>
      <w:tr w:rsidR="000D2B57" w:rsidRPr="00DD71EF">
        <w:tc>
          <w:tcPr>
            <w:tcW w:w="4606" w:type="dxa"/>
          </w:tcPr>
          <w:p w:rsidR="000D2B57" w:rsidRPr="00DD71EF" w:rsidRDefault="000D2B57" w:rsidP="00DD71EF">
            <w:pPr>
              <w:jc w:val="left"/>
              <w:rPr>
                <w:lang w:val="en-GB"/>
              </w:rPr>
            </w:pPr>
            <w:r w:rsidRPr="00DD71EF">
              <w:rPr>
                <w:lang w:val="en-GB"/>
              </w:rPr>
              <w:t xml:space="preserve">II Peripherial catather. Time to detection 13 hours, finding: </w:t>
            </w:r>
            <w:r w:rsidRPr="00DD71EF">
              <w:rPr>
                <w:i/>
                <w:lang w:val="en-GB"/>
              </w:rPr>
              <w:t>Staphylococcus hominis</w:t>
            </w:r>
            <w:r w:rsidRPr="00DD71EF">
              <w:rPr>
                <w:lang w:val="en-GB"/>
              </w:rPr>
              <w:t>, susceptible to oxacil</w:t>
            </w:r>
            <w:r w:rsidR="00DD71EF">
              <w:rPr>
                <w:lang w:val="en-GB"/>
              </w:rPr>
              <w:t>l</w:t>
            </w:r>
            <w:r w:rsidRPr="00DD71EF">
              <w:rPr>
                <w:lang w:val="en-GB"/>
              </w:rPr>
              <w:t xml:space="preserve">in, </w:t>
            </w:r>
            <w:r w:rsidR="004707EE" w:rsidRPr="00DD71EF">
              <w:rPr>
                <w:lang w:val="en-GB"/>
              </w:rPr>
              <w:t>tetracycline</w:t>
            </w:r>
            <w:r w:rsidRPr="00DD71EF">
              <w:rPr>
                <w:lang w:val="en-GB"/>
              </w:rPr>
              <w:t xml:space="preserve">, </w:t>
            </w:r>
            <w:r w:rsidR="004707EE" w:rsidRPr="00DD71EF">
              <w:rPr>
                <w:lang w:val="en-GB"/>
              </w:rPr>
              <w:t>van</w:t>
            </w:r>
            <w:r w:rsidR="00DD71EF">
              <w:rPr>
                <w:lang w:val="en-GB"/>
              </w:rPr>
              <w:t>c</w:t>
            </w:r>
            <w:r w:rsidR="004707EE" w:rsidRPr="00DD71EF">
              <w:rPr>
                <w:lang w:val="en-GB"/>
              </w:rPr>
              <w:t>omycin</w:t>
            </w:r>
            <w:r w:rsidRPr="00DD71EF">
              <w:rPr>
                <w:lang w:val="en-GB"/>
              </w:rPr>
              <w:t>, resistant to erythromycin, clindamycin, co-trimoxazole.</w:t>
            </w:r>
          </w:p>
        </w:tc>
        <w:tc>
          <w:tcPr>
            <w:tcW w:w="4606" w:type="dxa"/>
          </w:tcPr>
          <w:p w:rsidR="000D2B57" w:rsidRPr="00DD71EF" w:rsidRDefault="000D2B57" w:rsidP="00DD71EF">
            <w:pPr>
              <w:jc w:val="left"/>
              <w:rPr>
                <w:lang w:val="en-GB"/>
              </w:rPr>
            </w:pPr>
            <w:r w:rsidRPr="00DD71EF">
              <w:rPr>
                <w:lang w:val="en-GB"/>
              </w:rPr>
              <w:t xml:space="preserve">II Peripherial catather. Time to detection 26 hours, finding: </w:t>
            </w:r>
            <w:r w:rsidRPr="00DD71EF">
              <w:rPr>
                <w:i/>
                <w:lang w:val="en-GB"/>
              </w:rPr>
              <w:t>Staphylococcus hominis</w:t>
            </w:r>
            <w:r w:rsidRPr="00DD71EF">
              <w:rPr>
                <w:lang w:val="en-GB"/>
              </w:rPr>
              <w:t>, susceptible to oxacil</w:t>
            </w:r>
            <w:r w:rsidR="00DD71EF">
              <w:rPr>
                <w:lang w:val="en-GB"/>
              </w:rPr>
              <w:t>l</w:t>
            </w:r>
            <w:r w:rsidRPr="00DD71EF">
              <w:rPr>
                <w:lang w:val="en-GB"/>
              </w:rPr>
              <w:t xml:space="preserve">in, </w:t>
            </w:r>
            <w:r w:rsidR="004707EE" w:rsidRPr="00DD71EF">
              <w:rPr>
                <w:lang w:val="en-GB"/>
              </w:rPr>
              <w:t>tetracycline</w:t>
            </w:r>
            <w:r w:rsidRPr="00DD71EF">
              <w:rPr>
                <w:lang w:val="en-GB"/>
              </w:rPr>
              <w:t xml:space="preserve">, </w:t>
            </w:r>
            <w:r w:rsidR="004707EE" w:rsidRPr="00DD71EF">
              <w:rPr>
                <w:lang w:val="en-GB"/>
              </w:rPr>
              <w:t>van</w:t>
            </w:r>
            <w:r w:rsidR="00DD71EF">
              <w:rPr>
                <w:lang w:val="en-GB"/>
              </w:rPr>
              <w:t>c</w:t>
            </w:r>
            <w:r w:rsidR="004707EE" w:rsidRPr="00DD71EF">
              <w:rPr>
                <w:lang w:val="en-GB"/>
              </w:rPr>
              <w:t>omycin</w:t>
            </w:r>
            <w:r w:rsidRPr="00DD71EF">
              <w:rPr>
                <w:lang w:val="en-GB"/>
              </w:rPr>
              <w:t>, erythromycin, clindamycin, co-trimoxazole, no resistance observed</w:t>
            </w:r>
          </w:p>
        </w:tc>
      </w:tr>
      <w:tr w:rsidR="000D2B57" w:rsidRPr="00DD71EF">
        <w:tc>
          <w:tcPr>
            <w:tcW w:w="4606" w:type="dxa"/>
          </w:tcPr>
          <w:p w:rsidR="000D2B57" w:rsidRPr="00DD71EF" w:rsidRDefault="00DD71EF" w:rsidP="00DD71EF">
            <w:pPr>
              <w:jc w:val="left"/>
              <w:rPr>
                <w:lang w:val="en-GB"/>
              </w:rPr>
            </w:pPr>
            <w:r>
              <w:rPr>
                <w:lang w:val="en-GB"/>
              </w:rPr>
              <w:t>III Veni</w:t>
            </w:r>
            <w:r w:rsidR="000D2B57" w:rsidRPr="00DD71EF">
              <w:rPr>
                <w:lang w:val="en-GB"/>
              </w:rPr>
              <w:t>punct</w:t>
            </w:r>
            <w:r>
              <w:rPr>
                <w:lang w:val="en-GB"/>
              </w:rPr>
              <w:t>ure</w:t>
            </w:r>
            <w:r w:rsidR="000D2B57" w:rsidRPr="00DD71EF">
              <w:rPr>
                <w:lang w:val="en-GB"/>
              </w:rPr>
              <w:t>. Time to detection 13</w:t>
            </w:r>
            <w:r w:rsidR="004707EE" w:rsidRPr="00DD71EF">
              <w:rPr>
                <w:lang w:val="en-GB"/>
              </w:rPr>
              <w:t>.</w:t>
            </w:r>
            <w:r w:rsidR="000D2B57" w:rsidRPr="00DD71EF">
              <w:rPr>
                <w:lang w:val="en-GB"/>
              </w:rPr>
              <w:t xml:space="preserve">5 hours, finding: </w:t>
            </w:r>
            <w:r w:rsidR="000D2B57" w:rsidRPr="00DD71EF">
              <w:rPr>
                <w:i/>
                <w:lang w:val="en-GB"/>
              </w:rPr>
              <w:t>Staphylococcus hominis</w:t>
            </w:r>
            <w:r w:rsidR="000D2B57" w:rsidRPr="00DD71EF">
              <w:rPr>
                <w:lang w:val="en-GB"/>
              </w:rPr>
              <w:t>, susceptible to oxaci</w:t>
            </w:r>
            <w:r>
              <w:rPr>
                <w:lang w:val="en-GB"/>
              </w:rPr>
              <w:t>l</w:t>
            </w:r>
            <w:r w:rsidR="000D2B57" w:rsidRPr="00DD71EF">
              <w:rPr>
                <w:lang w:val="en-GB"/>
              </w:rPr>
              <w:t xml:space="preserve">lin, </w:t>
            </w:r>
            <w:r w:rsidR="004707EE" w:rsidRPr="00DD71EF">
              <w:rPr>
                <w:lang w:val="en-GB"/>
              </w:rPr>
              <w:t>tetracycline</w:t>
            </w:r>
            <w:r w:rsidR="000D2B57" w:rsidRPr="00DD71EF">
              <w:rPr>
                <w:lang w:val="en-GB"/>
              </w:rPr>
              <w:t xml:space="preserve">, </w:t>
            </w:r>
            <w:r w:rsidR="004707EE" w:rsidRPr="00DD71EF">
              <w:rPr>
                <w:lang w:val="en-GB"/>
              </w:rPr>
              <w:t>van</w:t>
            </w:r>
            <w:r>
              <w:rPr>
                <w:lang w:val="en-GB"/>
              </w:rPr>
              <w:t>c</w:t>
            </w:r>
            <w:r w:rsidR="004707EE" w:rsidRPr="00DD71EF">
              <w:rPr>
                <w:lang w:val="en-GB"/>
              </w:rPr>
              <w:t>omycin</w:t>
            </w:r>
            <w:r w:rsidR="000D2B57" w:rsidRPr="00DD71EF">
              <w:rPr>
                <w:lang w:val="en-GB"/>
              </w:rPr>
              <w:t>, resistant to erythromycin, clindamycin, co-trimoxazole.</w:t>
            </w:r>
          </w:p>
        </w:tc>
        <w:tc>
          <w:tcPr>
            <w:tcW w:w="4606" w:type="dxa"/>
          </w:tcPr>
          <w:p w:rsidR="000D2B57" w:rsidRPr="00DD71EF" w:rsidRDefault="000D2B57" w:rsidP="00DD71EF">
            <w:pPr>
              <w:jc w:val="left"/>
              <w:rPr>
                <w:lang w:val="en-GB"/>
              </w:rPr>
            </w:pPr>
            <w:r w:rsidRPr="00DD71EF">
              <w:rPr>
                <w:lang w:val="en-GB"/>
              </w:rPr>
              <w:t xml:space="preserve">III </w:t>
            </w:r>
            <w:r w:rsidR="00DD71EF">
              <w:rPr>
                <w:lang w:val="en-GB"/>
              </w:rPr>
              <w:t>Veni</w:t>
            </w:r>
            <w:r w:rsidR="00DD71EF" w:rsidRPr="00DD71EF">
              <w:rPr>
                <w:lang w:val="en-GB"/>
              </w:rPr>
              <w:t>punct</w:t>
            </w:r>
            <w:r w:rsidR="00DD71EF">
              <w:rPr>
                <w:lang w:val="en-GB"/>
              </w:rPr>
              <w:t>ure</w:t>
            </w:r>
            <w:r w:rsidR="00DD71EF" w:rsidRPr="00DD71EF">
              <w:rPr>
                <w:lang w:val="en-GB"/>
              </w:rPr>
              <w:t xml:space="preserve">. </w:t>
            </w:r>
            <w:r w:rsidRPr="00DD71EF">
              <w:rPr>
                <w:lang w:val="en-GB"/>
              </w:rPr>
              <w:t xml:space="preserve">Time to detection 38 hours, finding: </w:t>
            </w:r>
            <w:r w:rsidRPr="00DD71EF">
              <w:rPr>
                <w:i/>
                <w:lang w:val="en-GB"/>
              </w:rPr>
              <w:t>Staphylococcus epidermidis</w:t>
            </w:r>
            <w:r w:rsidRPr="00DD71EF">
              <w:rPr>
                <w:lang w:val="en-GB"/>
              </w:rPr>
              <w:t>, susceptible to oxaci</w:t>
            </w:r>
            <w:r w:rsidR="00DD71EF">
              <w:rPr>
                <w:lang w:val="en-GB"/>
              </w:rPr>
              <w:t>l</w:t>
            </w:r>
            <w:r w:rsidRPr="00DD71EF">
              <w:rPr>
                <w:lang w:val="en-GB"/>
              </w:rPr>
              <w:t xml:space="preserve">lin, co-trimoxazole, </w:t>
            </w:r>
            <w:r w:rsidR="004707EE" w:rsidRPr="00DD71EF">
              <w:rPr>
                <w:lang w:val="en-GB"/>
              </w:rPr>
              <w:t>van</w:t>
            </w:r>
            <w:r w:rsidR="00DD71EF">
              <w:rPr>
                <w:lang w:val="en-GB"/>
              </w:rPr>
              <w:t>c</w:t>
            </w:r>
            <w:bookmarkStart w:id="0" w:name="_GoBack"/>
            <w:bookmarkEnd w:id="0"/>
            <w:r w:rsidR="004707EE" w:rsidRPr="00DD71EF">
              <w:rPr>
                <w:lang w:val="en-GB"/>
              </w:rPr>
              <w:t>omycin</w:t>
            </w:r>
            <w:r w:rsidRPr="00DD71EF">
              <w:rPr>
                <w:lang w:val="en-GB"/>
              </w:rPr>
              <w:t xml:space="preserve">, resistant to </w:t>
            </w:r>
            <w:r w:rsidR="004707EE" w:rsidRPr="00DD71EF">
              <w:rPr>
                <w:lang w:val="en-GB"/>
              </w:rPr>
              <w:t>tetracycline</w:t>
            </w:r>
            <w:r w:rsidRPr="00DD71EF">
              <w:rPr>
                <w:lang w:val="en-GB"/>
              </w:rPr>
              <w:t>, erythromycin, clindamycin.</w:t>
            </w:r>
          </w:p>
        </w:tc>
      </w:tr>
      <w:tr w:rsidR="000D2B57" w:rsidRPr="00DD71EF">
        <w:tc>
          <w:tcPr>
            <w:tcW w:w="4606" w:type="dxa"/>
          </w:tcPr>
          <w:p w:rsidR="000D2B57" w:rsidRPr="00DD71EF" w:rsidRDefault="000D2B57" w:rsidP="00D76417">
            <w:pPr>
              <w:rPr>
                <w:lang w:val="en-GB"/>
              </w:rPr>
            </w:pPr>
            <w:r w:rsidRPr="00DD71EF">
              <w:rPr>
                <w:lang w:val="en-GB"/>
              </w:rPr>
              <w:t>Likely interpretation:</w:t>
            </w:r>
          </w:p>
          <w:p w:rsidR="000D2B57" w:rsidRPr="00DD71EF" w:rsidRDefault="000D2B57" w:rsidP="00D76417">
            <w:pPr>
              <w:rPr>
                <w:lang w:val="en-GB"/>
              </w:rPr>
            </w:pPr>
          </w:p>
          <w:p w:rsidR="000D2B57" w:rsidRPr="00DD71EF" w:rsidRDefault="00876934" w:rsidP="00D76417">
            <w:pPr>
              <w:rPr>
                <w:rFonts w:ascii="French Script MT" w:hAnsi="French Script MT"/>
                <w:sz w:val="52"/>
                <w:szCs w:val="52"/>
                <w:lang w:val="en-GB"/>
              </w:rPr>
            </w:pPr>
            <w:r w:rsidRPr="00DD71EF">
              <w:rPr>
                <w:rFonts w:ascii="French Script MT" w:hAnsi="French Script MT"/>
                <w:sz w:val="52"/>
                <w:szCs w:val="52"/>
                <w:lang w:val="en-GB"/>
              </w:rPr>
              <w:t>Probably bacteriaemia</w:t>
            </w:r>
          </w:p>
          <w:p w:rsidR="000D2B57" w:rsidRPr="00DD71EF" w:rsidRDefault="000D2B57" w:rsidP="00D76417">
            <w:pPr>
              <w:rPr>
                <w:lang w:val="en-GB"/>
              </w:rPr>
            </w:pPr>
          </w:p>
          <w:p w:rsidR="00FB068C" w:rsidRPr="00DD71EF" w:rsidRDefault="00FB068C" w:rsidP="00D76417">
            <w:pPr>
              <w:rPr>
                <w:lang w:val="en-GB"/>
              </w:rPr>
            </w:pPr>
          </w:p>
          <w:p w:rsidR="00FB068C" w:rsidRPr="00DD71EF" w:rsidRDefault="00FB068C" w:rsidP="00D76417">
            <w:pPr>
              <w:rPr>
                <w:lang w:val="en-GB"/>
              </w:rPr>
            </w:pPr>
          </w:p>
          <w:p w:rsidR="000D2B57" w:rsidRPr="00DD71EF" w:rsidRDefault="000D2B57" w:rsidP="00D76417">
            <w:pPr>
              <w:rPr>
                <w:lang w:val="en-GB"/>
              </w:rPr>
            </w:pPr>
          </w:p>
        </w:tc>
        <w:tc>
          <w:tcPr>
            <w:tcW w:w="4606" w:type="dxa"/>
          </w:tcPr>
          <w:p w:rsidR="000D2B57" w:rsidRPr="00DD71EF" w:rsidRDefault="000D2B57" w:rsidP="0013575D">
            <w:pPr>
              <w:rPr>
                <w:lang w:val="en-GB"/>
              </w:rPr>
            </w:pPr>
            <w:r w:rsidRPr="00DD71EF">
              <w:rPr>
                <w:lang w:val="en-GB"/>
              </w:rPr>
              <w:t>Likely interpretation:</w:t>
            </w:r>
          </w:p>
          <w:p w:rsidR="000D2B57" w:rsidRPr="00DD71EF" w:rsidRDefault="000D2B57" w:rsidP="0013575D">
            <w:pPr>
              <w:rPr>
                <w:lang w:val="en-GB"/>
              </w:rPr>
            </w:pPr>
          </w:p>
          <w:p w:rsidR="00876934" w:rsidRPr="00DD71EF" w:rsidRDefault="00876934" w:rsidP="00876934">
            <w:pPr>
              <w:rPr>
                <w:rFonts w:ascii="French Script MT" w:hAnsi="French Script MT"/>
                <w:sz w:val="52"/>
                <w:szCs w:val="52"/>
                <w:lang w:val="en-GB"/>
              </w:rPr>
            </w:pPr>
            <w:r w:rsidRPr="00DD71EF">
              <w:rPr>
                <w:rFonts w:ascii="French Script MT" w:hAnsi="French Script MT"/>
                <w:sz w:val="52"/>
                <w:szCs w:val="52"/>
                <w:lang w:val="en-GB"/>
              </w:rPr>
              <w:t>Probably pseudobacteriaemia</w:t>
            </w:r>
          </w:p>
          <w:p w:rsidR="000D2B57" w:rsidRPr="00DD71EF" w:rsidRDefault="000D2B57" w:rsidP="0013575D">
            <w:pPr>
              <w:rPr>
                <w:lang w:val="en-GB"/>
              </w:rPr>
            </w:pPr>
          </w:p>
          <w:p w:rsidR="000D2B57" w:rsidRPr="00DD71EF" w:rsidRDefault="000D2B57" w:rsidP="0013575D">
            <w:pPr>
              <w:rPr>
                <w:lang w:val="en-GB"/>
              </w:rPr>
            </w:pPr>
          </w:p>
        </w:tc>
      </w:tr>
    </w:tbl>
    <w:p w:rsidR="000D2B57" w:rsidRPr="00DD71EF" w:rsidRDefault="000D2B57" w:rsidP="00D76417">
      <w:pPr>
        <w:rPr>
          <w:lang w:val="en-GB"/>
        </w:rPr>
      </w:pPr>
    </w:p>
    <w:p w:rsidR="00681EC6" w:rsidRPr="00DD71EF" w:rsidRDefault="00681EC6" w:rsidP="00681EC6">
      <w:pPr>
        <w:rPr>
          <w:lang w:val="en-GB"/>
        </w:rPr>
      </w:pPr>
    </w:p>
    <w:sectPr w:rsidR="00681EC6" w:rsidRPr="00DD71EF" w:rsidSect="00DD71EF">
      <w:headerReference w:type="default" r:id="rId9"/>
      <w:footerReference w:type="default" r:id="rId10"/>
      <w:pgSz w:w="11906" w:h="16838"/>
      <w:pgMar w:top="1418" w:right="1418" w:bottom="2268" w:left="1418" w:header="708" w:footer="226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89" w:rsidRDefault="00495989">
      <w:r>
        <w:separator/>
      </w:r>
    </w:p>
  </w:endnote>
  <w:endnote w:type="continuationSeparator" w:id="0">
    <w:p w:rsidR="00495989" w:rsidRDefault="0049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D1" w:rsidRPr="00DD71EF" w:rsidRDefault="00B976D1" w:rsidP="000934EA">
    <w:pPr>
      <w:tabs>
        <w:tab w:val="left" w:pos="1134"/>
        <w:tab w:val="left" w:pos="2268"/>
        <w:tab w:val="left" w:pos="3402"/>
        <w:tab w:val="left" w:pos="4536"/>
        <w:tab w:val="left" w:pos="5670"/>
        <w:tab w:val="left" w:pos="6804"/>
        <w:tab w:val="left" w:pos="7938"/>
        <w:tab w:val="left" w:pos="9072"/>
      </w:tabs>
      <w:rPr>
        <w:lang w:val="en-GB"/>
      </w:rPr>
    </w:pPr>
    <w:r w:rsidRPr="00DD71EF">
      <w:rPr>
        <w:sz w:val="24"/>
        <w:lang w:val="en-GB"/>
      </w:rPr>
      <w:t>Name _____________________</w:t>
    </w:r>
    <w:r w:rsidRPr="00DD71EF">
      <w:rPr>
        <w:sz w:val="24"/>
        <w:lang w:val="en-GB"/>
      </w:rPr>
      <w:tab/>
    </w:r>
    <w:r w:rsidR="00DD71EF" w:rsidRPr="00DD71EF">
      <w:rPr>
        <w:sz w:val="24"/>
        <w:lang w:val="en-GB"/>
      </w:rPr>
      <w:t xml:space="preserve">DM Red box team ____ </w:t>
    </w:r>
    <w:r w:rsidRPr="00DD71EF">
      <w:rPr>
        <w:sz w:val="24"/>
        <w:lang w:val="en-GB"/>
      </w:rPr>
      <w:t xml:space="preserve">Date </w:t>
    </w:r>
    <w:r w:rsidR="00DD71EF" w:rsidRPr="00DD71EF">
      <w:rPr>
        <w:sz w:val="24"/>
        <w:lang w:val="en-GB"/>
      </w:rPr>
      <w:t>9</w:t>
    </w:r>
    <w:r w:rsidRPr="00DD71EF">
      <w:rPr>
        <w:sz w:val="24"/>
        <w:lang w:val="en-GB"/>
      </w:rPr>
      <w:t xml:space="preserve">. </w:t>
    </w:r>
    <w:r w:rsidR="009C4AF7" w:rsidRPr="00DD71EF">
      <w:rPr>
        <w:sz w:val="24"/>
        <w:lang w:val="en-GB"/>
      </w:rPr>
      <w:t>12</w:t>
    </w:r>
    <w:r w:rsidRPr="00DD71EF">
      <w:rPr>
        <w:sz w:val="24"/>
        <w:lang w:val="en-GB"/>
      </w:rPr>
      <w:t>. 20</w:t>
    </w:r>
    <w:r w:rsidR="00243B15" w:rsidRPr="00DD71EF">
      <w:rPr>
        <w:sz w:val="24"/>
        <w:lang w:val="en-GB"/>
      </w:rPr>
      <w:t>1</w:t>
    </w:r>
    <w:r w:rsidR="00DD71EF" w:rsidRPr="00DD71EF">
      <w:rPr>
        <w:sz w:val="24"/>
        <w:lang w:val="en-GB"/>
      </w:rPr>
      <w:t>9</w:t>
    </w:r>
    <w:r w:rsidRPr="00DD71EF">
      <w:rPr>
        <w:sz w:val="24"/>
        <w:lang w:val="en-GB"/>
      </w:rPr>
      <w:t xml:space="preserve"> </w:t>
    </w:r>
    <w:r w:rsidRPr="00DD71EF">
      <w:rPr>
        <w:sz w:val="24"/>
        <w:lang w:val="en-GB"/>
      </w:rPr>
      <w:tab/>
      <w:t xml:space="preserve">Page </w:t>
    </w:r>
    <w:r w:rsidRPr="00DD71EF">
      <w:rPr>
        <w:rStyle w:val="slostrnky"/>
        <w:lang w:val="en-GB"/>
      </w:rPr>
      <w:fldChar w:fldCharType="begin"/>
    </w:r>
    <w:r w:rsidRPr="00DD71EF">
      <w:rPr>
        <w:rStyle w:val="slostrnky"/>
        <w:lang w:val="en-GB"/>
      </w:rPr>
      <w:instrText xml:space="preserve"> PAGE </w:instrText>
    </w:r>
    <w:r w:rsidRPr="00DD71EF">
      <w:rPr>
        <w:rStyle w:val="slostrnky"/>
        <w:lang w:val="en-GB"/>
      </w:rPr>
      <w:fldChar w:fldCharType="separate"/>
    </w:r>
    <w:r w:rsidR="00AF126A">
      <w:rPr>
        <w:rStyle w:val="slostrnky"/>
        <w:noProof/>
        <w:lang w:val="en-GB"/>
      </w:rPr>
      <w:t>5</w:t>
    </w:r>
    <w:r w:rsidRPr="00DD71EF">
      <w:rPr>
        <w:rStyle w:val="slostrnky"/>
        <w:lang w:val="en-GB"/>
      </w:rPr>
      <w:fldChar w:fldCharType="end"/>
    </w:r>
    <w:r w:rsidR="004D0757" w:rsidRPr="00DD71EF">
      <w:rPr>
        <w:rStyle w:val="slostrnky"/>
        <w:lang w:val="en-GB"/>
      </w:rPr>
      <w:t>/</w:t>
    </w:r>
    <w:r w:rsidR="00DD71EF" w:rsidRPr="00DD71EF">
      <w:rPr>
        <w:rStyle w:val="slostrnky"/>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89" w:rsidRDefault="00495989">
      <w:r>
        <w:separator/>
      </w:r>
    </w:p>
  </w:footnote>
  <w:footnote w:type="continuationSeparator" w:id="0">
    <w:p w:rsidR="00495989" w:rsidRDefault="0049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D1" w:rsidRPr="00886087" w:rsidRDefault="00E0048B" w:rsidP="00886087">
    <w:pPr>
      <w:pStyle w:val="Zhlav"/>
      <w:rPr>
        <w:sz w:val="24"/>
        <w:szCs w:val="24"/>
        <w:lang w:val="en-GB"/>
      </w:rPr>
    </w:pPr>
    <w:r>
      <w:rPr>
        <w:sz w:val="24"/>
        <w:szCs w:val="24"/>
        <w:lang w:val="en-US"/>
      </w:rPr>
      <w:t>a</w:t>
    </w:r>
    <w:r w:rsidR="00E20531">
      <w:rPr>
        <w:sz w:val="24"/>
        <w:szCs w:val="24"/>
        <w:lang w:val="en-US"/>
      </w:rPr>
      <w:t>Z</w:t>
    </w:r>
    <w:r w:rsidR="00886087" w:rsidRPr="00BE47DF">
      <w:rPr>
        <w:sz w:val="24"/>
        <w:szCs w:val="24"/>
        <w:lang w:val="en-US"/>
      </w:rPr>
      <w:t xml:space="preserve">LLM0522c – Medical </w:t>
    </w:r>
    <w:r w:rsidR="00E20531">
      <w:rPr>
        <w:sz w:val="24"/>
        <w:szCs w:val="24"/>
        <w:lang w:val="en-US"/>
      </w:rPr>
      <w:t xml:space="preserve">Oral </w:t>
    </w:r>
    <w:r w:rsidR="00886087" w:rsidRPr="00BE47DF">
      <w:rPr>
        <w:sz w:val="24"/>
        <w:szCs w:val="24"/>
        <w:lang w:val="en-US"/>
      </w:rPr>
      <w:t>Microbiology I</w:t>
    </w:r>
    <w:r w:rsidR="00611D64">
      <w:rPr>
        <w:sz w:val="24"/>
        <w:szCs w:val="24"/>
        <w:lang w:val="en-US"/>
      </w:rPr>
      <w:t>I</w:t>
    </w:r>
    <w:r w:rsidR="00886087" w:rsidRPr="00BE47DF">
      <w:rPr>
        <w:sz w:val="24"/>
        <w:szCs w:val="24"/>
        <w:lang w:val="en-US"/>
      </w:rPr>
      <w:t>, practical sessio</w:t>
    </w:r>
    <w:r w:rsidR="00886087">
      <w:rPr>
        <w:sz w:val="24"/>
        <w:szCs w:val="24"/>
        <w:lang w:val="en-US"/>
      </w:rPr>
      <w:t>ns. Protocol to topic P</w:t>
    </w:r>
    <w:r w:rsidR="00B976D1">
      <w:rPr>
        <w:sz w:val="24"/>
      </w:rPr>
      <w:t>1</w:t>
    </w:r>
    <w:r w:rsidR="003B323F">
      <w:rPr>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CD55D4"/>
    <w:multiLevelType w:val="hybridMultilevel"/>
    <w:tmpl w:val="F7C2815C"/>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1"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3"/>
  </w:num>
  <w:num w:numId="2">
    <w:abstractNumId w:val="6"/>
  </w:num>
  <w:num w:numId="3">
    <w:abstractNumId w:val="8"/>
  </w:num>
  <w:num w:numId="4">
    <w:abstractNumId w:val="11"/>
  </w:num>
  <w:num w:numId="5">
    <w:abstractNumId w:val="1"/>
  </w:num>
  <w:num w:numId="6">
    <w:abstractNumId w:val="7"/>
  </w:num>
  <w:num w:numId="7">
    <w:abstractNumId w:val="2"/>
  </w:num>
  <w:num w:numId="8">
    <w:abstractNumId w:val="0"/>
  </w:num>
  <w:num w:numId="9">
    <w:abstractNumId w:val="3"/>
  </w:num>
  <w:num w:numId="10">
    <w:abstractNumId w:val="12"/>
  </w:num>
  <w:num w:numId="11">
    <w:abstractNumId w:val="5"/>
  </w:num>
  <w:num w:numId="12">
    <w:abstractNumId w:val="10"/>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C4AF7"/>
    <w:rsid w:val="000317A5"/>
    <w:rsid w:val="00070E14"/>
    <w:rsid w:val="000934EA"/>
    <w:rsid w:val="000D2B57"/>
    <w:rsid w:val="000D4FB6"/>
    <w:rsid w:val="00127F7C"/>
    <w:rsid w:val="0013575D"/>
    <w:rsid w:val="00243B15"/>
    <w:rsid w:val="002A6B82"/>
    <w:rsid w:val="002B2847"/>
    <w:rsid w:val="002C43B3"/>
    <w:rsid w:val="002F09F7"/>
    <w:rsid w:val="00354D74"/>
    <w:rsid w:val="003B323F"/>
    <w:rsid w:val="003C00E3"/>
    <w:rsid w:val="004503A7"/>
    <w:rsid w:val="004707EE"/>
    <w:rsid w:val="00495989"/>
    <w:rsid w:val="004D0757"/>
    <w:rsid w:val="005377C8"/>
    <w:rsid w:val="00540827"/>
    <w:rsid w:val="00575870"/>
    <w:rsid w:val="005E1AB8"/>
    <w:rsid w:val="005F6ADE"/>
    <w:rsid w:val="00611D64"/>
    <w:rsid w:val="00621CD0"/>
    <w:rsid w:val="00681EC6"/>
    <w:rsid w:val="007462E3"/>
    <w:rsid w:val="007734EE"/>
    <w:rsid w:val="00795A3A"/>
    <w:rsid w:val="007B7B52"/>
    <w:rsid w:val="00822040"/>
    <w:rsid w:val="00857E37"/>
    <w:rsid w:val="00876934"/>
    <w:rsid w:val="00886087"/>
    <w:rsid w:val="008F42DD"/>
    <w:rsid w:val="00967A7C"/>
    <w:rsid w:val="009737D3"/>
    <w:rsid w:val="009C4AF7"/>
    <w:rsid w:val="009E3A13"/>
    <w:rsid w:val="00A12E58"/>
    <w:rsid w:val="00A73558"/>
    <w:rsid w:val="00A8768B"/>
    <w:rsid w:val="00AA5D4C"/>
    <w:rsid w:val="00AC76F8"/>
    <w:rsid w:val="00AD012C"/>
    <w:rsid w:val="00AF0ECC"/>
    <w:rsid w:val="00AF126A"/>
    <w:rsid w:val="00B32512"/>
    <w:rsid w:val="00B819F8"/>
    <w:rsid w:val="00B940EC"/>
    <w:rsid w:val="00B976D1"/>
    <w:rsid w:val="00BB6389"/>
    <w:rsid w:val="00BB7177"/>
    <w:rsid w:val="00C21B4C"/>
    <w:rsid w:val="00D07B09"/>
    <w:rsid w:val="00D21C43"/>
    <w:rsid w:val="00D41B65"/>
    <w:rsid w:val="00D76417"/>
    <w:rsid w:val="00D908E0"/>
    <w:rsid w:val="00DD71EF"/>
    <w:rsid w:val="00E0048B"/>
    <w:rsid w:val="00E02118"/>
    <w:rsid w:val="00E107B1"/>
    <w:rsid w:val="00E20531"/>
    <w:rsid w:val="00EB3FC6"/>
    <w:rsid w:val="00F64AF6"/>
    <w:rsid w:val="00F7309B"/>
    <w:rsid w:val="00FA2C47"/>
    <w:rsid w:val="00FA7723"/>
    <w:rsid w:val="00FB0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73E96"/>
  <w15:docId w15:val="{24E55083-B230-45EB-936F-A88D6615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2B284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0048B"/>
    <w:rPr>
      <w:rFonts w:ascii="Tahoma" w:hAnsi="Tahoma" w:cs="Tahoma"/>
      <w:sz w:val="16"/>
      <w:szCs w:val="16"/>
    </w:rPr>
  </w:style>
  <w:style w:type="character" w:customStyle="1" w:styleId="TextbublinyChar">
    <w:name w:val="Text bubliny Char"/>
    <w:basedOn w:val="Standardnpsmoodstavce"/>
    <w:link w:val="Textbubliny"/>
    <w:uiPriority w:val="99"/>
    <w:semiHidden/>
    <w:rsid w:val="00E00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1205</Words>
  <Characters>7115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FNuSA</cp:lastModifiedBy>
  <cp:revision>5</cp:revision>
  <dcterms:created xsi:type="dcterms:W3CDTF">2018-11-18T22:24:00Z</dcterms:created>
  <dcterms:modified xsi:type="dcterms:W3CDTF">2019-12-05T19:08:00Z</dcterms:modified>
</cp:coreProperties>
</file>