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244"/>
        <w:tblOverlap w:val="never"/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2220"/>
        <w:gridCol w:w="2385"/>
        <w:gridCol w:w="1486"/>
        <w:gridCol w:w="1530"/>
        <w:gridCol w:w="2800"/>
        <w:gridCol w:w="3070"/>
      </w:tblGrid>
      <w:tr w:rsidR="00A713F0" w:rsidRPr="002C63BD" w14:paraId="175B2464" w14:textId="1B9F46D9" w:rsidTr="00EA1F13">
        <w:trPr>
          <w:trHeight w:val="406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4496" w14:textId="77777777" w:rsidR="00EA1F13" w:rsidRPr="002C63BD" w:rsidRDefault="00EA1F13" w:rsidP="001A1195">
            <w:pPr>
              <w:spacing w:after="0"/>
              <w:rPr>
                <w:b/>
                <w:bCs/>
              </w:rPr>
            </w:pPr>
            <w:r w:rsidRPr="002C63BD">
              <w:rPr>
                <w:b/>
                <w:bCs/>
              </w:rPr>
              <w:t>Aplikační způsob</w:t>
            </w:r>
          </w:p>
        </w:tc>
        <w:tc>
          <w:tcPr>
            <w:tcW w:w="224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E6D8" w14:textId="77777777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Výhody</w:t>
            </w:r>
          </w:p>
        </w:tc>
        <w:tc>
          <w:tcPr>
            <w:tcW w:w="24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905C" w14:textId="77777777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Nevýhody</w:t>
            </w:r>
          </w:p>
        </w:tc>
        <w:tc>
          <w:tcPr>
            <w:tcW w:w="28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F37B" w14:textId="77777777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Příklad léčiva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5C2A0" w14:textId="1014DAA1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Příklad situace</w:t>
            </w:r>
            <w:r>
              <w:rPr>
                <w:b/>
                <w:bCs/>
              </w:rPr>
              <w:t>,</w:t>
            </w:r>
            <w:r w:rsidRPr="002C63BD">
              <w:rPr>
                <w:b/>
                <w:bCs/>
              </w:rPr>
              <w:t xml:space="preserve"> kdy lze s výhodou použít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428413B" w14:textId="77777777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Kontraindikace</w:t>
            </w:r>
          </w:p>
        </w:tc>
      </w:tr>
      <w:tr w:rsidR="00A713F0" w:rsidRPr="002C63BD" w14:paraId="14478F3A" w14:textId="3346E2B7" w:rsidTr="00EA1F13">
        <w:trPr>
          <w:trHeight w:val="208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FCD66" w14:textId="77777777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4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C776F5" w14:textId="77777777" w:rsidR="00EA1F13" w:rsidRPr="002C63BD" w:rsidRDefault="00EA1F13" w:rsidP="001A1195">
            <w:pPr>
              <w:jc w:val="center"/>
              <w:rPr>
                <w:b/>
                <w:bCs/>
              </w:rPr>
            </w:pPr>
          </w:p>
        </w:tc>
        <w:tc>
          <w:tcPr>
            <w:tcW w:w="24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2B519F" w14:textId="77777777" w:rsidR="00EA1F13" w:rsidRPr="002C63BD" w:rsidRDefault="00EA1F13" w:rsidP="001A1195">
            <w:pPr>
              <w:jc w:val="center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1893" w14:textId="77777777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systémové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B1B" w14:textId="77777777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lokální</w:t>
            </w: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4F6D0" w14:textId="77777777" w:rsidR="00EA1F13" w:rsidRPr="002C63BD" w:rsidRDefault="00EA1F13" w:rsidP="001A1195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35D7B14" w14:textId="77777777" w:rsidR="00EA1F13" w:rsidRPr="002C63BD" w:rsidRDefault="00EA1F13" w:rsidP="001A1195">
            <w:pPr>
              <w:jc w:val="center"/>
              <w:rPr>
                <w:b/>
                <w:bCs/>
              </w:rPr>
            </w:pPr>
          </w:p>
        </w:tc>
      </w:tr>
      <w:tr w:rsidR="00A713F0" w:rsidRPr="002C63BD" w14:paraId="2ABA6C33" w14:textId="26ABD1F7" w:rsidTr="00EA1F13">
        <w:trPr>
          <w:trHeight w:val="68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5932" w14:textId="77777777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perorální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A4B0" w14:textId="43E6676E" w:rsidR="00EA1F13" w:rsidRPr="002C63BD" w:rsidRDefault="00EA1F13" w:rsidP="001A1195">
            <w:pPr>
              <w:jc w:val="center"/>
            </w:pPr>
            <w:r>
              <w:t>Jednoduché, neinvazivní, levné, výhodné (pacient sám)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BF64" w14:textId="2E5C2F96" w:rsidR="00EA1F13" w:rsidRPr="002C63BD" w:rsidRDefault="00EA1F13" w:rsidP="001A1195">
            <w:pPr>
              <w:jc w:val="center"/>
            </w:pPr>
            <w:r>
              <w:t xml:space="preserve">Chuť, </w:t>
            </w:r>
            <w:proofErr w:type="spellStart"/>
            <w:r>
              <w:t>biodostupnost</w:t>
            </w:r>
            <w:proofErr w:type="spellEnd"/>
            <w:r>
              <w:t>, pomalý nástup účinku (tekuté-granulát-tableta), podráždění GIT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35CD" w14:textId="5428DD06" w:rsidR="00EA1F13" w:rsidRPr="002C63BD" w:rsidRDefault="00EA1F13" w:rsidP="001A1195">
            <w:pPr>
              <w:jc w:val="center"/>
            </w:pPr>
            <w:r>
              <w:t xml:space="preserve">Na co si jen vzpomenete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9E1C" w14:textId="121403EA" w:rsidR="00EA1F13" w:rsidRPr="002C63BD" w:rsidRDefault="00EA1F13" w:rsidP="001A1195">
            <w:pPr>
              <w:jc w:val="center"/>
            </w:pPr>
            <w:proofErr w:type="spellStart"/>
            <w:r>
              <w:t>Vankomycin</w:t>
            </w:r>
            <w:proofErr w:type="spellEnd"/>
            <w:r>
              <w:t>, uhlí, terapie IBD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F918F" w14:textId="370C8BED" w:rsidR="00EA1F13" w:rsidRPr="002C63BD" w:rsidRDefault="00EA1F13" w:rsidP="00EA1F13">
            <w:r>
              <w:t>Stabilní pacient s fungujícím GIT, schopný polykat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1FD851" w14:textId="3EB40CD7" w:rsidR="00EA1F13" w:rsidRPr="002C63BD" w:rsidRDefault="00EA1F13" w:rsidP="001A1195">
            <w:pPr>
              <w:jc w:val="center"/>
            </w:pPr>
            <w:r>
              <w:t xml:space="preserve">Bezvědomí, dysfagie a riziko aspirace, ileus, </w:t>
            </w:r>
            <w:proofErr w:type="spellStart"/>
            <w:r>
              <w:t>nil</w:t>
            </w:r>
            <w:proofErr w:type="spellEnd"/>
            <w:r>
              <w:t xml:space="preserve"> per os, zvracení; krvácení do GIT</w:t>
            </w:r>
          </w:p>
        </w:tc>
      </w:tr>
      <w:tr w:rsidR="00A713F0" w:rsidRPr="002C63BD" w14:paraId="1CFB46A8" w14:textId="066AA9ED" w:rsidTr="00EA1F13">
        <w:trPr>
          <w:trHeight w:val="68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B306" w14:textId="77777777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rektální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C67F" w14:textId="69B5060B" w:rsidR="00EA1F13" w:rsidRPr="002C63BD" w:rsidRDefault="00EA1F13" w:rsidP="001A1195">
            <w:pPr>
              <w:jc w:val="center"/>
            </w:pPr>
            <w:r>
              <w:t xml:space="preserve">Pasivní způsob podání, rychlý nástup účinku, nedráždí horní GIT, obchází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BD65" w14:textId="0E4335BA" w:rsidR="00EA1F13" w:rsidRPr="002C63BD" w:rsidRDefault="00EA1F13" w:rsidP="001A1195">
            <w:pPr>
              <w:jc w:val="center"/>
            </w:pPr>
            <w:r>
              <w:t>Komfort, iritace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9B91" w14:textId="0E50998E" w:rsidR="00EA1F13" w:rsidRPr="002C63BD" w:rsidRDefault="00EA1F13" w:rsidP="001A1195">
            <w:pPr>
              <w:jc w:val="center"/>
            </w:pPr>
            <w:r>
              <w:t xml:space="preserve">Paracetamol, ibuprofen, diazepam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D548" w14:textId="0455F386" w:rsidR="00EA1F13" w:rsidRPr="002C63BD" w:rsidRDefault="00EA1F13" w:rsidP="001A1195">
            <w:pPr>
              <w:jc w:val="center"/>
            </w:pPr>
            <w:proofErr w:type="spellStart"/>
            <w:r>
              <w:t>Dokusát</w:t>
            </w:r>
            <w:proofErr w:type="spellEnd"/>
            <w:r>
              <w:t xml:space="preserve">, </w:t>
            </w:r>
            <w:proofErr w:type="spellStart"/>
            <w:r>
              <w:t>policresulen</w:t>
            </w:r>
            <w:proofErr w:type="spellEnd"/>
            <w:r>
              <w:t xml:space="preserve"> (hemeroidy)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4E932" w14:textId="02EFA6E5" w:rsidR="00EA1F13" w:rsidRPr="002C63BD" w:rsidRDefault="00EA1F13" w:rsidP="001A1195">
            <w:pPr>
              <w:jc w:val="center"/>
            </w:pPr>
            <w:r>
              <w:t xml:space="preserve">Nauzea, zvracení, </w:t>
            </w:r>
            <w:proofErr w:type="spellStart"/>
            <w:r>
              <w:t>nil</w:t>
            </w:r>
            <w:proofErr w:type="spellEnd"/>
            <w:r>
              <w:t xml:space="preserve"> per os, nespolupracující pacient, bezvědomí, křečové stavy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030C49" w14:textId="451F99CD" w:rsidR="00EA1F13" w:rsidRPr="002C63BD" w:rsidRDefault="00EA1F13" w:rsidP="001A1195">
            <w:pPr>
              <w:jc w:val="center"/>
            </w:pPr>
            <w:r>
              <w:t>Průjem (úplně není kontraindikace, ale nepůjde to), krvácení, amputace rekta</w:t>
            </w:r>
          </w:p>
        </w:tc>
      </w:tr>
      <w:tr w:rsidR="00A713F0" w:rsidRPr="002C63BD" w14:paraId="3C42E737" w14:textId="010FDF34" w:rsidTr="00EA1F13">
        <w:trPr>
          <w:trHeight w:val="68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5180" w14:textId="77777777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inhalační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9DBA" w14:textId="654DA5A7" w:rsidR="00EA1F13" w:rsidRPr="002C63BD" w:rsidRDefault="00EA1F13" w:rsidP="001A1195">
            <w:pPr>
              <w:jc w:val="center"/>
            </w:pPr>
            <w:r>
              <w:t>limituje systémové NÚ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B6B8" w14:textId="334A0524" w:rsidR="00EA1F13" w:rsidRPr="002C63BD" w:rsidRDefault="00EA1F13" w:rsidP="001A1195">
            <w:pPr>
              <w:jc w:val="center"/>
            </w:pPr>
            <w:r>
              <w:t xml:space="preserve">Koordinace, citlivost k vlhkosti (někdy), zprovoznění inhalátoru, </w:t>
            </w:r>
            <w:proofErr w:type="spellStart"/>
            <w:r>
              <w:t>respirabilní</w:t>
            </w:r>
            <w:proofErr w:type="spellEnd"/>
            <w:r>
              <w:t xml:space="preserve"> frakce – dávkování; riziko kontaminace inhalátoru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9BFE" w14:textId="339B81CC" w:rsidR="00EA1F13" w:rsidRPr="002C63BD" w:rsidRDefault="00EA1F13" w:rsidP="001A1195">
            <w:pPr>
              <w:jc w:val="center"/>
            </w:pPr>
            <w:r>
              <w:t>Celková anestetika, N2O (</w:t>
            </w:r>
            <w:proofErr w:type="spellStart"/>
            <w:r>
              <w:t>Entonox</w:t>
            </w:r>
            <w:proofErr w:type="spellEnd"/>
            <w:r>
              <w:t xml:space="preserve">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2F85" w14:textId="262ACC35" w:rsidR="00EA1F13" w:rsidRPr="002C63BD" w:rsidRDefault="00EA1F13" w:rsidP="001A1195">
            <w:pPr>
              <w:jc w:val="center"/>
            </w:pPr>
            <w:r>
              <w:t xml:space="preserve">IKS, </w:t>
            </w:r>
            <w:proofErr w:type="spellStart"/>
            <w:r>
              <w:t>colistin</w:t>
            </w:r>
            <w:proofErr w:type="spellEnd"/>
            <w:r>
              <w:t xml:space="preserve"> </w:t>
            </w:r>
            <w:proofErr w:type="spellStart"/>
            <w:r>
              <w:t>pentamidin</w:t>
            </w:r>
            <w:proofErr w:type="spellEnd"/>
            <w:r>
              <w:t>, albuterol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AEFC3" w14:textId="6FCF2F18" w:rsidR="00EA1F13" w:rsidRPr="002C63BD" w:rsidRDefault="00A713F0" w:rsidP="001A1195">
            <w:pPr>
              <w:jc w:val="center"/>
            </w:pPr>
            <w:r>
              <w:t>Pneumonie, vysoké tkáňové koncentrace antibiotik; anestezie bez anesteziologa (</w:t>
            </w:r>
            <w:proofErr w:type="spellStart"/>
            <w:r>
              <w:t>entonox</w:t>
            </w:r>
            <w:proofErr w:type="spellEnd"/>
            <w: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BCDBA3" w14:textId="5D1A22BF" w:rsidR="00EA1F13" w:rsidRPr="002C63BD" w:rsidRDefault="00EA1F13" w:rsidP="001A1195">
            <w:pPr>
              <w:jc w:val="center"/>
            </w:pPr>
            <w:r>
              <w:t xml:space="preserve">Artritida, </w:t>
            </w:r>
            <w:proofErr w:type="spellStart"/>
            <w:r>
              <w:t>parkinson</w:t>
            </w:r>
            <w:proofErr w:type="spellEnd"/>
            <w:r>
              <w:t xml:space="preserve"> (zvládne aplikaci?)</w:t>
            </w:r>
          </w:p>
        </w:tc>
      </w:tr>
      <w:tr w:rsidR="00A713F0" w:rsidRPr="002C63BD" w14:paraId="317348BF" w14:textId="688DD983" w:rsidTr="00EA1F13">
        <w:trPr>
          <w:trHeight w:val="68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CEB24" w14:textId="77777777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nazální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ACD5" w14:textId="1D1571B4" w:rsidR="00EA1F13" w:rsidRPr="002C63BD" w:rsidRDefault="00EA1F13" w:rsidP="001A1195">
            <w:pPr>
              <w:jc w:val="center"/>
            </w:pPr>
            <w:r>
              <w:t xml:space="preserve">Rychlý, neinvazivní, vysoká </w:t>
            </w:r>
            <w:proofErr w:type="spellStart"/>
            <w:r>
              <w:t>biodostupnost</w:t>
            </w:r>
            <w:proofErr w:type="spellEnd"/>
            <w:r>
              <w:t xml:space="preserve"> (systémový efekt), nevyžaduje aseptické podmínky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1875" w14:textId="2CDF51AE" w:rsidR="00EA1F13" w:rsidRPr="002C63BD" w:rsidRDefault="00EA1F13" w:rsidP="001A1195">
            <w:pPr>
              <w:jc w:val="center"/>
            </w:pPr>
            <w:r>
              <w:t>Koordinace (</w:t>
            </w:r>
            <w:proofErr w:type="spellStart"/>
            <w:r>
              <w:t>instanyl</w:t>
            </w:r>
            <w:proofErr w:type="spellEnd"/>
            <w:r>
              <w:t xml:space="preserve">), podráždění nosní sliznice, limitovaný objem (vyteče, zateče), potřeba čistý </w:t>
            </w:r>
            <w:proofErr w:type="gramStart"/>
            <w:r>
              <w:t>nos - vysmrkat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195F" w14:textId="7FBBA064" w:rsidR="00EA1F13" w:rsidRPr="002C63BD" w:rsidRDefault="00A713F0" w:rsidP="001A1195">
            <w:pPr>
              <w:jc w:val="center"/>
            </w:pPr>
            <w:proofErr w:type="spellStart"/>
            <w:r>
              <w:t>Fentanyl</w:t>
            </w:r>
            <w:proofErr w:type="spellEnd"/>
            <w:r>
              <w:t xml:space="preserve"> (</w:t>
            </w:r>
            <w:proofErr w:type="spellStart"/>
            <w:r>
              <w:t>instanyl</w:t>
            </w:r>
            <w:proofErr w:type="spellEnd"/>
            <w:r>
              <w:t xml:space="preserve">), midazolam, </w:t>
            </w:r>
            <w:proofErr w:type="spellStart"/>
            <w:r>
              <w:t>sumatriptan</w:t>
            </w:r>
            <w:proofErr w:type="spellEnd"/>
            <w: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1552" w14:textId="426E2698" w:rsidR="00EA1F13" w:rsidRPr="002C63BD" w:rsidRDefault="00A713F0" w:rsidP="001A1195">
            <w:pPr>
              <w:jc w:val="center"/>
            </w:pPr>
            <w:proofErr w:type="spellStart"/>
            <w:r>
              <w:t>Dekongestanty</w:t>
            </w:r>
            <w:proofErr w:type="spellEnd"/>
            <w:r>
              <w:t>, antihistaminika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3D363" w14:textId="7F89C85A" w:rsidR="00EA1F13" w:rsidRPr="002C63BD" w:rsidRDefault="00A713F0" w:rsidP="001A1195">
            <w:pPr>
              <w:jc w:val="center"/>
            </w:pPr>
            <w:r>
              <w:t xml:space="preserve">Rhinitida, přednemocniční péče, kde nejde zavést </w:t>
            </w:r>
            <w:proofErr w:type="spellStart"/>
            <w:r>
              <w:t>i.v</w:t>
            </w:r>
            <w:proofErr w:type="spellEnd"/>
            <w:r>
              <w:t xml:space="preserve">. vstup, </w:t>
            </w:r>
            <w:proofErr w:type="spellStart"/>
            <w:r>
              <w:t>rescue</w:t>
            </w:r>
            <w:proofErr w:type="spellEnd"/>
            <w:r>
              <w:t xml:space="preserve"> léčba bolesti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C16CAE" w14:textId="0CD8B537" w:rsidR="00EA1F13" w:rsidRPr="002C63BD" w:rsidRDefault="00A713F0" w:rsidP="001A1195">
            <w:pPr>
              <w:jc w:val="center"/>
            </w:pPr>
            <w:r>
              <w:t xml:space="preserve">Akutní krvácení z nosu, </w:t>
            </w:r>
            <w:proofErr w:type="spellStart"/>
            <w:r>
              <w:t>koagulopatie</w:t>
            </w:r>
            <w:proofErr w:type="spellEnd"/>
          </w:p>
        </w:tc>
      </w:tr>
      <w:tr w:rsidR="00A713F0" w:rsidRPr="002C63BD" w14:paraId="4C1F4215" w14:textId="027ADE36" w:rsidTr="00EA1F13">
        <w:trPr>
          <w:trHeight w:val="68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A92B1" w14:textId="77777777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2C63BD">
              <w:rPr>
                <w:b/>
                <w:bCs/>
              </w:rPr>
              <w:t>transdermální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58D5" w14:textId="4DDD930B" w:rsidR="00EA1F13" w:rsidRPr="002C63BD" w:rsidRDefault="00EA1F13" w:rsidP="001A1195">
            <w:pPr>
              <w:jc w:val="center"/>
            </w:pPr>
            <w:r>
              <w:t>Neinvazivní, stabilní plazmatické koncentrace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B6A0" w14:textId="5ED5A35B" w:rsidR="00EA1F13" w:rsidRPr="002C63BD" w:rsidRDefault="00EA1F13" w:rsidP="001A1195">
            <w:pPr>
              <w:jc w:val="center"/>
            </w:pPr>
            <w:r>
              <w:t>Adheze-ochlupení periferní vazokonstrikce, vazodilatace modifikují rychlost uvolňování, riziko podráž</w:t>
            </w:r>
            <w:bookmarkStart w:id="0" w:name="_GoBack"/>
            <w:bookmarkEnd w:id="0"/>
            <w:r>
              <w:t>dění; pouze malé denní dávky léčiv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EA66" w14:textId="3C33D1E6" w:rsidR="00EA1F13" w:rsidRPr="002C63BD" w:rsidRDefault="00A713F0" w:rsidP="001A1195">
            <w:pPr>
              <w:jc w:val="center"/>
            </w:pPr>
            <w:proofErr w:type="spellStart"/>
            <w:r>
              <w:t>Opioidy</w:t>
            </w:r>
            <w:proofErr w:type="spellEnd"/>
            <w:r>
              <w:t xml:space="preserve">, antikoncepce, </w:t>
            </w:r>
            <w:proofErr w:type="spellStart"/>
            <w:r>
              <w:t>rotigotin</w:t>
            </w:r>
            <w:proofErr w:type="spellEnd"/>
            <w:r>
              <w:t xml:space="preserve">, nikotin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0F78" w14:textId="186E1DF6" w:rsidR="00EA1F13" w:rsidRPr="002C63BD" w:rsidRDefault="00A713F0" w:rsidP="00A713F0">
            <w:r>
              <w:t>NSAIDs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71BDA" w14:textId="751DC812" w:rsidR="00EA1F13" w:rsidRPr="002C63BD" w:rsidRDefault="00A713F0" w:rsidP="00A713F0">
            <w:r>
              <w:t xml:space="preserve">Stabilní pacient, </w:t>
            </w:r>
            <w:proofErr w:type="spellStart"/>
            <w:r>
              <w:t>kompliance</w:t>
            </w:r>
            <w:proofErr w:type="spellEnd"/>
            <w:r>
              <w:t>;</w:t>
            </w:r>
            <w:r>
              <w:t xml:space="preserve"> </w:t>
            </w:r>
            <w:r>
              <w:t>nauzea, zvracení,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7448F3" w14:textId="5049F5DF" w:rsidR="00EA1F13" w:rsidRPr="002C63BD" w:rsidRDefault="00A713F0" w:rsidP="001A1195">
            <w:pPr>
              <w:jc w:val="center"/>
            </w:pPr>
            <w:r>
              <w:t>Poruchy periferního prokrvení, kožní eflorescence</w:t>
            </w:r>
          </w:p>
        </w:tc>
      </w:tr>
      <w:tr w:rsidR="00A713F0" w:rsidRPr="002C63BD" w14:paraId="25E17EC9" w14:textId="5174DF06" w:rsidTr="00EA1F13">
        <w:trPr>
          <w:trHeight w:val="68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F51F" w14:textId="77777777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2C63BD">
              <w:rPr>
                <w:b/>
                <w:bCs/>
              </w:rPr>
              <w:lastRenderedPageBreak/>
              <w:t>sublingvální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89C4" w14:textId="5972E2E0" w:rsidR="00EA1F13" w:rsidRPr="002C63BD" w:rsidRDefault="00EA1F13" w:rsidP="001A1195">
            <w:pPr>
              <w:jc w:val="center"/>
            </w:pPr>
            <w:r>
              <w:t xml:space="preserve">Rychlý nástup účinku, obchází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0670" w14:textId="5E5B2D00" w:rsidR="00EA1F13" w:rsidRPr="002C63BD" w:rsidRDefault="00EA1F13" w:rsidP="001A1195">
            <w:pPr>
              <w:jc w:val="center"/>
            </w:pPr>
            <w:r>
              <w:t>Schopnost nespolknout, udržet v ústech, pouze malé dávky, chuť, jen některá léčiva – rozpustnost, propustnost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AF2F" w14:textId="61F7ACE7" w:rsidR="00EA1F13" w:rsidRPr="002C63BD" w:rsidRDefault="00A713F0" w:rsidP="001A1195">
            <w:pPr>
              <w:jc w:val="center"/>
            </w:pPr>
            <w:r>
              <w:t xml:space="preserve">NTG, </w:t>
            </w:r>
            <w:proofErr w:type="spellStart"/>
            <w:r>
              <w:t>fentanyl</w:t>
            </w:r>
            <w:proofErr w:type="spellEnd"/>
            <w: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7643" w14:textId="3830251D" w:rsidR="00EA1F13" w:rsidRPr="002C63BD" w:rsidRDefault="00A713F0" w:rsidP="001A1195">
            <w:pPr>
              <w:jc w:val="center"/>
            </w:pPr>
            <w:r>
              <w:t>Nic mě nenapadá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9E085" w14:textId="669F13C7" w:rsidR="00EA1F13" w:rsidRPr="002C63BD" w:rsidRDefault="00A713F0" w:rsidP="001A1195">
            <w:pPr>
              <w:jc w:val="center"/>
            </w:pPr>
            <w:proofErr w:type="spellStart"/>
            <w:r>
              <w:t>Rescue</w:t>
            </w:r>
            <w:proofErr w:type="spellEnd"/>
            <w:r>
              <w:t xml:space="preserve"> léčba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875C02" w14:textId="75B0F45A" w:rsidR="00EA1F13" w:rsidRPr="002C63BD" w:rsidRDefault="00A713F0" w:rsidP="001A1195">
            <w:pPr>
              <w:jc w:val="center"/>
            </w:pPr>
            <w:r>
              <w:t>Riziko aspirace, lokální vazokonstrikce; teoreticky zvracení</w:t>
            </w:r>
          </w:p>
        </w:tc>
      </w:tr>
      <w:tr w:rsidR="00A713F0" w:rsidRPr="002C63BD" w14:paraId="17683D25" w14:textId="17852D68" w:rsidTr="00EA1F13">
        <w:trPr>
          <w:trHeight w:val="68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9B87D" w14:textId="77777777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vaginální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7A97" w14:textId="593DE40B" w:rsidR="00EA1F13" w:rsidRPr="002C63BD" w:rsidRDefault="00EA1F13" w:rsidP="001A1195">
            <w:pPr>
              <w:jc w:val="center"/>
            </w:pPr>
            <w:r>
              <w:t>Lokální, neinvazivní, možnost aplikátorů; nižší riziko systémových NÚ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AAE8" w14:textId="08B3572F" w:rsidR="00EA1F13" w:rsidRPr="002C63BD" w:rsidRDefault="00EA1F13" w:rsidP="001A1195">
            <w:pPr>
              <w:jc w:val="center"/>
            </w:pPr>
            <w:r>
              <w:t xml:space="preserve">Riziko podráždění; riziko záměny </w:t>
            </w:r>
            <w:proofErr w:type="spellStart"/>
            <w:r>
              <w:t>vag</w:t>
            </w:r>
            <w:proofErr w:type="spellEnd"/>
            <w:r>
              <w:t xml:space="preserve">. tablet za </w:t>
            </w:r>
            <w:proofErr w:type="spellStart"/>
            <w:r>
              <w:t>p.o</w:t>
            </w:r>
            <w:proofErr w:type="spellEnd"/>
            <w:r>
              <w:t>. (někdy se ale používají)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34AA" w14:textId="0FF5F913" w:rsidR="00EA1F13" w:rsidRPr="002C63BD" w:rsidRDefault="00A713F0" w:rsidP="001A1195">
            <w:pPr>
              <w:jc w:val="center"/>
            </w:pPr>
            <w:r>
              <w:t xml:space="preserve">antikoncepce;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21F1" w14:textId="0891E0E9" w:rsidR="00EA1F13" w:rsidRPr="002C63BD" w:rsidRDefault="00A713F0" w:rsidP="001A1195">
            <w:pPr>
              <w:jc w:val="center"/>
            </w:pPr>
            <w:r>
              <w:t>Spermicidy, antibiotika, antimykotika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F0B21" w14:textId="3B4D30C5" w:rsidR="00EA1F13" w:rsidRPr="002C63BD" w:rsidRDefault="00A713F0" w:rsidP="001A1195">
            <w:pPr>
              <w:jc w:val="center"/>
            </w:pPr>
            <w:r>
              <w:t>Antikoncepce</w:t>
            </w:r>
            <w:r>
              <w:t xml:space="preserve">, </w:t>
            </w:r>
            <w:r>
              <w:t>lokální léčba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BADACA" w14:textId="1476FCE0" w:rsidR="00EA1F13" w:rsidRPr="002C63BD" w:rsidRDefault="00A713F0" w:rsidP="001A1195">
            <w:pPr>
              <w:jc w:val="center"/>
            </w:pPr>
            <w:r>
              <w:t>menstruace</w:t>
            </w:r>
          </w:p>
        </w:tc>
      </w:tr>
      <w:tr w:rsidR="00A713F0" w:rsidRPr="002C63BD" w14:paraId="510AAFBB" w14:textId="04640AFF" w:rsidTr="00EA1F13">
        <w:trPr>
          <w:trHeight w:val="68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6C0B" w14:textId="77777777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2C63BD">
              <w:rPr>
                <w:b/>
                <w:bCs/>
              </w:rPr>
              <w:t>intrathekální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8CED" w14:textId="050A2B81" w:rsidR="00EA1F13" w:rsidRPr="002C63BD" w:rsidRDefault="00EA1F13" w:rsidP="001A1195">
            <w:pPr>
              <w:jc w:val="center"/>
            </w:pPr>
            <w:r>
              <w:t>Obchází HEB; centrální efekt bez periferních NÚ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635E" w14:textId="34EA93F1" w:rsidR="00EA1F13" w:rsidRPr="002C63BD" w:rsidRDefault="00EA1F13" w:rsidP="001A1195">
            <w:pPr>
              <w:jc w:val="center"/>
            </w:pPr>
            <w:r>
              <w:t>Limitovaný objem, vysoké nároky na kvalitu přípravku (pomocné látky), riziko pochybení, riziko infekce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1657" w14:textId="1D4527CE" w:rsidR="00EA1F13" w:rsidRPr="002C63BD" w:rsidRDefault="00A713F0" w:rsidP="001A1195">
            <w:pPr>
              <w:jc w:val="center"/>
            </w:pPr>
            <w:proofErr w:type="spellStart"/>
            <w:r>
              <w:t>opioidy</w:t>
            </w:r>
            <w:proofErr w:type="spellEnd"/>
            <w:r>
              <w:t xml:space="preserve">, lokální anestetika, </w:t>
            </w:r>
            <w:proofErr w:type="spellStart"/>
            <w:r>
              <w:t>baklofen</w:t>
            </w:r>
            <w:proofErr w:type="spellEnd"/>
            <w: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F7ED" w14:textId="0114DA9D" w:rsidR="00EA1F13" w:rsidRPr="002C63BD" w:rsidRDefault="00A713F0" w:rsidP="001A1195">
            <w:pPr>
              <w:jc w:val="center"/>
            </w:pPr>
            <w:r>
              <w:t>Antibiotika, cytostatika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7FD49" w14:textId="6B2058E7" w:rsidR="00EA1F13" w:rsidRPr="002C63BD" w:rsidRDefault="00A713F0" w:rsidP="001A1195">
            <w:pPr>
              <w:jc w:val="center"/>
            </w:pPr>
            <w:r>
              <w:t>JIP, meningitida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ECD095" w14:textId="706D5752" w:rsidR="00EA1F13" w:rsidRPr="002C63BD" w:rsidRDefault="00A713F0" w:rsidP="001A1195">
            <w:pPr>
              <w:jc w:val="center"/>
            </w:pPr>
            <w:r>
              <w:t xml:space="preserve">Infekce kůže zad, dekubity, neschopnost se ohnout; popáleniny zad; </w:t>
            </w:r>
            <w:proofErr w:type="spellStart"/>
            <w:r>
              <w:t>koagulopatie</w:t>
            </w:r>
            <w:proofErr w:type="spellEnd"/>
          </w:p>
        </w:tc>
      </w:tr>
      <w:tr w:rsidR="00A713F0" w:rsidRPr="002C63BD" w14:paraId="745AEFCD" w14:textId="4FF1FDEE" w:rsidTr="00EA1F13">
        <w:trPr>
          <w:trHeight w:val="68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47D57" w14:textId="77777777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2C63BD">
              <w:rPr>
                <w:b/>
                <w:bCs/>
              </w:rPr>
              <w:t>i.v</w:t>
            </w:r>
            <w:proofErr w:type="spellEnd"/>
            <w:r w:rsidRPr="002C63BD">
              <w:rPr>
                <w:b/>
                <w:bCs/>
              </w:rPr>
              <w:t>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355E" w14:textId="0FC8ABDB" w:rsidR="00EA1F13" w:rsidRPr="002C63BD" w:rsidRDefault="00EA1F13" w:rsidP="001A1195">
            <w:pPr>
              <w:jc w:val="center"/>
            </w:pPr>
            <w:r>
              <w:t xml:space="preserve">Rychlý nástup účinku, </w:t>
            </w:r>
            <w:proofErr w:type="gramStart"/>
            <w:r>
              <w:t>100%</w:t>
            </w:r>
            <w:proofErr w:type="gramEnd"/>
            <w:r>
              <w:t xml:space="preserve"> </w:t>
            </w:r>
            <w:proofErr w:type="spellStart"/>
            <w:r>
              <w:t>biodostupnost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2AEC" w14:textId="138A8FAA" w:rsidR="00EA1F13" w:rsidRPr="002C63BD" w:rsidRDefault="00EA1F13" w:rsidP="001A1195">
            <w:pPr>
              <w:jc w:val="center"/>
            </w:pPr>
            <w:r>
              <w:t xml:space="preserve">Infekce, flebitida, riziko NÚ závislých na </w:t>
            </w:r>
            <w:proofErr w:type="spellStart"/>
            <w:r>
              <w:t>cmax</w:t>
            </w:r>
            <w:proofErr w:type="spellEnd"/>
            <w:r>
              <w:t>, embolizace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560F" w14:textId="33FEC008" w:rsidR="00EA1F13" w:rsidRPr="002C63BD" w:rsidRDefault="00A713F0" w:rsidP="001A1195">
            <w:pPr>
              <w:jc w:val="center"/>
            </w:pPr>
            <w:r>
              <w:t xml:space="preserve">Na co si jen vzpomenete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4B60" w14:textId="77777777" w:rsidR="00EA1F13" w:rsidRPr="002C63BD" w:rsidRDefault="00EA1F13" w:rsidP="001A1195">
            <w:pPr>
              <w:jc w:val="center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A781E" w14:textId="4FB3793D" w:rsidR="00EA1F13" w:rsidRPr="002C63BD" w:rsidRDefault="00A713F0" w:rsidP="001A1195">
            <w:pPr>
              <w:jc w:val="center"/>
            </w:pPr>
            <w:r>
              <w:t>Akutní léčba, parenterální výživa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CEF35C" w14:textId="57924D3A" w:rsidR="00EA1F13" w:rsidRPr="002C63BD" w:rsidRDefault="00A713F0" w:rsidP="001A1195">
            <w:pPr>
              <w:jc w:val="center"/>
            </w:pPr>
            <w:r>
              <w:t xml:space="preserve"> periferní žíla má omezení v osmolaritě, pH</w:t>
            </w:r>
          </w:p>
        </w:tc>
      </w:tr>
      <w:tr w:rsidR="00A713F0" w:rsidRPr="002C63BD" w14:paraId="6A060D99" w14:textId="5FBFAD24" w:rsidTr="00EA1F13">
        <w:trPr>
          <w:trHeight w:val="68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9471" w14:textId="77777777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2C63BD">
              <w:rPr>
                <w:b/>
                <w:bCs/>
              </w:rPr>
              <w:t>i.m</w:t>
            </w:r>
            <w:proofErr w:type="spellEnd"/>
            <w:r w:rsidRPr="002C63BD">
              <w:rPr>
                <w:b/>
                <w:bCs/>
              </w:rPr>
              <w:t>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8E63" w14:textId="1BCDB6EC" w:rsidR="00EA1F13" w:rsidRPr="002C63BD" w:rsidRDefault="00EA1F13" w:rsidP="001A1195">
            <w:pPr>
              <w:jc w:val="center"/>
            </w:pPr>
            <w:r>
              <w:t>Depotní formy, tukové emulze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55EA" w14:textId="60ABDBA8" w:rsidR="00EA1F13" w:rsidRPr="002C63BD" w:rsidRDefault="00EA1F13" w:rsidP="001A1195">
            <w:pPr>
              <w:jc w:val="center"/>
            </w:pPr>
            <w:r>
              <w:t>Riziko embolizace u suspenzí, emulzí; bolestivost, riziko rozvoje hematomu; vazodilatace a nerovnoměrné uvolňování depotní formy při zapojení svalu (sport)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C5B4" w14:textId="579C17AF" w:rsidR="00EA1F13" w:rsidRPr="002C63BD" w:rsidRDefault="00A713F0" w:rsidP="001A1195">
            <w:pPr>
              <w:jc w:val="center"/>
            </w:pPr>
            <w:r>
              <w:t xml:space="preserve">Antipsychotika, antikoncepce, antibiotika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601D" w14:textId="7062037A" w:rsidR="00EA1F13" w:rsidRPr="002C63BD" w:rsidRDefault="00A713F0" w:rsidP="001A1195">
            <w:pPr>
              <w:jc w:val="center"/>
            </w:pPr>
            <w:r>
              <w:t>Botulotoxin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8E439" w14:textId="78DBEE4F" w:rsidR="00EA1F13" w:rsidRPr="002C63BD" w:rsidRDefault="00A713F0" w:rsidP="001A1195">
            <w:pPr>
              <w:jc w:val="center"/>
            </w:pPr>
            <w:r>
              <w:t xml:space="preserve">Psychiatrický pacient s omezenou </w:t>
            </w:r>
            <w:proofErr w:type="spellStart"/>
            <w:r>
              <w:t>kompliance</w:t>
            </w:r>
            <w:proofErr w:type="spellEnd"/>
            <w:r>
              <w:t>; očkování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B80E37" w14:textId="363D7E81" w:rsidR="00EA1F13" w:rsidRPr="002C63BD" w:rsidRDefault="00A713F0" w:rsidP="001A1195">
            <w:pPr>
              <w:jc w:val="center"/>
            </w:pPr>
            <w:r>
              <w:t>Nutná aspirace před aplikac</w:t>
            </w:r>
            <w:r>
              <w:t xml:space="preserve">i </w:t>
            </w:r>
            <w:r>
              <w:t xml:space="preserve">(prevence </w:t>
            </w:r>
            <w:proofErr w:type="spellStart"/>
            <w:r>
              <w:t>i.v</w:t>
            </w:r>
            <w:proofErr w:type="spellEnd"/>
            <w:r>
              <w:t xml:space="preserve">.); </w:t>
            </w:r>
            <w:proofErr w:type="spellStart"/>
            <w:r>
              <w:t>koagulopatie</w:t>
            </w:r>
            <w:proofErr w:type="spellEnd"/>
            <w:r>
              <w:t xml:space="preserve">, LMWH nikdy </w:t>
            </w:r>
            <w:proofErr w:type="spellStart"/>
            <w:r>
              <w:t>i.m</w:t>
            </w:r>
            <w:proofErr w:type="spellEnd"/>
            <w:r>
              <w:t>.</w:t>
            </w:r>
          </w:p>
        </w:tc>
      </w:tr>
      <w:tr w:rsidR="00A713F0" w:rsidRPr="002C63BD" w14:paraId="5C7137D8" w14:textId="6D97B1DD" w:rsidTr="00EA1F13">
        <w:trPr>
          <w:trHeight w:val="68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49A94" w14:textId="77777777" w:rsidR="00EA1F13" w:rsidRPr="002C63BD" w:rsidRDefault="00EA1F13" w:rsidP="001A1195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2C63BD">
              <w:rPr>
                <w:b/>
                <w:bCs/>
              </w:rPr>
              <w:t>s.c</w:t>
            </w:r>
            <w:proofErr w:type="spellEnd"/>
            <w:r w:rsidRPr="002C63BD">
              <w:rPr>
                <w:b/>
                <w:bCs/>
              </w:rPr>
              <w:t>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CAC7" w14:textId="0A599534" w:rsidR="00EA1F13" w:rsidRPr="002C63BD" w:rsidRDefault="00EA1F13" w:rsidP="001A1195">
            <w:pPr>
              <w:jc w:val="center"/>
            </w:pPr>
            <w:proofErr w:type="gramStart"/>
            <w:r>
              <w:t>100%</w:t>
            </w:r>
            <w:proofErr w:type="gramEnd"/>
            <w:r>
              <w:t xml:space="preserve"> </w:t>
            </w:r>
            <w:proofErr w:type="spellStart"/>
            <w:r>
              <w:t>biodostupnost</w:t>
            </w:r>
            <w:proofErr w:type="spellEnd"/>
            <w:r>
              <w:t>, zpožděné uvolňování, pacient zvládne sám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F1CF" w14:textId="5776E7FF" w:rsidR="00EA1F13" w:rsidRPr="002C63BD" w:rsidRDefault="00EA1F13" w:rsidP="001A1195">
            <w:pPr>
              <w:jc w:val="center"/>
            </w:pPr>
            <w:r>
              <w:t xml:space="preserve">Potřeba aspoň minimální zručnost, bolestivost, riziko </w:t>
            </w:r>
            <w:proofErr w:type="spellStart"/>
            <w:r>
              <w:t>i.m</w:t>
            </w:r>
            <w:proofErr w:type="spellEnd"/>
            <w:r>
              <w:t>. podání u kachektických, otázka vstřebání u extrémně obézních; vazokonstrikce, infekce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70E9" w14:textId="0013E7F7" w:rsidR="00EA1F13" w:rsidRPr="002C63BD" w:rsidRDefault="00A713F0" w:rsidP="001A1195">
            <w:pPr>
              <w:jc w:val="center"/>
            </w:pPr>
            <w:r>
              <w:t xml:space="preserve">LMWH, insulin, </w:t>
            </w:r>
            <w:proofErr w:type="spellStart"/>
            <w:r>
              <w:t>opioidy</w:t>
            </w:r>
            <w:proofErr w:type="spellEnd"/>
            <w: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64E6" w14:textId="2327370D" w:rsidR="00EA1F13" w:rsidRPr="002C63BD" w:rsidRDefault="00A713F0" w:rsidP="001A1195">
            <w:pPr>
              <w:jc w:val="center"/>
            </w:pPr>
            <w:r>
              <w:t>Nic mě nenapadá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9A59E" w14:textId="2F791AE3" w:rsidR="00EA1F13" w:rsidRPr="002C63BD" w:rsidRDefault="00A713F0" w:rsidP="00A713F0">
            <w:r>
              <w:t>Prevence TEN po operaci (LMWH), DM1T, DM2T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E384FA" w14:textId="2F240100" w:rsidR="00EA1F13" w:rsidRPr="002C63BD" w:rsidRDefault="00A713F0" w:rsidP="001A1195">
            <w:pPr>
              <w:jc w:val="center"/>
            </w:pPr>
            <w:r>
              <w:t xml:space="preserve">Vysoké dávky </w:t>
            </w:r>
            <w:proofErr w:type="spellStart"/>
            <w:r>
              <w:t>vazopresorů</w:t>
            </w:r>
            <w:proofErr w:type="spellEnd"/>
            <w:r>
              <w:t>, nebo centralizace oběhu, kožní defekty</w:t>
            </w:r>
          </w:p>
        </w:tc>
      </w:tr>
    </w:tbl>
    <w:p w14:paraId="64C0687C" w14:textId="6821D9F0" w:rsidR="004E1771" w:rsidRPr="002F3DE4" w:rsidRDefault="004E1771" w:rsidP="00EA1F13"/>
    <w:sectPr w:rsidR="004E1771" w:rsidRPr="002F3DE4" w:rsidSect="00EA1F13">
      <w:headerReference w:type="first" r:id="rId11"/>
      <w:pgSz w:w="16838" w:h="11906" w:orient="landscape"/>
      <w:pgMar w:top="720" w:right="720" w:bottom="720" w:left="720" w:header="68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2A947" w14:textId="77777777" w:rsidR="009A66C4" w:rsidRDefault="009A66C4" w:rsidP="0036679C">
      <w:r>
        <w:separator/>
      </w:r>
    </w:p>
    <w:p w14:paraId="2C64C6FC" w14:textId="77777777" w:rsidR="009A66C4" w:rsidRDefault="009A66C4"/>
  </w:endnote>
  <w:endnote w:type="continuationSeparator" w:id="0">
    <w:p w14:paraId="79BB7669" w14:textId="77777777" w:rsidR="009A66C4" w:rsidRDefault="009A66C4" w:rsidP="0036679C">
      <w:r>
        <w:continuationSeparator/>
      </w:r>
    </w:p>
    <w:p w14:paraId="27BA9DF2" w14:textId="77777777" w:rsidR="009A66C4" w:rsidRDefault="009A66C4"/>
  </w:endnote>
  <w:endnote w:type="continuationNotice" w:id="1">
    <w:p w14:paraId="5DE92C60" w14:textId="77777777" w:rsidR="009A66C4" w:rsidRDefault="009A66C4" w:rsidP="0036679C"/>
    <w:p w14:paraId="55583AF6" w14:textId="77777777" w:rsidR="009A66C4" w:rsidRDefault="009A66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5CCC7" w14:textId="77777777" w:rsidR="009A66C4" w:rsidRPr="00A510E1" w:rsidRDefault="009A66C4" w:rsidP="0036679C">
      <w:r w:rsidRPr="00A510E1">
        <w:separator/>
      </w:r>
    </w:p>
  </w:footnote>
  <w:footnote w:type="continuationSeparator" w:id="0">
    <w:p w14:paraId="540BA4B4" w14:textId="77777777" w:rsidR="009A66C4" w:rsidRDefault="009A66C4" w:rsidP="0036679C">
      <w:r>
        <w:continuationSeparator/>
      </w:r>
    </w:p>
    <w:p w14:paraId="5DBA644E" w14:textId="77777777" w:rsidR="009A66C4" w:rsidRDefault="009A66C4"/>
  </w:footnote>
  <w:footnote w:type="continuationNotice" w:id="1">
    <w:p w14:paraId="6AB10776" w14:textId="77777777" w:rsidR="009A66C4" w:rsidRDefault="009A66C4" w:rsidP="0036679C"/>
    <w:p w14:paraId="24781FD9" w14:textId="77777777" w:rsidR="009A66C4" w:rsidRDefault="009A66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72EE" w14:textId="7E03097A" w:rsidR="002471EE" w:rsidRDefault="002471EE">
    <w:pPr>
      <w:pStyle w:val="Zhlav"/>
    </w:pPr>
    <w:r>
      <w:rPr>
        <w:noProof/>
      </w:rPr>
      <w:drawing>
        <wp:anchor distT="0" distB="252095" distL="114300" distR="114300" simplePos="0" relativeHeight="251667968" behindDoc="1" locked="1" layoutInCell="1" allowOverlap="1" wp14:anchorId="3030C83D" wp14:editId="5A7E9357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7100" cy="639445"/>
          <wp:effectExtent l="0" t="0" r="6350" b="8255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91EA7"/>
    <w:multiLevelType w:val="hybridMultilevel"/>
    <w:tmpl w:val="3FC25F70"/>
    <w:lvl w:ilvl="0" w:tplc="B39AC73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650266E"/>
    <w:multiLevelType w:val="hybridMultilevel"/>
    <w:tmpl w:val="54607B0C"/>
    <w:lvl w:ilvl="0" w:tplc="00122F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71569"/>
    <w:multiLevelType w:val="hybridMultilevel"/>
    <w:tmpl w:val="E140F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C7D48"/>
    <w:multiLevelType w:val="hybridMultilevel"/>
    <w:tmpl w:val="15E68E96"/>
    <w:lvl w:ilvl="0" w:tplc="B5A88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4DE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E56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A09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2D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EF4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419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C7D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097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2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C4DCB"/>
    <w:multiLevelType w:val="hybridMultilevel"/>
    <w:tmpl w:val="5C326E26"/>
    <w:lvl w:ilvl="0" w:tplc="3026AB6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61279"/>
    <w:multiLevelType w:val="hybridMultilevel"/>
    <w:tmpl w:val="B00A1B80"/>
    <w:lvl w:ilvl="0" w:tplc="7BCCD4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40" w15:restartNumberingAfterBreak="0">
    <w:nsid w:val="7EB53F23"/>
    <w:multiLevelType w:val="hybridMultilevel"/>
    <w:tmpl w:val="BF54B496"/>
    <w:lvl w:ilvl="0" w:tplc="D46A682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10"/>
  </w:num>
  <w:num w:numId="5">
    <w:abstractNumId w:val="19"/>
  </w:num>
  <w:num w:numId="6">
    <w:abstractNumId w:val="30"/>
  </w:num>
  <w:num w:numId="7">
    <w:abstractNumId w:val="15"/>
  </w:num>
  <w:num w:numId="8">
    <w:abstractNumId w:val="28"/>
  </w:num>
  <w:num w:numId="9">
    <w:abstractNumId w:val="13"/>
  </w:num>
  <w:num w:numId="10">
    <w:abstractNumId w:val="27"/>
  </w:num>
  <w:num w:numId="11">
    <w:abstractNumId w:val="26"/>
  </w:num>
  <w:num w:numId="12">
    <w:abstractNumId w:val="29"/>
  </w:num>
  <w:num w:numId="13">
    <w:abstractNumId w:val="4"/>
  </w:num>
  <w:num w:numId="14">
    <w:abstractNumId w:val="34"/>
  </w:num>
  <w:num w:numId="15">
    <w:abstractNumId w:val="37"/>
  </w:num>
  <w:num w:numId="16">
    <w:abstractNumId w:val="24"/>
  </w:num>
  <w:num w:numId="17">
    <w:abstractNumId w:val="7"/>
  </w:num>
  <w:num w:numId="18">
    <w:abstractNumId w:val="33"/>
  </w:num>
  <w:num w:numId="19">
    <w:abstractNumId w:val="1"/>
  </w:num>
  <w:num w:numId="20">
    <w:abstractNumId w:val="36"/>
  </w:num>
  <w:num w:numId="21">
    <w:abstractNumId w:val="32"/>
  </w:num>
  <w:num w:numId="22">
    <w:abstractNumId w:val="0"/>
  </w:num>
  <w:num w:numId="23">
    <w:abstractNumId w:val="23"/>
  </w:num>
  <w:num w:numId="24">
    <w:abstractNumId w:val="14"/>
  </w:num>
  <w:num w:numId="25">
    <w:abstractNumId w:val="31"/>
  </w:num>
  <w:num w:numId="26">
    <w:abstractNumId w:val="11"/>
  </w:num>
  <w:num w:numId="27">
    <w:abstractNumId w:val="18"/>
  </w:num>
  <w:num w:numId="28">
    <w:abstractNumId w:val="12"/>
  </w:num>
  <w:num w:numId="29">
    <w:abstractNumId w:val="2"/>
  </w:num>
  <w:num w:numId="30">
    <w:abstractNumId w:val="3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9"/>
  </w:num>
  <w:num w:numId="36">
    <w:abstractNumId w:val="21"/>
  </w:num>
  <w:num w:numId="37">
    <w:abstractNumId w:val="20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21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16"/>
  </w:num>
  <w:num w:numId="42">
    <w:abstractNumId w:val="38"/>
  </w:num>
  <w:num w:numId="43">
    <w:abstractNumId w:val="25"/>
  </w:num>
  <w:num w:numId="44">
    <w:abstractNumId w:val="8"/>
  </w:num>
  <w:num w:numId="45">
    <w:abstractNumId w:val="40"/>
  </w:num>
  <w:num w:numId="46">
    <w:abstractNumId w:val="9"/>
  </w:num>
  <w:num w:numId="4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MTcyMzcwszA1szRX0lEKTi0uzszPAykwrgUAyGtJaywAAAA="/>
  </w:docVars>
  <w:rsids>
    <w:rsidRoot w:val="002C63BD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5683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3554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271D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1195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471EE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1E18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C63BD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3DE4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35B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2E7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7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4AA3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AA3"/>
    <w:rsid w:val="005B4EFE"/>
    <w:rsid w:val="005B5A01"/>
    <w:rsid w:val="005C0145"/>
    <w:rsid w:val="005C260E"/>
    <w:rsid w:val="005C2D06"/>
    <w:rsid w:val="005C3B2C"/>
    <w:rsid w:val="005C4B38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612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5BC0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3AD9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C7"/>
    <w:rsid w:val="00754AD2"/>
    <w:rsid w:val="00755B2B"/>
    <w:rsid w:val="007614B0"/>
    <w:rsid w:val="00761A19"/>
    <w:rsid w:val="00761BDD"/>
    <w:rsid w:val="00764236"/>
    <w:rsid w:val="0076426E"/>
    <w:rsid w:val="00764F3A"/>
    <w:rsid w:val="00771341"/>
    <w:rsid w:val="00771583"/>
    <w:rsid w:val="007723AF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8B2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03"/>
    <w:rsid w:val="008F2513"/>
    <w:rsid w:val="008F3AF0"/>
    <w:rsid w:val="009005CA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86DDC"/>
    <w:rsid w:val="00990A91"/>
    <w:rsid w:val="00990CDE"/>
    <w:rsid w:val="009916B2"/>
    <w:rsid w:val="00991E2D"/>
    <w:rsid w:val="009943B2"/>
    <w:rsid w:val="009A3D65"/>
    <w:rsid w:val="009A66C4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3ABA"/>
    <w:rsid w:val="00A5413A"/>
    <w:rsid w:val="00A54C66"/>
    <w:rsid w:val="00A54D6C"/>
    <w:rsid w:val="00A56D90"/>
    <w:rsid w:val="00A6039F"/>
    <w:rsid w:val="00A611A2"/>
    <w:rsid w:val="00A6255A"/>
    <w:rsid w:val="00A633D9"/>
    <w:rsid w:val="00A639B1"/>
    <w:rsid w:val="00A67579"/>
    <w:rsid w:val="00A70A86"/>
    <w:rsid w:val="00A713F0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4F2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1262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15DC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2F6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1F13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556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1740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15DC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99845"/>
  <w15:docId w15:val="{C50ECB38-8DA3-4741-BA01-FB64AE9D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9005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21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E56744-0B1F-41D4-9540-C32B218C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538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Zendulka</dc:creator>
  <cp:lastModifiedBy>Petra Amchová</cp:lastModifiedBy>
  <cp:revision>4</cp:revision>
  <cp:lastPrinted>2020-03-18T14:04:00Z</cp:lastPrinted>
  <dcterms:created xsi:type="dcterms:W3CDTF">2020-11-01T15:39:00Z</dcterms:created>
  <dcterms:modified xsi:type="dcterms:W3CDTF">2020-11-06T15:09:00Z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