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4E4A7" w14:textId="77777777" w:rsidR="00F062B0" w:rsidRDefault="00127FE0" w:rsidP="00F07DEC">
      <w:pPr>
        <w:spacing w:after="60" w:line="240" w:lineRule="auto"/>
        <w:jc w:val="center"/>
        <w:rPr>
          <w:b/>
        </w:rPr>
      </w:pPr>
      <w:r>
        <w:rPr>
          <w:b/>
        </w:rPr>
        <w:t xml:space="preserve">Název výukové jednotky: </w:t>
      </w:r>
      <w:r w:rsidR="0030300F">
        <w:rPr>
          <w:b/>
        </w:rPr>
        <w:t>Antimykotika a antivirotika</w:t>
      </w:r>
    </w:p>
    <w:p w14:paraId="2914B6E8" w14:textId="77777777" w:rsidR="00EE2B10" w:rsidRDefault="00EE2B10" w:rsidP="00F07DEC">
      <w:pPr>
        <w:spacing w:after="60" w:line="240" w:lineRule="auto"/>
        <w:rPr>
          <w:b/>
        </w:rPr>
      </w:pPr>
    </w:p>
    <w:p w14:paraId="593AE65C" w14:textId="77777777" w:rsidR="00F062B0" w:rsidRPr="00B86CBA" w:rsidRDefault="00F062B0" w:rsidP="00F07DEC">
      <w:pPr>
        <w:spacing w:after="60" w:line="240" w:lineRule="auto"/>
      </w:pPr>
    </w:p>
    <w:p w14:paraId="43A44DE2" w14:textId="77777777" w:rsidR="00F062B0" w:rsidRDefault="00F062B0" w:rsidP="00F07DEC">
      <w:pPr>
        <w:spacing w:after="60" w:line="240" w:lineRule="auto"/>
        <w:rPr>
          <w:b/>
        </w:rPr>
      </w:pPr>
      <w:r>
        <w:rPr>
          <w:b/>
        </w:rPr>
        <w:t>Význam výukové jednotky:</w:t>
      </w:r>
    </w:p>
    <w:p w14:paraId="114CB79D" w14:textId="77777777" w:rsidR="00F062B0" w:rsidRDefault="000D31B7" w:rsidP="00F07DEC">
      <w:pPr>
        <w:spacing w:after="60" w:line="240" w:lineRule="auto"/>
      </w:pPr>
      <w:r>
        <w:t xml:space="preserve">Výuková jednotka dává studentům přehled skupin léčiv </w:t>
      </w:r>
      <w:r w:rsidR="00EE2B10">
        <w:t>používaných v terapii mykotických a lokálních herpetických infekcí.</w:t>
      </w:r>
    </w:p>
    <w:p w14:paraId="472CB3B6" w14:textId="77777777" w:rsidR="00C223EF" w:rsidRPr="00B86CBA" w:rsidRDefault="00C223EF" w:rsidP="00F07DEC">
      <w:pPr>
        <w:spacing w:after="60" w:line="240" w:lineRule="auto"/>
      </w:pPr>
    </w:p>
    <w:p w14:paraId="18F7375E" w14:textId="77777777" w:rsidR="00F062B0" w:rsidRDefault="00F062B0" w:rsidP="00F07DEC">
      <w:pPr>
        <w:spacing w:after="60" w:line="240" w:lineRule="auto"/>
        <w:rPr>
          <w:b/>
        </w:rPr>
      </w:pPr>
      <w:r>
        <w:rPr>
          <w:b/>
        </w:rPr>
        <w:t>Popis výukové jednotky:</w:t>
      </w:r>
    </w:p>
    <w:p w14:paraId="5F13DA5A" w14:textId="77777777" w:rsidR="00F062B0" w:rsidRDefault="00F062B0" w:rsidP="00F07DEC">
      <w:pPr>
        <w:spacing w:after="60" w:line="240" w:lineRule="auto"/>
      </w:pPr>
      <w:r w:rsidRPr="00B86CBA">
        <w:t>Výuková jednotka</w:t>
      </w:r>
      <w:r>
        <w:t>:</w:t>
      </w:r>
    </w:p>
    <w:p w14:paraId="17AC9A4C" w14:textId="77777777" w:rsidR="00F86684" w:rsidRDefault="00EE2B10" w:rsidP="00F07DEC">
      <w:pPr>
        <w:spacing w:after="60" w:line="240" w:lineRule="auto"/>
      </w:pPr>
      <w:r>
        <w:t>popisuje možné mechanismy účinku antimykotik</w:t>
      </w:r>
    </w:p>
    <w:p w14:paraId="53A802CA" w14:textId="77777777" w:rsidR="006A4DF2" w:rsidRDefault="00EE2B10" w:rsidP="00F07DEC">
      <w:pPr>
        <w:spacing w:after="60" w:line="240" w:lineRule="auto"/>
      </w:pPr>
      <w:r>
        <w:t>uvádí základní skupiny léčiv používaných v terapii lokálních i systémových mykotických infekcí</w:t>
      </w:r>
    </w:p>
    <w:p w14:paraId="6F7FED86" w14:textId="77777777" w:rsidR="005C5454" w:rsidRDefault="005C5454" w:rsidP="00F07DEC">
      <w:pPr>
        <w:spacing w:after="60" w:line="240" w:lineRule="auto"/>
      </w:pPr>
      <w:r>
        <w:t xml:space="preserve">uvádí interakce </w:t>
      </w:r>
      <w:proofErr w:type="spellStart"/>
      <w:r>
        <w:t>azolových</w:t>
      </w:r>
      <w:proofErr w:type="spellEnd"/>
      <w:r>
        <w:t xml:space="preserve"> antimykotik</w:t>
      </w:r>
    </w:p>
    <w:p w14:paraId="19C82E56" w14:textId="77777777" w:rsidR="00F86684" w:rsidRDefault="00EE2B10" w:rsidP="00F07DEC">
      <w:pPr>
        <w:spacing w:after="60" w:line="240" w:lineRule="auto"/>
      </w:pPr>
      <w:r>
        <w:t>rozděluje základní skupiny antivirotik</w:t>
      </w:r>
    </w:p>
    <w:p w14:paraId="2FA64813" w14:textId="77777777" w:rsidR="00F86684" w:rsidRDefault="00EE2B10" w:rsidP="00F07DEC">
      <w:pPr>
        <w:spacing w:after="60" w:line="240" w:lineRule="auto"/>
      </w:pPr>
      <w:r>
        <w:t>zaměřuje se na terapii herpetických onemocnění</w:t>
      </w:r>
    </w:p>
    <w:p w14:paraId="1927C889" w14:textId="77777777" w:rsidR="00F062B0" w:rsidRDefault="00F062B0" w:rsidP="00F07DEC">
      <w:pPr>
        <w:spacing w:after="60" w:line="240" w:lineRule="auto"/>
        <w:rPr>
          <w:b/>
        </w:rPr>
      </w:pPr>
      <w:r>
        <w:rPr>
          <w:b/>
        </w:rPr>
        <w:t>Významné pojmy</w:t>
      </w:r>
    </w:p>
    <w:p w14:paraId="2644FC20" w14:textId="77777777" w:rsidR="00EE2B10" w:rsidRDefault="00EE2B10" w:rsidP="00F07DEC">
      <w:pPr>
        <w:spacing w:after="60" w:line="240" w:lineRule="auto"/>
      </w:pPr>
      <w:r>
        <w:t>antimykotika</w:t>
      </w:r>
    </w:p>
    <w:p w14:paraId="3F890E9F" w14:textId="77777777" w:rsidR="00EF29DF" w:rsidRDefault="00EE2B10" w:rsidP="00F07DEC">
      <w:pPr>
        <w:spacing w:after="60" w:line="240" w:lineRule="auto"/>
        <w:ind w:firstLine="708"/>
      </w:pPr>
      <w:r>
        <w:t>polyeny</w:t>
      </w:r>
    </w:p>
    <w:p w14:paraId="0802D00B" w14:textId="77777777" w:rsidR="00EE2B10" w:rsidRDefault="00EE2B10" w:rsidP="00F07DEC">
      <w:pPr>
        <w:spacing w:after="60" w:line="240" w:lineRule="auto"/>
        <w:ind w:left="708"/>
      </w:pPr>
      <w:r>
        <w:tab/>
      </w:r>
      <w:proofErr w:type="spellStart"/>
      <w:r>
        <w:t>amfotericin</w:t>
      </w:r>
      <w:proofErr w:type="spellEnd"/>
      <w:r>
        <w:t xml:space="preserve"> B</w:t>
      </w:r>
    </w:p>
    <w:p w14:paraId="6EF3E726" w14:textId="77777777" w:rsidR="00EE2B10" w:rsidRDefault="00EE2B10" w:rsidP="00F07DEC">
      <w:pPr>
        <w:spacing w:after="60" w:line="240" w:lineRule="auto"/>
        <w:ind w:left="708"/>
      </w:pPr>
      <w:r>
        <w:tab/>
        <w:t>nystatin</w:t>
      </w:r>
      <w:r>
        <w:tab/>
      </w:r>
    </w:p>
    <w:p w14:paraId="1DF77CA4" w14:textId="77777777" w:rsidR="00C223EF" w:rsidRDefault="00EE2B10" w:rsidP="00F07DEC">
      <w:pPr>
        <w:spacing w:after="60" w:line="240" w:lineRule="auto"/>
        <w:ind w:firstLine="708"/>
      </w:pPr>
      <w:r>
        <w:t>azoly</w:t>
      </w:r>
    </w:p>
    <w:p w14:paraId="3A755F58" w14:textId="77777777" w:rsidR="00EE2B10" w:rsidRDefault="00EE2B10" w:rsidP="00F07DEC">
      <w:pPr>
        <w:spacing w:after="60" w:line="240" w:lineRule="auto"/>
        <w:ind w:firstLine="708"/>
      </w:pPr>
      <w:r>
        <w:tab/>
      </w:r>
      <w:proofErr w:type="spellStart"/>
      <w:r>
        <w:t>klotrimazol</w:t>
      </w:r>
      <w:proofErr w:type="spellEnd"/>
    </w:p>
    <w:p w14:paraId="43D77C8C" w14:textId="77777777" w:rsidR="00EE2B10" w:rsidRDefault="00EE2B10" w:rsidP="00F07DEC">
      <w:pPr>
        <w:spacing w:after="60" w:line="240" w:lineRule="auto"/>
        <w:ind w:firstLine="708"/>
      </w:pPr>
      <w:r>
        <w:tab/>
      </w:r>
      <w:proofErr w:type="spellStart"/>
      <w:r>
        <w:t>ketokonazol</w:t>
      </w:r>
      <w:proofErr w:type="spellEnd"/>
    </w:p>
    <w:p w14:paraId="3CD1EEEF" w14:textId="77777777" w:rsidR="00EE2B10" w:rsidRDefault="00EE2B10" w:rsidP="00F07DEC">
      <w:pPr>
        <w:spacing w:after="60" w:line="240" w:lineRule="auto"/>
        <w:ind w:firstLine="708"/>
      </w:pPr>
      <w:r>
        <w:tab/>
      </w:r>
      <w:proofErr w:type="spellStart"/>
      <w:r>
        <w:t>flukonazol</w:t>
      </w:r>
      <w:proofErr w:type="spellEnd"/>
    </w:p>
    <w:p w14:paraId="5CC82C20" w14:textId="77777777" w:rsidR="00C223EF" w:rsidRDefault="00EE2B10" w:rsidP="00F07DEC">
      <w:pPr>
        <w:spacing w:after="60" w:line="240" w:lineRule="auto"/>
        <w:ind w:firstLine="708"/>
      </w:pPr>
      <w:r>
        <w:tab/>
      </w:r>
      <w:proofErr w:type="spellStart"/>
      <w:r>
        <w:t>itrakonazol</w:t>
      </w:r>
      <w:proofErr w:type="spellEnd"/>
      <w:r w:rsidR="00C223EF">
        <w:tab/>
      </w:r>
    </w:p>
    <w:p w14:paraId="0651B7A6" w14:textId="77777777" w:rsidR="00FF3B0E" w:rsidRDefault="00C223EF" w:rsidP="00F07DEC">
      <w:pPr>
        <w:spacing w:after="60" w:line="240" w:lineRule="auto"/>
      </w:pPr>
      <w:r>
        <w:tab/>
      </w:r>
      <w:proofErr w:type="spellStart"/>
      <w:r w:rsidR="00EE2B10">
        <w:t>kaspofungin</w:t>
      </w:r>
      <w:proofErr w:type="spellEnd"/>
    </w:p>
    <w:p w14:paraId="07FEFDA0" w14:textId="77777777" w:rsidR="00F86684" w:rsidRDefault="00EE2B10" w:rsidP="00F07DEC">
      <w:pPr>
        <w:spacing w:after="60" w:line="240" w:lineRule="auto"/>
        <w:ind w:left="708"/>
      </w:pPr>
      <w:proofErr w:type="spellStart"/>
      <w:r>
        <w:t>terbinafin</w:t>
      </w:r>
      <w:proofErr w:type="spellEnd"/>
    </w:p>
    <w:p w14:paraId="5C549DF1" w14:textId="77777777" w:rsidR="00EE2B10" w:rsidRDefault="00EE2B10" w:rsidP="00F07DEC">
      <w:pPr>
        <w:spacing w:after="60" w:line="240" w:lineRule="auto"/>
        <w:ind w:left="708"/>
      </w:pPr>
      <w:proofErr w:type="spellStart"/>
      <w:r>
        <w:t>ciklopiroxolamin</w:t>
      </w:r>
      <w:proofErr w:type="spellEnd"/>
    </w:p>
    <w:p w14:paraId="353C16F2" w14:textId="77777777" w:rsidR="00FA262F" w:rsidRPr="00EE2B10" w:rsidRDefault="00EE2B10" w:rsidP="00F07DEC">
      <w:pPr>
        <w:spacing w:after="60" w:line="240" w:lineRule="auto"/>
      </w:pPr>
      <w:r w:rsidRPr="00EE2B10">
        <w:t>antivirotika</w:t>
      </w:r>
    </w:p>
    <w:p w14:paraId="5D490712" w14:textId="77777777" w:rsidR="00EE2B10" w:rsidRDefault="00EE2B10" w:rsidP="00F07DEC">
      <w:pPr>
        <w:spacing w:after="60" w:line="240" w:lineRule="auto"/>
      </w:pPr>
      <w:r w:rsidRPr="00EE2B10">
        <w:tab/>
      </w:r>
      <w:proofErr w:type="spellStart"/>
      <w:r w:rsidRPr="00EE2B10">
        <w:t>antiherpetika</w:t>
      </w:r>
      <w:proofErr w:type="spellEnd"/>
    </w:p>
    <w:p w14:paraId="55A1307A" w14:textId="14B55CBA" w:rsidR="00EE2B10" w:rsidRDefault="00EE2B10" w:rsidP="00F07DEC">
      <w:pPr>
        <w:spacing w:after="60" w:line="240" w:lineRule="auto"/>
      </w:pPr>
      <w:r>
        <w:tab/>
      </w:r>
      <w:r>
        <w:tab/>
      </w:r>
      <w:proofErr w:type="spellStart"/>
      <w:r>
        <w:t>aciklovir</w:t>
      </w:r>
      <w:proofErr w:type="spellEnd"/>
    </w:p>
    <w:p w14:paraId="0CB2F6A8" w14:textId="53B2BAD4" w:rsidR="00F07DEC" w:rsidRDefault="00F07DEC" w:rsidP="00F07DEC">
      <w:pPr>
        <w:spacing w:after="60" w:line="240" w:lineRule="auto"/>
      </w:pPr>
      <w:r>
        <w:tab/>
        <w:t>terapie chřipky</w:t>
      </w:r>
    </w:p>
    <w:p w14:paraId="0AB64A55" w14:textId="3EED73E0" w:rsidR="00F07DEC" w:rsidRDefault="00F07DEC" w:rsidP="00F07DEC">
      <w:pPr>
        <w:spacing w:after="60" w:line="240" w:lineRule="auto"/>
      </w:pPr>
      <w:r>
        <w:tab/>
      </w:r>
      <w:r>
        <w:tab/>
      </w:r>
      <w:proofErr w:type="spellStart"/>
      <w:r>
        <w:t>zanamivir</w:t>
      </w:r>
      <w:proofErr w:type="spellEnd"/>
    </w:p>
    <w:p w14:paraId="378D140A" w14:textId="36832B06" w:rsidR="00F07DEC" w:rsidRDefault="00F07DEC" w:rsidP="00F07DEC">
      <w:pPr>
        <w:spacing w:after="60" w:line="240" w:lineRule="auto"/>
      </w:pPr>
      <w:r>
        <w:tab/>
      </w:r>
      <w:proofErr w:type="spellStart"/>
      <w:r>
        <w:t>antiretrovirotika</w:t>
      </w:r>
      <w:proofErr w:type="spellEnd"/>
    </w:p>
    <w:p w14:paraId="61164611" w14:textId="044117BC" w:rsidR="00F07DEC" w:rsidRPr="00EE2B10" w:rsidRDefault="00F07DEC" w:rsidP="00F07DEC">
      <w:pPr>
        <w:spacing w:after="60" w:line="240" w:lineRule="auto"/>
      </w:pPr>
      <w:r>
        <w:tab/>
      </w:r>
      <w:r>
        <w:tab/>
      </w:r>
      <w:proofErr w:type="spellStart"/>
      <w:r>
        <w:t>zidovudin</w:t>
      </w:r>
      <w:proofErr w:type="spellEnd"/>
    </w:p>
    <w:p w14:paraId="23CDAA97" w14:textId="77777777" w:rsidR="00EE2B10" w:rsidRDefault="00EE2B10" w:rsidP="00F07DEC">
      <w:pPr>
        <w:spacing w:after="60" w:line="240" w:lineRule="auto"/>
        <w:rPr>
          <w:b/>
        </w:rPr>
      </w:pPr>
    </w:p>
    <w:p w14:paraId="24161668" w14:textId="77777777" w:rsidR="00F062B0" w:rsidRDefault="00F062B0" w:rsidP="00F07DEC">
      <w:pPr>
        <w:spacing w:after="60" w:line="240" w:lineRule="auto"/>
        <w:rPr>
          <w:b/>
        </w:rPr>
      </w:pPr>
      <w:r>
        <w:rPr>
          <w:b/>
        </w:rPr>
        <w:t>Výstupy z učení</w:t>
      </w:r>
    </w:p>
    <w:p w14:paraId="7E666C6B" w14:textId="77777777" w:rsidR="00120464" w:rsidRDefault="00934979" w:rsidP="00F07DEC">
      <w:pPr>
        <w:spacing w:after="60" w:line="240" w:lineRule="auto"/>
      </w:pPr>
      <w:r>
        <w:t xml:space="preserve">Student </w:t>
      </w:r>
      <w:r w:rsidR="0062327B">
        <w:t xml:space="preserve">vyjmenuje základní </w:t>
      </w:r>
      <w:r w:rsidR="00FA262F">
        <w:t>skupiny léčiv</w:t>
      </w:r>
      <w:r w:rsidR="005C5454">
        <w:t xml:space="preserve"> včetně zástupců používaných </w:t>
      </w:r>
      <w:r w:rsidR="00EE2B10">
        <w:t>v terapii mykotických infekcí.</w:t>
      </w:r>
    </w:p>
    <w:p w14:paraId="3A5A4081" w14:textId="77777777" w:rsidR="005C5454" w:rsidRDefault="005C5454" w:rsidP="00F07DEC">
      <w:pPr>
        <w:spacing w:after="60" w:line="240" w:lineRule="auto"/>
      </w:pPr>
      <w:r>
        <w:t xml:space="preserve">Student vysvětlí princip interakce </w:t>
      </w:r>
      <w:proofErr w:type="spellStart"/>
      <w:r>
        <w:t>azolových</w:t>
      </w:r>
      <w:proofErr w:type="spellEnd"/>
      <w:r>
        <w:t xml:space="preserve"> antimykotik včetně příkladů.</w:t>
      </w:r>
    </w:p>
    <w:p w14:paraId="3369639D" w14:textId="77777777" w:rsidR="00A60B54" w:rsidRDefault="0062327B" w:rsidP="00F07DEC">
      <w:pPr>
        <w:spacing w:after="60" w:line="240" w:lineRule="auto"/>
      </w:pPr>
      <w:r>
        <w:t xml:space="preserve">Student zná </w:t>
      </w:r>
      <w:r w:rsidR="00EE2B10">
        <w:t>příklad léčiva využívaného lokálně i systémově v terapii herpetických infekcí</w:t>
      </w:r>
      <w:r w:rsidR="00FA262F">
        <w:t>.</w:t>
      </w:r>
    </w:p>
    <w:p w14:paraId="6D1F5433" w14:textId="77777777" w:rsidR="00F062B0" w:rsidRDefault="00F062B0" w:rsidP="00F07DEC">
      <w:pPr>
        <w:spacing w:after="60" w:line="240" w:lineRule="auto"/>
        <w:rPr>
          <w:b/>
        </w:rPr>
      </w:pPr>
      <w:r>
        <w:rPr>
          <w:b/>
        </w:rPr>
        <w:t>Informační zdroje</w:t>
      </w:r>
    </w:p>
    <w:p w14:paraId="65EE2462" w14:textId="77777777" w:rsidR="00691522" w:rsidRDefault="00FF3B0E" w:rsidP="00F07DEC">
      <w:pPr>
        <w:spacing w:after="60" w:line="240" w:lineRule="auto"/>
      </w:pPr>
      <w:r>
        <w:t xml:space="preserve">Podklady k </w:t>
      </w:r>
      <w:r w:rsidR="008F2388">
        <w:t xml:space="preserve">přednáškám </w:t>
      </w:r>
      <w:r w:rsidR="00691522">
        <w:t>(IS)</w:t>
      </w:r>
    </w:p>
    <w:p w14:paraId="68C35D61" w14:textId="3F7462FC" w:rsidR="005C4750" w:rsidRDefault="00691522" w:rsidP="00F07DEC">
      <w:pPr>
        <w:spacing w:after="60" w:line="240" w:lineRule="auto"/>
      </w:pPr>
      <w:r>
        <w:t xml:space="preserve">Farmakologie pro studenty bakalářských oborů na MU (str. </w:t>
      </w:r>
      <w:r w:rsidR="00EE2B10">
        <w:t>260</w:t>
      </w:r>
      <w:r w:rsidR="0062327B">
        <w:t xml:space="preserve"> - </w:t>
      </w:r>
      <w:r w:rsidR="00EE2B10">
        <w:t>266</w:t>
      </w:r>
      <w:r>
        <w:t>)</w:t>
      </w:r>
    </w:p>
    <w:sectPr w:rsidR="005C47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16615" w14:textId="77777777" w:rsidR="002F51B8" w:rsidRDefault="002F51B8" w:rsidP="002F51B8">
      <w:pPr>
        <w:spacing w:after="0" w:line="240" w:lineRule="auto"/>
      </w:pPr>
      <w:r>
        <w:separator/>
      </w:r>
    </w:p>
  </w:endnote>
  <w:endnote w:type="continuationSeparator" w:id="0">
    <w:p w14:paraId="08F332CD" w14:textId="77777777" w:rsidR="002F51B8" w:rsidRDefault="002F51B8" w:rsidP="002F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E8575" w14:textId="77777777" w:rsidR="002F51B8" w:rsidRDefault="002F51B8" w:rsidP="002F51B8">
      <w:pPr>
        <w:spacing w:after="0" w:line="240" w:lineRule="auto"/>
      </w:pPr>
      <w:r>
        <w:separator/>
      </w:r>
    </w:p>
  </w:footnote>
  <w:footnote w:type="continuationSeparator" w:id="0">
    <w:p w14:paraId="0B34CE1C" w14:textId="77777777" w:rsidR="002F51B8" w:rsidRDefault="002F51B8" w:rsidP="002F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405A9" w14:textId="29AC6A83" w:rsidR="002F51B8" w:rsidRPr="002F51B8" w:rsidRDefault="002F51B8" w:rsidP="002F51B8">
    <w:pPr>
      <w:pStyle w:val="Zhlav"/>
    </w:pPr>
    <w:r>
      <w:rPr>
        <w:noProof/>
      </w:rPr>
      <w:drawing>
        <wp:inline distT="0" distB="0" distL="0" distR="0" wp14:anchorId="567EDFC2" wp14:editId="5C5AE9D8">
          <wp:extent cx="552450" cy="380365"/>
          <wp:effectExtent l="0" t="0" r="0" b="635"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450" cy="380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0MzA3MTQ2NbQwMzdX0lEKTi0uzszPAykwrAUA5CSbwSwAAAA="/>
  </w:docVars>
  <w:rsids>
    <w:rsidRoot w:val="00F062B0"/>
    <w:rsid w:val="000852E2"/>
    <w:rsid w:val="000D31B7"/>
    <w:rsid w:val="00113BB1"/>
    <w:rsid w:val="00120464"/>
    <w:rsid w:val="00127FE0"/>
    <w:rsid w:val="00135C35"/>
    <w:rsid w:val="0019697B"/>
    <w:rsid w:val="001D3E23"/>
    <w:rsid w:val="0022358C"/>
    <w:rsid w:val="002A7C9D"/>
    <w:rsid w:val="002F51B8"/>
    <w:rsid w:val="00302CF3"/>
    <w:rsid w:val="0030300F"/>
    <w:rsid w:val="00356468"/>
    <w:rsid w:val="004C721E"/>
    <w:rsid w:val="00585F74"/>
    <w:rsid w:val="005C4750"/>
    <w:rsid w:val="005C5454"/>
    <w:rsid w:val="0062327B"/>
    <w:rsid w:val="00691522"/>
    <w:rsid w:val="006A4DF2"/>
    <w:rsid w:val="006F1F58"/>
    <w:rsid w:val="00710054"/>
    <w:rsid w:val="007270B0"/>
    <w:rsid w:val="008566FB"/>
    <w:rsid w:val="008A75C7"/>
    <w:rsid w:val="008F2388"/>
    <w:rsid w:val="00934979"/>
    <w:rsid w:val="009A1A4D"/>
    <w:rsid w:val="009D2EAB"/>
    <w:rsid w:val="00A01CBA"/>
    <w:rsid w:val="00A258C2"/>
    <w:rsid w:val="00A60B54"/>
    <w:rsid w:val="00A8134C"/>
    <w:rsid w:val="00AB4FF9"/>
    <w:rsid w:val="00AF065D"/>
    <w:rsid w:val="00B10901"/>
    <w:rsid w:val="00B16E00"/>
    <w:rsid w:val="00BB446F"/>
    <w:rsid w:val="00BE28EC"/>
    <w:rsid w:val="00C13072"/>
    <w:rsid w:val="00C223EF"/>
    <w:rsid w:val="00CA3723"/>
    <w:rsid w:val="00EE2B10"/>
    <w:rsid w:val="00EF29DF"/>
    <w:rsid w:val="00F062B0"/>
    <w:rsid w:val="00F07DEC"/>
    <w:rsid w:val="00F86684"/>
    <w:rsid w:val="00FA262F"/>
    <w:rsid w:val="00FF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0D25C"/>
  <w15:docId w15:val="{9F647C2D-3E3F-4FCA-9918-6D99585A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62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27F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7F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7F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7F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7FE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FE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F5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51B8"/>
  </w:style>
  <w:style w:type="paragraph" w:styleId="Zpat">
    <w:name w:val="footer"/>
    <w:basedOn w:val="Normln"/>
    <w:link w:val="ZpatChar"/>
    <w:uiPriority w:val="99"/>
    <w:unhideWhenUsed/>
    <w:rsid w:val="002F5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5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zendulka</dc:creator>
  <cp:lastModifiedBy>Petra Amchová</cp:lastModifiedBy>
  <cp:revision>2</cp:revision>
  <dcterms:created xsi:type="dcterms:W3CDTF">2020-12-07T13:23:00Z</dcterms:created>
  <dcterms:modified xsi:type="dcterms:W3CDTF">2020-12-07T13:23:00Z</dcterms:modified>
</cp:coreProperties>
</file>