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90" w:rsidRDefault="00C43990" w:rsidP="00C43990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0"/>
          <w:szCs w:val="20"/>
          <w:lang w:eastAsia="cs-CZ"/>
        </w:rPr>
      </w:pPr>
      <w:r>
        <w:rPr>
          <w:rFonts w:cs="Arial"/>
          <w:b/>
          <w:bCs/>
          <w:smallCaps/>
          <w:color w:val="222222"/>
          <w:sz w:val="32"/>
          <w:szCs w:val="32"/>
          <w:lang w:eastAsia="cs-CZ"/>
        </w:rPr>
        <w:t>Lékařská terminologie a latina pro bakalářské obory LF MU</w:t>
      </w:r>
    </w:p>
    <w:p w:rsidR="00C43990" w:rsidRDefault="00C43990" w:rsidP="00C43990">
      <w:p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eastAsia="cs-CZ"/>
        </w:rPr>
      </w:pPr>
    </w:p>
    <w:p w:rsidR="00C43990" w:rsidRDefault="00C43990" w:rsidP="00C43990">
      <w:p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eastAsia="cs-CZ"/>
        </w:rPr>
      </w:pPr>
    </w:p>
    <w:p w:rsidR="00C43990" w:rsidRDefault="00C43990" w:rsidP="00C43990">
      <w:pPr>
        <w:shd w:val="clear" w:color="auto" w:fill="F2F2F2"/>
        <w:spacing w:after="0" w:line="240" w:lineRule="auto"/>
        <w:rPr>
          <w:rFonts w:cs="Times New Roman"/>
          <w:smallCaps/>
          <w:color w:val="222222"/>
          <w:sz w:val="24"/>
          <w:szCs w:val="24"/>
          <w:lang w:eastAsia="cs-CZ"/>
        </w:rPr>
      </w:pPr>
      <w:r>
        <w:rPr>
          <w:smallCaps/>
          <w:color w:val="222222"/>
          <w:sz w:val="24"/>
          <w:szCs w:val="24"/>
          <w:lang w:eastAsia="cs-CZ"/>
        </w:rPr>
        <w:t>Osnova předmětu, rozsah učiva</w:t>
      </w:r>
    </w:p>
    <w:p w:rsidR="00C43990" w:rsidRDefault="00C43990" w:rsidP="00CE5C3E">
      <w:pPr>
        <w:pStyle w:val="Odstavecseseznamem"/>
        <w:spacing w:after="0" w:line="240" w:lineRule="auto"/>
        <w:ind w:left="426"/>
        <w:rPr>
          <w:rFonts w:cs="Arial"/>
          <w:color w:val="222222"/>
          <w:lang w:eastAsia="cs-CZ"/>
        </w:rPr>
      </w:pPr>
      <w:r>
        <w:rPr>
          <w:rFonts w:cs="Arial"/>
          <w:b/>
          <w:color w:val="222222"/>
          <w:lang w:eastAsia="cs-CZ"/>
        </w:rPr>
        <w:t>PA</w:t>
      </w:r>
      <w:r>
        <w:rPr>
          <w:rFonts w:cs="Arial"/>
          <w:color w:val="222222"/>
          <w:lang w:eastAsia="cs-CZ"/>
        </w:rPr>
        <w:t>:</w:t>
      </w:r>
    </w:p>
    <w:p w:rsidR="00C43990" w:rsidRP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color w:val="222222"/>
          <w:lang w:eastAsia="cs-CZ"/>
        </w:rPr>
      </w:pPr>
      <w:r>
        <w:rPr>
          <w:color w:val="222222"/>
          <w:lang w:eastAsia="cs-CZ"/>
        </w:rPr>
        <w:t>gramatika + lexikum v rozsahu skripta</w:t>
      </w:r>
      <w:r>
        <w:rPr>
          <w:color w:val="222222"/>
          <w:lang w:eastAsia="cs-CZ"/>
        </w:rPr>
        <w:t xml:space="preserve">: </w:t>
      </w:r>
      <w:proofErr w:type="spellStart"/>
      <w:r>
        <w:rPr>
          <w:color w:val="222222"/>
          <w:lang w:eastAsia="cs-CZ"/>
        </w:rPr>
        <w:t>Artimová</w:t>
      </w:r>
      <w:proofErr w:type="spellEnd"/>
      <w:r>
        <w:rPr>
          <w:color w:val="222222"/>
          <w:lang w:eastAsia="cs-CZ"/>
        </w:rPr>
        <w:t xml:space="preserve">, J., Pořízková K., Švanda L., </w:t>
      </w:r>
      <w:proofErr w:type="spellStart"/>
      <w:r>
        <w:rPr>
          <w:color w:val="222222"/>
          <w:lang w:eastAsia="cs-CZ"/>
        </w:rPr>
        <w:t>Dávidová</w:t>
      </w:r>
      <w:proofErr w:type="spellEnd"/>
      <w:r>
        <w:rPr>
          <w:color w:val="222222"/>
          <w:lang w:eastAsia="cs-CZ"/>
        </w:rPr>
        <w:t xml:space="preserve"> E.,</w:t>
      </w:r>
      <w:r>
        <w:rPr>
          <w:color w:val="222222"/>
          <w:lang w:eastAsia="cs-CZ"/>
        </w:rPr>
        <w:t xml:space="preserve"> </w:t>
      </w:r>
      <w:hyperlink r:id="rId5" w:history="1">
        <w:proofErr w:type="spellStart"/>
        <w:r>
          <w:rPr>
            <w:rStyle w:val="Hypertextovodkaz"/>
            <w:rFonts w:cs="Arial"/>
            <w:i/>
            <w:lang w:eastAsia="cs-CZ"/>
          </w:rPr>
          <w:t>Terminologia</w:t>
        </w:r>
        <w:proofErr w:type="spellEnd"/>
        <w:r>
          <w:rPr>
            <w:rStyle w:val="Hypertextovodkaz"/>
            <w:rFonts w:cs="Arial"/>
            <w:i/>
            <w:lang w:eastAsia="cs-CZ"/>
          </w:rPr>
          <w:t xml:space="preserve"> </w:t>
        </w:r>
        <w:proofErr w:type="spellStart"/>
        <w:r>
          <w:rPr>
            <w:rStyle w:val="Hypertextovodkaz"/>
            <w:rFonts w:cs="Arial"/>
            <w:i/>
            <w:lang w:eastAsia="cs-CZ"/>
          </w:rPr>
          <w:t>Graeco</w:t>
        </w:r>
        <w:proofErr w:type="spellEnd"/>
        <w:r>
          <w:rPr>
            <w:rStyle w:val="Hypertextovodkaz"/>
            <w:rFonts w:cs="Arial"/>
            <w:i/>
            <w:lang w:eastAsia="cs-CZ"/>
          </w:rPr>
          <w:t xml:space="preserve">-latina </w:t>
        </w:r>
        <w:proofErr w:type="spellStart"/>
        <w:r>
          <w:rPr>
            <w:rStyle w:val="Hypertextovodkaz"/>
            <w:rFonts w:cs="Arial"/>
            <w:i/>
            <w:lang w:eastAsia="cs-CZ"/>
          </w:rPr>
          <w:t>medica</w:t>
        </w:r>
        <w:proofErr w:type="spellEnd"/>
        <w:r>
          <w:rPr>
            <w:rStyle w:val="Hypertextovodkaz"/>
            <w:rFonts w:cs="Arial"/>
            <w:i/>
            <w:lang w:eastAsia="cs-CZ"/>
          </w:rPr>
          <w:t xml:space="preserve"> pro studijní obor porodní asistentka</w:t>
        </w:r>
        <w:r>
          <w:rPr>
            <w:rStyle w:val="Hypertextovodkaz"/>
            <w:rFonts w:cs="Arial"/>
            <w:i/>
            <w:lang w:eastAsia="cs-CZ"/>
          </w:rPr>
          <w:t>.</w:t>
        </w:r>
        <w:r>
          <w:rPr>
            <w:rStyle w:val="Hypertextovodkaz"/>
            <w:rFonts w:cs="Arial"/>
            <w:i/>
            <w:lang w:eastAsia="cs-CZ"/>
          </w:rPr>
          <w:t xml:space="preserve"> 1. </w:t>
        </w:r>
        <w:proofErr w:type="gramStart"/>
        <w:r>
          <w:rPr>
            <w:rStyle w:val="Hypertextovodkaz"/>
            <w:rFonts w:cs="Arial"/>
            <w:i/>
            <w:lang w:eastAsia="cs-CZ"/>
          </w:rPr>
          <w:t xml:space="preserve">vydání </w:t>
        </w:r>
        <w:r>
          <w:rPr>
            <w:rStyle w:val="Hypertextovodkaz"/>
            <w:rFonts w:cs="Arial"/>
            <w:lang w:eastAsia="cs-CZ"/>
          </w:rPr>
          <w:t xml:space="preserve"> Brno</w:t>
        </w:r>
        <w:proofErr w:type="gramEnd"/>
        <w:r>
          <w:rPr>
            <w:rStyle w:val="Hypertextovodkaz"/>
            <w:rFonts w:cs="Arial"/>
            <w:lang w:eastAsia="cs-CZ"/>
          </w:rPr>
          <w:t>: MU, 2016.</w:t>
        </w:r>
      </w:hyperlink>
      <w:r>
        <w:t xml:space="preserve"> </w:t>
      </w:r>
      <w:r w:rsidRPr="00763688">
        <w:rPr>
          <w:rFonts w:ascii="Times New Roman" w:hAnsi="Times New Roman"/>
          <w:sz w:val="24"/>
          <w:szCs w:val="24"/>
          <w:lang w:eastAsia="cs-CZ"/>
        </w:rPr>
        <w:t>145 s. ISBN 978-80-210-8287-8</w:t>
      </w:r>
    </w:p>
    <w:p w:rsid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color w:val="222222"/>
          <w:lang w:eastAsia="cs-CZ"/>
        </w:rPr>
      </w:pPr>
      <w:r>
        <w:rPr>
          <w:color w:val="222222"/>
          <w:lang w:eastAsia="cs-CZ"/>
        </w:rPr>
        <w:t>Pořízková K.,</w:t>
      </w:r>
      <w:r w:rsidR="00CE5C3E">
        <w:rPr>
          <w:color w:val="222222"/>
          <w:lang w:eastAsia="cs-CZ"/>
        </w:rPr>
        <w:t xml:space="preserve"> </w:t>
      </w:r>
      <w:proofErr w:type="spellStart"/>
      <w:r w:rsidR="00CE5C3E">
        <w:rPr>
          <w:color w:val="222222"/>
          <w:lang w:eastAsia="cs-CZ"/>
        </w:rPr>
        <w:t>Artimová</w:t>
      </w:r>
      <w:proofErr w:type="spellEnd"/>
      <w:r w:rsidR="00CE5C3E">
        <w:rPr>
          <w:color w:val="222222"/>
          <w:lang w:eastAsia="cs-CZ"/>
        </w:rPr>
        <w:t>, J.</w:t>
      </w:r>
      <w:proofErr w:type="gramStart"/>
      <w:r w:rsidR="00CE5C3E">
        <w:rPr>
          <w:color w:val="222222"/>
          <w:lang w:eastAsia="cs-CZ"/>
        </w:rPr>
        <w:t xml:space="preserve">, </w:t>
      </w:r>
      <w:r>
        <w:rPr>
          <w:color w:val="222222"/>
          <w:lang w:eastAsia="cs-CZ"/>
        </w:rPr>
        <w:t xml:space="preserve"> Švanda</w:t>
      </w:r>
      <w:proofErr w:type="gramEnd"/>
      <w:r>
        <w:rPr>
          <w:color w:val="222222"/>
          <w:lang w:eastAsia="cs-CZ"/>
        </w:rPr>
        <w:t xml:space="preserve"> L., </w:t>
      </w:r>
      <w:proofErr w:type="spellStart"/>
      <w:r>
        <w:rPr>
          <w:color w:val="222222"/>
          <w:lang w:eastAsia="cs-CZ"/>
        </w:rPr>
        <w:t>Dávidová</w:t>
      </w:r>
      <w:proofErr w:type="spellEnd"/>
      <w:r>
        <w:rPr>
          <w:color w:val="222222"/>
          <w:lang w:eastAsia="cs-CZ"/>
        </w:rPr>
        <w:t xml:space="preserve"> E., </w:t>
      </w:r>
      <w:hyperlink r:id="rId6" w:history="1">
        <w:proofErr w:type="spellStart"/>
        <w:r>
          <w:rPr>
            <w:rStyle w:val="Hypertextovodkaz"/>
            <w:rFonts w:cs="Arial"/>
            <w:i/>
            <w:lang w:eastAsia="cs-CZ"/>
          </w:rPr>
          <w:t>Terminologia</w:t>
        </w:r>
        <w:proofErr w:type="spellEnd"/>
        <w:r>
          <w:rPr>
            <w:rStyle w:val="Hypertextovodkaz"/>
            <w:rFonts w:cs="Arial"/>
            <w:i/>
            <w:lang w:eastAsia="cs-CZ"/>
          </w:rPr>
          <w:t xml:space="preserve"> </w:t>
        </w:r>
        <w:proofErr w:type="spellStart"/>
        <w:r>
          <w:rPr>
            <w:rStyle w:val="Hypertextovodkaz"/>
            <w:rFonts w:cs="Arial"/>
            <w:i/>
            <w:lang w:eastAsia="cs-CZ"/>
          </w:rPr>
          <w:t>Graeco</w:t>
        </w:r>
        <w:proofErr w:type="spellEnd"/>
        <w:r>
          <w:rPr>
            <w:rStyle w:val="Hypertextovodkaz"/>
            <w:rFonts w:cs="Arial"/>
            <w:i/>
            <w:lang w:eastAsia="cs-CZ"/>
          </w:rPr>
          <w:t xml:space="preserve">-latina </w:t>
        </w:r>
        <w:proofErr w:type="spellStart"/>
        <w:r>
          <w:rPr>
            <w:rStyle w:val="Hypertextovodkaz"/>
            <w:rFonts w:cs="Arial"/>
            <w:i/>
            <w:lang w:eastAsia="cs-CZ"/>
          </w:rPr>
          <w:t>medica</w:t>
        </w:r>
        <w:proofErr w:type="spellEnd"/>
        <w:r>
          <w:rPr>
            <w:rStyle w:val="Hypertextovodkaz"/>
            <w:rFonts w:cs="Arial"/>
            <w:i/>
            <w:lang w:eastAsia="cs-CZ"/>
          </w:rPr>
          <w:t xml:space="preserve"> pro </w:t>
        </w:r>
        <w:r>
          <w:rPr>
            <w:rStyle w:val="Hypertextovodkaz"/>
            <w:rFonts w:cs="Arial"/>
            <w:i/>
            <w:lang w:eastAsia="cs-CZ"/>
          </w:rPr>
          <w:t>bakalářské obory LF MU (Gramatická příručka)</w:t>
        </w:r>
        <w:r>
          <w:rPr>
            <w:rStyle w:val="Hypertextovodkaz"/>
            <w:rFonts w:cs="Arial"/>
            <w:i/>
            <w:lang w:eastAsia="cs-CZ"/>
          </w:rPr>
          <w:t xml:space="preserve">. 1. </w:t>
        </w:r>
        <w:proofErr w:type="gramStart"/>
        <w:r>
          <w:rPr>
            <w:rStyle w:val="Hypertextovodkaz"/>
            <w:rFonts w:cs="Arial"/>
            <w:i/>
            <w:lang w:eastAsia="cs-CZ"/>
          </w:rPr>
          <w:t xml:space="preserve">vydání </w:t>
        </w:r>
        <w:r>
          <w:rPr>
            <w:rStyle w:val="Hypertextovodkaz"/>
            <w:rFonts w:cs="Arial"/>
            <w:lang w:eastAsia="cs-CZ"/>
          </w:rPr>
          <w:t xml:space="preserve"> Brno</w:t>
        </w:r>
        <w:proofErr w:type="gramEnd"/>
        <w:r>
          <w:rPr>
            <w:rStyle w:val="Hypertextovodkaz"/>
            <w:rFonts w:cs="Arial"/>
            <w:lang w:eastAsia="cs-CZ"/>
          </w:rPr>
          <w:t>: MU, 2016.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56</w:t>
      </w:r>
      <w:r w:rsidRPr="00763688">
        <w:rPr>
          <w:rFonts w:ascii="Times New Roman" w:hAnsi="Times New Roman"/>
          <w:sz w:val="24"/>
          <w:szCs w:val="24"/>
          <w:lang w:eastAsia="cs-CZ"/>
        </w:rPr>
        <w:t xml:space="preserve"> s. ISBN 978-80-210-8286-1.</w:t>
      </w:r>
    </w:p>
    <w:p w:rsidR="00C43990" w:rsidRDefault="00C43990" w:rsidP="00C43990">
      <w:pPr>
        <w:pStyle w:val="Odstavecseseznamem"/>
        <w:spacing w:after="0" w:line="240" w:lineRule="auto"/>
        <w:ind w:left="1068"/>
        <w:rPr>
          <w:color w:val="222222"/>
          <w:lang w:eastAsia="cs-CZ"/>
        </w:rPr>
      </w:pPr>
    </w:p>
    <w:p w:rsid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b/>
          <w:color w:val="222222"/>
          <w:lang w:eastAsia="cs-CZ"/>
        </w:rPr>
      </w:pPr>
      <w:r>
        <w:rPr>
          <w:b/>
          <w:color w:val="222222"/>
          <w:lang w:eastAsia="cs-CZ"/>
        </w:rPr>
        <w:t xml:space="preserve">postup po jednotlivých týdnech dle sylabu daného předmětu v </w:t>
      </w:r>
      <w:proofErr w:type="spellStart"/>
      <w:r>
        <w:rPr>
          <w:b/>
          <w:color w:val="222222"/>
          <w:lang w:eastAsia="cs-CZ"/>
        </w:rPr>
        <w:t>ISu</w:t>
      </w:r>
      <w:proofErr w:type="spellEnd"/>
    </w:p>
    <w:p w:rsidR="00C43990" w:rsidRDefault="00C43990" w:rsidP="00C43990">
      <w:pPr>
        <w:shd w:val="clear" w:color="auto" w:fill="F2F2F2" w:themeFill="background1" w:themeFillShade="F2"/>
        <w:spacing w:after="0" w:line="240" w:lineRule="auto"/>
        <w:rPr>
          <w:rFonts w:cs="Arial"/>
          <w:bCs/>
          <w:smallCaps/>
          <w:sz w:val="24"/>
          <w:szCs w:val="24"/>
          <w:lang w:eastAsia="cs-CZ"/>
        </w:rPr>
      </w:pPr>
    </w:p>
    <w:p w:rsidR="00C43990" w:rsidRDefault="00C43990" w:rsidP="00C43990">
      <w:pPr>
        <w:shd w:val="clear" w:color="auto" w:fill="F2F2F2" w:themeFill="background1" w:themeFillShade="F2"/>
        <w:spacing w:after="0" w:line="240" w:lineRule="auto"/>
        <w:rPr>
          <w:rFonts w:cs="Arial"/>
          <w:bCs/>
          <w:smallCaps/>
          <w:sz w:val="24"/>
          <w:szCs w:val="24"/>
          <w:lang w:eastAsia="cs-CZ"/>
        </w:rPr>
      </w:pPr>
    </w:p>
    <w:p w:rsidR="00C43990" w:rsidRDefault="00C43990" w:rsidP="00C43990">
      <w:pPr>
        <w:shd w:val="clear" w:color="auto" w:fill="F2F2F2" w:themeFill="background1" w:themeFillShade="F2"/>
        <w:spacing w:after="0" w:line="240" w:lineRule="auto"/>
        <w:rPr>
          <w:rFonts w:cs="Arial"/>
          <w:smallCaps/>
          <w:sz w:val="24"/>
          <w:szCs w:val="24"/>
          <w:lang w:eastAsia="cs-CZ"/>
        </w:rPr>
      </w:pPr>
      <w:r>
        <w:rPr>
          <w:rFonts w:cs="Arial"/>
          <w:bCs/>
          <w:smallCaps/>
          <w:sz w:val="24"/>
          <w:szCs w:val="24"/>
          <w:lang w:eastAsia="cs-CZ"/>
        </w:rPr>
        <w:t>Testování</w:t>
      </w:r>
    </w:p>
    <w:p w:rsid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b/>
          <w:lang w:eastAsia="cs-CZ"/>
        </w:rPr>
      </w:pPr>
      <w:r>
        <w:rPr>
          <w:rFonts w:cs="Arial"/>
          <w:b/>
          <w:lang w:eastAsia="cs-CZ"/>
        </w:rPr>
        <w:t>průběžný test</w:t>
      </w:r>
    </w:p>
    <w:p w:rsidR="00C43990" w:rsidRDefault="00C43990" w:rsidP="00C43990">
      <w:pPr>
        <w:pStyle w:val="Odstavecseseznamem"/>
        <w:numPr>
          <w:ilvl w:val="1"/>
          <w:numId w:val="2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cca v 7. výukovém týdnu (prvních 5 lekcí</w:t>
      </w:r>
      <w:r w:rsidR="00CE5C3E">
        <w:rPr>
          <w:rFonts w:cs="Arial"/>
          <w:lang w:eastAsia="cs-CZ"/>
        </w:rPr>
        <w:t>)</w:t>
      </w:r>
    </w:p>
    <w:p w:rsidR="00C43990" w:rsidRDefault="00C43990" w:rsidP="00C43990">
      <w:pPr>
        <w:pStyle w:val="Odstavecseseznamem"/>
        <w:numPr>
          <w:ilvl w:val="1"/>
          <w:numId w:val="2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požadovaná hranice úspěšnosti: 60 %; úspěšné absolvování průběžného testu je podmínkou připuštění ke zkoušce (možnost 2 opravných termínů)</w:t>
      </w:r>
    </w:p>
    <w:p w:rsid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b/>
          <w:lang w:eastAsia="cs-CZ"/>
        </w:rPr>
      </w:pPr>
      <w:r>
        <w:rPr>
          <w:rFonts w:cs="Arial"/>
          <w:b/>
          <w:lang w:eastAsia="cs-CZ"/>
        </w:rPr>
        <w:t>zkouška</w:t>
      </w:r>
    </w:p>
    <w:p w:rsidR="00C43990" w:rsidRDefault="00C43990" w:rsidP="00C43990">
      <w:pPr>
        <w:pStyle w:val="Odstavecseseznamem"/>
        <w:numPr>
          <w:ilvl w:val="1"/>
          <w:numId w:val="2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pouze ve zkouškovém období</w:t>
      </w:r>
    </w:p>
    <w:p w:rsidR="00C43990" w:rsidRDefault="00C43990" w:rsidP="00C43990">
      <w:pPr>
        <w:pStyle w:val="Odstavecseseznamem"/>
        <w:numPr>
          <w:ilvl w:val="1"/>
          <w:numId w:val="2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skládá se z písemné a ústní části, požadovaná hranice úspěšnosti v obou částech je 60 %</w:t>
      </w:r>
    </w:p>
    <w:p w:rsidR="00C43990" w:rsidRDefault="00C43990" w:rsidP="00C43990">
      <w:pPr>
        <w:pStyle w:val="Normln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řádné i opravné termíny v průběhu zkouškového období; postup </w:t>
      </w:r>
      <w:r>
        <w:rPr>
          <w:rFonts w:asciiTheme="minorHAnsi" w:hAnsiTheme="minorHAnsi"/>
          <w:color w:val="222222"/>
        </w:rPr>
        <w:t xml:space="preserve">dle </w:t>
      </w:r>
      <w:hyperlink r:id="rId7" w:history="1">
        <w:r>
          <w:rPr>
            <w:rStyle w:val="Hypertextovodkaz"/>
            <w:rFonts w:asciiTheme="minorHAnsi" w:hAnsiTheme="minorHAnsi" w:cs="Calibri"/>
          </w:rPr>
          <w:t>SZŘ MU</w:t>
        </w:r>
      </w:hyperlink>
      <w:r>
        <w:rPr>
          <w:rFonts w:asciiTheme="minorHAnsi" w:hAnsiTheme="minorHAnsi" w:cs="Arial"/>
          <w:sz w:val="22"/>
          <w:szCs w:val="22"/>
        </w:rPr>
        <w:t xml:space="preserve">; </w:t>
      </w:r>
    </w:p>
    <w:p w:rsidR="00C43990" w:rsidRDefault="00C43990" w:rsidP="00C43990">
      <w:pPr>
        <w:spacing w:after="0" w:line="240" w:lineRule="auto"/>
        <w:rPr>
          <w:rFonts w:cs="Times New Roman"/>
          <w:smallCaps/>
          <w:color w:val="222222"/>
          <w:shd w:val="clear" w:color="auto" w:fill="F2F2F2"/>
          <w:lang w:eastAsia="cs-CZ"/>
        </w:rPr>
      </w:pPr>
    </w:p>
    <w:p w:rsidR="00C43990" w:rsidRDefault="00C43990" w:rsidP="00C43990">
      <w:pPr>
        <w:spacing w:after="0" w:line="240" w:lineRule="auto"/>
        <w:rPr>
          <w:color w:val="222222"/>
          <w:lang w:eastAsia="cs-CZ"/>
        </w:rPr>
      </w:pPr>
    </w:p>
    <w:p w:rsidR="00C43990" w:rsidRDefault="00C43990" w:rsidP="00C43990">
      <w:pPr>
        <w:spacing w:after="0" w:line="240" w:lineRule="auto"/>
        <w:rPr>
          <w:color w:val="222222"/>
          <w:lang w:eastAsia="cs-CZ"/>
        </w:rPr>
      </w:pPr>
      <w:r>
        <w:rPr>
          <w:color w:val="222222"/>
          <w:lang w:eastAsia="cs-CZ"/>
        </w:rPr>
        <w:t xml:space="preserve">DRIL – aplikace v </w:t>
      </w:r>
      <w:proofErr w:type="spellStart"/>
      <w:r>
        <w:rPr>
          <w:color w:val="222222"/>
          <w:lang w:eastAsia="cs-CZ"/>
        </w:rPr>
        <w:t>ISu</w:t>
      </w:r>
      <w:proofErr w:type="spellEnd"/>
      <w:r>
        <w:rPr>
          <w:color w:val="222222"/>
          <w:lang w:eastAsia="cs-CZ"/>
        </w:rPr>
        <w:t xml:space="preserve"> pro opakování slovíček; studentům lze také nabídnout </w:t>
      </w:r>
      <w:proofErr w:type="spellStart"/>
      <w:r>
        <w:rPr>
          <w:color w:val="222222"/>
          <w:lang w:eastAsia="cs-CZ"/>
        </w:rPr>
        <w:t>Quizlet</w:t>
      </w:r>
      <w:proofErr w:type="spellEnd"/>
      <w:r>
        <w:rPr>
          <w:color w:val="222222"/>
          <w:lang w:eastAsia="cs-CZ"/>
        </w:rPr>
        <w:t>, pokud je k dispozici</w:t>
      </w:r>
      <w:bookmarkStart w:id="0" w:name="_GoBack"/>
      <w:bookmarkEnd w:id="0"/>
    </w:p>
    <w:p w:rsidR="00C43990" w:rsidRDefault="00C43990" w:rsidP="00C43990">
      <w:pPr>
        <w:spacing w:after="0" w:line="240" w:lineRule="auto"/>
        <w:rPr>
          <w:smallCaps/>
          <w:color w:val="222222"/>
          <w:shd w:val="clear" w:color="auto" w:fill="F2F2F2"/>
          <w:lang w:eastAsia="cs-CZ"/>
        </w:rPr>
      </w:pPr>
    </w:p>
    <w:p w:rsidR="00C43990" w:rsidRDefault="00C43990" w:rsidP="00C43990">
      <w:pPr>
        <w:spacing w:after="0" w:line="240" w:lineRule="auto"/>
        <w:rPr>
          <w:smallCaps/>
          <w:color w:val="222222"/>
          <w:shd w:val="clear" w:color="auto" w:fill="F2F2F2"/>
          <w:lang w:eastAsia="cs-CZ"/>
        </w:rPr>
      </w:pPr>
    </w:p>
    <w:p w:rsidR="00C43990" w:rsidRDefault="00C43990" w:rsidP="00C43990">
      <w:pPr>
        <w:shd w:val="clear" w:color="auto" w:fill="F2F2F2"/>
        <w:spacing w:after="0" w:line="240" w:lineRule="auto"/>
        <w:rPr>
          <w:smallCaps/>
          <w:color w:val="222222"/>
          <w:sz w:val="24"/>
          <w:szCs w:val="24"/>
          <w:lang w:eastAsia="cs-CZ"/>
        </w:rPr>
      </w:pPr>
      <w:r>
        <w:rPr>
          <w:smallCaps/>
          <w:color w:val="222222"/>
          <w:sz w:val="24"/>
          <w:szCs w:val="24"/>
          <w:lang w:eastAsia="cs-CZ"/>
        </w:rPr>
        <w:t>Evidence a zpřístupnění výsledků průběžných a zápočtových testů</w:t>
      </w:r>
    </w:p>
    <w:p w:rsid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rPr>
          <w:color w:val="222222"/>
          <w:lang w:eastAsia="cs-CZ"/>
        </w:rPr>
      </w:pPr>
      <w:r>
        <w:rPr>
          <w:color w:val="222222"/>
          <w:lang w:eastAsia="cs-CZ"/>
        </w:rPr>
        <w:t>výsledky se studentům zpřístupní v příslušném poznámkovém bloku předmětu v </w:t>
      </w:r>
      <w:proofErr w:type="spellStart"/>
      <w:r>
        <w:rPr>
          <w:color w:val="222222"/>
          <w:lang w:eastAsia="cs-CZ"/>
        </w:rPr>
        <w:t>ISu</w:t>
      </w:r>
      <w:proofErr w:type="spellEnd"/>
    </w:p>
    <w:p w:rsidR="00C43990" w:rsidRDefault="00C43990" w:rsidP="00C43990">
      <w:pPr>
        <w:spacing w:after="0" w:line="240" w:lineRule="auto"/>
        <w:rPr>
          <w:b/>
          <w:bCs/>
          <w:color w:val="222222"/>
          <w:lang w:eastAsia="cs-CZ"/>
        </w:rPr>
      </w:pPr>
    </w:p>
    <w:p w:rsidR="00C43990" w:rsidRDefault="00C43990" w:rsidP="00C43990">
      <w:pPr>
        <w:spacing w:after="0" w:line="240" w:lineRule="auto"/>
        <w:rPr>
          <w:b/>
          <w:bCs/>
          <w:color w:val="222222"/>
          <w:lang w:eastAsia="cs-CZ"/>
        </w:rPr>
      </w:pPr>
    </w:p>
    <w:p w:rsidR="00C43990" w:rsidRDefault="00C43990" w:rsidP="00C43990">
      <w:pPr>
        <w:shd w:val="clear" w:color="auto" w:fill="F2F2F2" w:themeFill="background1" w:themeFillShade="F2"/>
        <w:spacing w:after="0" w:line="240" w:lineRule="auto"/>
        <w:rPr>
          <w:rFonts w:cs="Arial"/>
          <w:smallCaps/>
          <w:sz w:val="24"/>
          <w:szCs w:val="24"/>
          <w:lang w:eastAsia="cs-CZ"/>
        </w:rPr>
      </w:pPr>
      <w:r>
        <w:rPr>
          <w:rFonts w:cs="Arial"/>
          <w:bCs/>
          <w:smallCaps/>
          <w:sz w:val="24"/>
          <w:szCs w:val="24"/>
          <w:lang w:eastAsia="cs-CZ"/>
        </w:rPr>
        <w:t>Absence</w:t>
      </w:r>
    </w:p>
    <w:p w:rsid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povoleny jsou max. dvě absence v průběhu semestru, které musí být řádně omluveny prostřednictvím Studijního oddělení LF</w:t>
      </w:r>
    </w:p>
    <w:p w:rsidR="00C43990" w:rsidRDefault="00C43990" w:rsidP="00C43990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v případě, že bude nutno přejít na distanční výuku, se absence neevidují, namísto toho se eviduje plnění domácích úkolů a kvízů</w:t>
      </w:r>
    </w:p>
    <w:p w:rsidR="00C43990" w:rsidRDefault="00C43990"/>
    <w:sectPr w:rsidR="00C4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6924"/>
    <w:multiLevelType w:val="multilevel"/>
    <w:tmpl w:val="8DFC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F6FAB"/>
    <w:multiLevelType w:val="multilevel"/>
    <w:tmpl w:val="834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A7E2C"/>
    <w:multiLevelType w:val="hybridMultilevel"/>
    <w:tmpl w:val="D2AA4EC4"/>
    <w:lvl w:ilvl="0" w:tplc="817287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90"/>
    <w:rsid w:val="00C43990"/>
    <w:rsid w:val="00C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071F"/>
  <w15:chartTrackingRefBased/>
  <w15:docId w15:val="{0523AF91-A3EE-4C7C-8CC7-B40FA78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39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3990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4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43990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i.cz/general/legal_standards/study_examination_regulations?lang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ed.muni.cz/clanek-657-terminologia-graeco-latina-medica-pro-studijni-obory-fyzioterapie-a-vseobecna-sestra.html" TargetMode="External"/><Relationship Id="rId5" Type="http://schemas.openxmlformats.org/officeDocument/2006/relationships/hyperlink" Target="http://portal.med.muni.cz/clanek-657-terminologia-graeco-latina-medica-pro-studijni-obory-fyzioterapie-a-vseobecna-sestr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MALAJ</dc:creator>
  <cp:keywords/>
  <dc:description/>
  <cp:lastModifiedBy>MALAJ</cp:lastModifiedBy>
  <cp:revision>1</cp:revision>
  <dcterms:created xsi:type="dcterms:W3CDTF">2020-09-16T05:49:00Z</dcterms:created>
  <dcterms:modified xsi:type="dcterms:W3CDTF">2020-09-16T06:10:00Z</dcterms:modified>
</cp:coreProperties>
</file>