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D9B37" w14:textId="74A257F2" w:rsidR="00B078BA" w:rsidRDefault="00B078BA" w:rsidP="00B078BA">
      <w:pPr>
        <w:rPr>
          <w:b/>
          <w:sz w:val="28"/>
        </w:rPr>
      </w:pPr>
      <w:r>
        <w:rPr>
          <w:b/>
          <w:sz w:val="28"/>
        </w:rPr>
        <w:t xml:space="preserve">Úkoly – praktikum </w:t>
      </w:r>
      <w:r>
        <w:rPr>
          <w:b/>
          <w:sz w:val="28"/>
        </w:rPr>
        <w:t xml:space="preserve">Lymfatický </w:t>
      </w:r>
      <w:r>
        <w:rPr>
          <w:b/>
          <w:sz w:val="28"/>
        </w:rPr>
        <w:t>systém</w:t>
      </w:r>
    </w:p>
    <w:p w14:paraId="116BA632" w14:textId="77777777" w:rsidR="00B078BA" w:rsidRDefault="00B078BA" w:rsidP="00B078B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91" w:hanging="491"/>
      </w:pPr>
    </w:p>
    <w:p w14:paraId="53ED13F0" w14:textId="69D37A2B" w:rsidR="00B078BA" w:rsidRPr="00B078BA" w:rsidRDefault="00B078BA" w:rsidP="00B078BA">
      <w:pPr>
        <w:pStyle w:val="Default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B078BA">
        <w:rPr>
          <w:rFonts w:ascii="Times New Roman" w:hAnsi="Times New Roman" w:cs="Times New Roman"/>
          <w:color w:val="auto"/>
          <w:sz w:val="30"/>
          <w:szCs w:val="30"/>
        </w:rPr>
        <w:t xml:space="preserve">Kolik lymfatických uzlin můžeme najit u člověka? </w:t>
      </w:r>
      <w:proofErr w:type="spellStart"/>
      <w:r w:rsidRPr="00B078BA">
        <w:rPr>
          <w:rFonts w:ascii="Times New Roman" w:hAnsi="Times New Roman" w:cs="Times New Roman"/>
          <w:color w:val="auto"/>
          <w:sz w:val="30"/>
          <w:szCs w:val="30"/>
        </w:rPr>
        <w:t>Kter</w:t>
      </w:r>
      <w:proofErr w:type="spellEnd"/>
      <w:r w:rsidRPr="00B078BA">
        <w:rPr>
          <w:rFonts w:ascii="Times New Roman" w:hAnsi="Times New Roman" w:cs="Times New Roman"/>
          <w:color w:val="auto"/>
          <w:sz w:val="30"/>
          <w:szCs w:val="30"/>
          <w:lang w:val="fr-FR"/>
        </w:rPr>
        <w:t xml:space="preserve">é </w:t>
      </w:r>
      <w:r w:rsidRPr="00B078BA">
        <w:rPr>
          <w:rFonts w:ascii="Times New Roman" w:hAnsi="Times New Roman" w:cs="Times New Roman"/>
          <w:color w:val="auto"/>
          <w:sz w:val="30"/>
          <w:szCs w:val="30"/>
        </w:rPr>
        <w:t xml:space="preserve">buňky tvoří strukturní složku parenchymu lymfatické uzliny a která vlákna produkují? Jak jsou buňky </w:t>
      </w:r>
      <w:proofErr w:type="spellStart"/>
      <w:r w:rsidRPr="00B078BA">
        <w:rPr>
          <w:rFonts w:ascii="Times New Roman" w:hAnsi="Times New Roman" w:cs="Times New Roman"/>
          <w:color w:val="auto"/>
          <w:sz w:val="30"/>
          <w:szCs w:val="30"/>
        </w:rPr>
        <w:t>immunního</w:t>
      </w:r>
      <w:proofErr w:type="spellEnd"/>
      <w:r w:rsidRPr="00B078BA">
        <w:rPr>
          <w:rFonts w:ascii="Times New Roman" w:hAnsi="Times New Roman" w:cs="Times New Roman"/>
          <w:color w:val="auto"/>
          <w:sz w:val="30"/>
          <w:szCs w:val="30"/>
        </w:rPr>
        <w:t xml:space="preserve"> systému v lymfatické uzlině organizovány?</w:t>
      </w:r>
    </w:p>
    <w:p w14:paraId="4922BEB2" w14:textId="77777777" w:rsidR="00B078BA" w:rsidRPr="00B078BA" w:rsidRDefault="00B078BA" w:rsidP="00B078BA">
      <w:pPr>
        <w:pStyle w:val="Default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B078BA">
        <w:rPr>
          <w:rFonts w:ascii="Times New Roman" w:hAnsi="Times New Roman" w:cs="Times New Roman"/>
          <w:color w:val="auto"/>
          <w:sz w:val="30"/>
          <w:szCs w:val="30"/>
        </w:rPr>
        <w:t xml:space="preserve">Jaká je struktura a funkce </w:t>
      </w:r>
      <w:proofErr w:type="spellStart"/>
      <w:r w:rsidRPr="00B078BA">
        <w:rPr>
          <w:rFonts w:ascii="Times New Roman" w:hAnsi="Times New Roman" w:cs="Times New Roman"/>
          <w:color w:val="auto"/>
          <w:sz w:val="30"/>
          <w:szCs w:val="30"/>
        </w:rPr>
        <w:t>postkapilárních</w:t>
      </w:r>
      <w:proofErr w:type="spellEnd"/>
      <w:r w:rsidRPr="00B078BA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B078BA">
        <w:rPr>
          <w:rFonts w:ascii="Times New Roman" w:hAnsi="Times New Roman" w:cs="Times New Roman"/>
          <w:color w:val="auto"/>
          <w:sz w:val="30"/>
          <w:szCs w:val="30"/>
        </w:rPr>
        <w:t>venul</w:t>
      </w:r>
      <w:proofErr w:type="spellEnd"/>
      <w:r w:rsidRPr="00B078BA">
        <w:rPr>
          <w:rFonts w:ascii="Times New Roman" w:hAnsi="Times New Roman" w:cs="Times New Roman"/>
          <w:color w:val="auto"/>
          <w:sz w:val="30"/>
          <w:szCs w:val="30"/>
        </w:rPr>
        <w:t xml:space="preserve"> v lymfatické uzlině?</w:t>
      </w:r>
    </w:p>
    <w:p w14:paraId="54FA8AB4" w14:textId="77777777" w:rsidR="00B078BA" w:rsidRPr="00B078BA" w:rsidRDefault="00B078BA" w:rsidP="00B078BA">
      <w:pPr>
        <w:pStyle w:val="Default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B078BA">
        <w:rPr>
          <w:rFonts w:ascii="Times New Roman" w:hAnsi="Times New Roman" w:cs="Times New Roman"/>
          <w:color w:val="auto"/>
          <w:sz w:val="30"/>
          <w:szCs w:val="30"/>
        </w:rPr>
        <w:t>Kter</w:t>
      </w:r>
      <w:proofErr w:type="spellEnd"/>
      <w:r w:rsidRPr="00B078BA">
        <w:rPr>
          <w:rFonts w:ascii="Times New Roman" w:hAnsi="Times New Roman" w:cs="Times New Roman"/>
          <w:color w:val="auto"/>
          <w:sz w:val="30"/>
          <w:szCs w:val="30"/>
          <w:lang w:val="fr-FR"/>
        </w:rPr>
        <w:t xml:space="preserve">é </w:t>
      </w:r>
      <w:r w:rsidRPr="00B078BA">
        <w:rPr>
          <w:rFonts w:ascii="Times New Roman" w:hAnsi="Times New Roman" w:cs="Times New Roman"/>
          <w:color w:val="auto"/>
          <w:sz w:val="30"/>
          <w:szCs w:val="30"/>
        </w:rPr>
        <w:t>buňky tvoří strukturní složku parenchymu sleziny a která vlákna produkují?</w:t>
      </w:r>
    </w:p>
    <w:p w14:paraId="2AA805A4" w14:textId="77777777" w:rsidR="00B078BA" w:rsidRPr="00B078BA" w:rsidRDefault="00B078BA" w:rsidP="00B078BA">
      <w:pPr>
        <w:pStyle w:val="Default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B078BA">
        <w:rPr>
          <w:rFonts w:ascii="Times New Roman" w:hAnsi="Times New Roman" w:cs="Times New Roman"/>
          <w:color w:val="auto"/>
          <w:sz w:val="30"/>
          <w:szCs w:val="30"/>
        </w:rPr>
        <w:t xml:space="preserve">Vyjmenujte struktury, z nichž se skládá bílá a červená pulpa sleziny. </w:t>
      </w:r>
    </w:p>
    <w:p w14:paraId="0AED2DC9" w14:textId="77777777" w:rsidR="00B078BA" w:rsidRPr="00B078BA" w:rsidRDefault="00B078BA" w:rsidP="00B078BA">
      <w:pPr>
        <w:pStyle w:val="Default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B078BA">
        <w:rPr>
          <w:rFonts w:ascii="Times New Roman" w:hAnsi="Times New Roman" w:cs="Times New Roman"/>
          <w:color w:val="auto"/>
          <w:sz w:val="30"/>
          <w:szCs w:val="30"/>
        </w:rPr>
        <w:t xml:space="preserve">Popište dva typy krevního oběhu ve slezině. </w:t>
      </w:r>
    </w:p>
    <w:p w14:paraId="48023D41" w14:textId="77777777" w:rsidR="00B078BA" w:rsidRPr="00B078BA" w:rsidRDefault="00B078BA" w:rsidP="00B078BA">
      <w:pPr>
        <w:pStyle w:val="Default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B078BA">
        <w:rPr>
          <w:rFonts w:ascii="Times New Roman" w:hAnsi="Times New Roman" w:cs="Times New Roman"/>
          <w:color w:val="auto"/>
          <w:sz w:val="30"/>
          <w:szCs w:val="30"/>
        </w:rPr>
        <w:t>Vyjmenujte tonzily a specifikujte typ epitelů který je pokrývá.</w:t>
      </w:r>
    </w:p>
    <w:p w14:paraId="18F4BA29" w14:textId="77777777" w:rsidR="00B078BA" w:rsidRPr="00B078BA" w:rsidRDefault="00B078BA" w:rsidP="00B078BA">
      <w:pPr>
        <w:pStyle w:val="Default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B078BA">
        <w:rPr>
          <w:rFonts w:ascii="Times New Roman" w:hAnsi="Times New Roman" w:cs="Times New Roman"/>
          <w:color w:val="auto"/>
          <w:sz w:val="30"/>
          <w:szCs w:val="30"/>
        </w:rPr>
        <w:t xml:space="preserve">Jaká žláza je asociována s tonsila </w:t>
      </w:r>
      <w:proofErr w:type="spellStart"/>
      <w:r w:rsidRPr="00B078BA">
        <w:rPr>
          <w:rFonts w:ascii="Times New Roman" w:hAnsi="Times New Roman" w:cs="Times New Roman"/>
          <w:color w:val="auto"/>
          <w:sz w:val="30"/>
          <w:szCs w:val="30"/>
        </w:rPr>
        <w:t>lingualis</w:t>
      </w:r>
      <w:proofErr w:type="spellEnd"/>
      <w:r w:rsidRPr="00B078BA">
        <w:rPr>
          <w:rFonts w:ascii="Times New Roman" w:hAnsi="Times New Roman" w:cs="Times New Roman"/>
          <w:color w:val="auto"/>
          <w:sz w:val="30"/>
          <w:szCs w:val="30"/>
        </w:rPr>
        <w:t>? Jaká je stavba této žlázy?</w:t>
      </w:r>
    </w:p>
    <w:p w14:paraId="7F967EAC" w14:textId="77777777" w:rsidR="00B078BA" w:rsidRPr="00B078BA" w:rsidRDefault="00B078BA" w:rsidP="00B078BA">
      <w:pPr>
        <w:pStyle w:val="Default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B078BA">
        <w:rPr>
          <w:rFonts w:ascii="Times New Roman" w:hAnsi="Times New Roman" w:cs="Times New Roman"/>
          <w:color w:val="auto"/>
          <w:sz w:val="30"/>
          <w:szCs w:val="30"/>
        </w:rPr>
        <w:t>Jaká je struktura parenchymu thymu? Které buňky jej vytváří?</w:t>
      </w:r>
    </w:p>
    <w:p w14:paraId="4B868D23" w14:textId="3ED039ED" w:rsidR="00B078BA" w:rsidRPr="00B078BA" w:rsidRDefault="00B078BA" w:rsidP="00B078BA">
      <w:pPr>
        <w:pStyle w:val="Default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B078BA">
        <w:rPr>
          <w:rFonts w:ascii="Times New Roman" w:hAnsi="Times New Roman" w:cs="Times New Roman"/>
          <w:color w:val="auto"/>
          <w:sz w:val="30"/>
          <w:szCs w:val="30"/>
        </w:rPr>
        <w:t xml:space="preserve">Co jsou </w:t>
      </w:r>
      <w:proofErr w:type="spellStart"/>
      <w:r w:rsidRPr="00B078BA">
        <w:rPr>
          <w:rFonts w:ascii="Times New Roman" w:hAnsi="Times New Roman" w:cs="Times New Roman"/>
          <w:color w:val="auto"/>
          <w:sz w:val="30"/>
          <w:szCs w:val="30"/>
        </w:rPr>
        <w:t>Hassalova</w:t>
      </w:r>
      <w:proofErr w:type="spellEnd"/>
      <w:r w:rsidRPr="00B078BA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B078BA">
        <w:rPr>
          <w:rFonts w:ascii="Times New Roman" w:hAnsi="Times New Roman" w:cs="Times New Roman"/>
          <w:color w:val="auto"/>
          <w:sz w:val="30"/>
          <w:szCs w:val="30"/>
        </w:rPr>
        <w:t>těliska</w:t>
      </w:r>
      <w:proofErr w:type="spellEnd"/>
      <w:r w:rsidRPr="00B078BA">
        <w:rPr>
          <w:rFonts w:ascii="Times New Roman" w:hAnsi="Times New Roman" w:cs="Times New Roman"/>
          <w:color w:val="auto"/>
          <w:sz w:val="30"/>
          <w:szCs w:val="30"/>
        </w:rPr>
        <w:t xml:space="preserve"> a kde se nachází?</w:t>
      </w:r>
    </w:p>
    <w:p w14:paraId="03E14CEA" w14:textId="77777777" w:rsidR="00B078BA" w:rsidRPr="00B078BA" w:rsidRDefault="00B078BA" w:rsidP="00B078BA">
      <w:pPr>
        <w:pStyle w:val="Default"/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  <w:color w:val="auto"/>
          <w:sz w:val="30"/>
          <w:szCs w:val="30"/>
        </w:rPr>
      </w:pPr>
      <w:r w:rsidRPr="00B078BA">
        <w:rPr>
          <w:rFonts w:ascii="Times New Roman" w:hAnsi="Times New Roman" w:cs="Times New Roman"/>
          <w:color w:val="auto"/>
          <w:sz w:val="30"/>
          <w:szCs w:val="30"/>
        </w:rPr>
        <w:t xml:space="preserve">Vysvětlete pojem dvojí selekce T-lymfocytů v thymu. </w:t>
      </w:r>
    </w:p>
    <w:p w14:paraId="5856D51E" w14:textId="77777777" w:rsidR="000812E3" w:rsidRPr="00B078BA" w:rsidRDefault="000812E3" w:rsidP="00B078BA">
      <w:pPr>
        <w:spacing w:line="360" w:lineRule="auto"/>
        <w:rPr>
          <w:rFonts w:ascii="Times New Roman" w:hAnsi="Times New Roman" w:cs="Times New Roman"/>
        </w:rPr>
      </w:pPr>
    </w:p>
    <w:sectPr w:rsidR="000812E3" w:rsidRPr="00B0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C5356"/>
    <w:multiLevelType w:val="hybridMultilevel"/>
    <w:tmpl w:val="89085A02"/>
    <w:numStyleLink w:val="Numbered"/>
  </w:abstractNum>
  <w:abstractNum w:abstractNumId="1" w15:restartNumberingAfterBreak="0">
    <w:nsid w:val="6FD74AE0"/>
    <w:multiLevelType w:val="hybridMultilevel"/>
    <w:tmpl w:val="89085A02"/>
    <w:styleLink w:val="Numbered"/>
    <w:lvl w:ilvl="0" w:tplc="82C2C9DA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2D43A3C">
      <w:start w:val="1"/>
      <w:numFmt w:val="decimal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BC68B34">
      <w:start w:val="1"/>
      <w:numFmt w:val="decimal"/>
      <w:lvlText w:val="%3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8645AA2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97E1F76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290C418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C189930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C70CC1E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DA4924C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BA"/>
    <w:rsid w:val="000812E3"/>
    <w:rsid w:val="00B0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27AB"/>
  <w15:chartTrackingRefBased/>
  <w15:docId w15:val="{78E083EA-8BA5-42F8-AFB1-F8E31E37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78B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78BA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cs-CZ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078B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 Gillavry</dc:creator>
  <cp:keywords/>
  <dc:description/>
  <cp:lastModifiedBy>Anna Mac Gillavry</cp:lastModifiedBy>
  <cp:revision>1</cp:revision>
  <dcterms:created xsi:type="dcterms:W3CDTF">2020-10-08T10:37:00Z</dcterms:created>
  <dcterms:modified xsi:type="dcterms:W3CDTF">2020-10-08T10:40:00Z</dcterms:modified>
</cp:coreProperties>
</file>