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8CA77" w14:textId="77777777" w:rsidR="00A75D7A" w:rsidRPr="00E264A3" w:rsidRDefault="00A75D7A">
      <w:pPr>
        <w:rPr>
          <w:rFonts w:ascii="Times New Roman" w:hAnsi="Times New Roman" w:cs="Times New Roman"/>
          <w:color w:val="92D050"/>
          <w:sz w:val="24"/>
          <w:szCs w:val="24"/>
        </w:rPr>
      </w:pPr>
    </w:p>
    <w:p w14:paraId="37CBB3D8" w14:textId="77777777" w:rsidR="00E264A3" w:rsidRDefault="00A75D7A" w:rsidP="001330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4A3">
        <w:rPr>
          <w:rFonts w:ascii="Times New Roman" w:hAnsi="Times New Roman" w:cs="Times New Roman"/>
          <w:b/>
          <w:bCs/>
          <w:sz w:val="28"/>
          <w:szCs w:val="28"/>
        </w:rPr>
        <w:t xml:space="preserve">Binokulární vidění </w:t>
      </w:r>
      <w:r w:rsidR="00E264A3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E264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DBBF559" w14:textId="5DF5D280" w:rsidR="00A75D7A" w:rsidRPr="00E264A3" w:rsidRDefault="00E264A3" w:rsidP="001330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A75D7A" w:rsidRPr="00E264A3">
        <w:rPr>
          <w:rFonts w:ascii="Times New Roman" w:hAnsi="Times New Roman" w:cs="Times New Roman"/>
          <w:b/>
          <w:bCs/>
          <w:sz w:val="28"/>
          <w:szCs w:val="28"/>
        </w:rPr>
        <w:t xml:space="preserve">sylabus ke zkoušce </w:t>
      </w:r>
      <w:r w:rsidR="00E8326A">
        <w:rPr>
          <w:rFonts w:ascii="Times New Roman" w:hAnsi="Times New Roman" w:cs="Times New Roman"/>
          <w:b/>
          <w:bCs/>
          <w:sz w:val="28"/>
          <w:szCs w:val="28"/>
        </w:rPr>
        <w:t xml:space="preserve">pro </w:t>
      </w:r>
      <w:r w:rsidR="00A75D7A" w:rsidRPr="00E264A3">
        <w:rPr>
          <w:rFonts w:ascii="Times New Roman" w:hAnsi="Times New Roman" w:cs="Times New Roman"/>
          <w:b/>
          <w:bCs/>
          <w:sz w:val="28"/>
          <w:szCs w:val="28"/>
        </w:rPr>
        <w:t>bakalářsk</w:t>
      </w:r>
      <w:r w:rsidR="00E8326A">
        <w:rPr>
          <w:rFonts w:ascii="Times New Roman" w:hAnsi="Times New Roman" w:cs="Times New Roman"/>
          <w:b/>
          <w:bCs/>
          <w:sz w:val="28"/>
          <w:szCs w:val="28"/>
        </w:rPr>
        <w:t xml:space="preserve">ý </w:t>
      </w:r>
      <w:r w:rsidR="00A75D7A" w:rsidRPr="00E264A3">
        <w:rPr>
          <w:rFonts w:ascii="Times New Roman" w:hAnsi="Times New Roman" w:cs="Times New Roman"/>
          <w:b/>
          <w:bCs/>
          <w:sz w:val="28"/>
          <w:szCs w:val="28"/>
        </w:rPr>
        <w:t>obor O</w:t>
      </w:r>
      <w:r>
        <w:rPr>
          <w:rFonts w:ascii="Times New Roman" w:hAnsi="Times New Roman" w:cs="Times New Roman"/>
          <w:b/>
          <w:bCs/>
          <w:sz w:val="28"/>
          <w:szCs w:val="28"/>
        </w:rPr>
        <w:t>ptika a optometrie</w:t>
      </w:r>
      <w:r w:rsidR="00A75D7A" w:rsidRPr="00E264A3">
        <w:rPr>
          <w:rFonts w:ascii="Times New Roman" w:hAnsi="Times New Roman" w:cs="Times New Roman"/>
          <w:b/>
          <w:bCs/>
          <w:sz w:val="28"/>
          <w:szCs w:val="28"/>
        </w:rPr>
        <w:t>, 3</w:t>
      </w:r>
      <w:r w:rsidRPr="00E264A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75D7A" w:rsidRPr="00E264A3">
        <w:rPr>
          <w:rFonts w:ascii="Times New Roman" w:hAnsi="Times New Roman" w:cs="Times New Roman"/>
          <w:b/>
          <w:bCs/>
          <w:sz w:val="28"/>
          <w:szCs w:val="28"/>
        </w:rPr>
        <w:t xml:space="preserve"> ročník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EC0210F" w14:textId="77777777" w:rsidR="00A75D7A" w:rsidRPr="00E264A3" w:rsidRDefault="00A75D7A" w:rsidP="00E264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64A3">
        <w:rPr>
          <w:rFonts w:ascii="Times New Roman" w:hAnsi="Times New Roman" w:cs="Times New Roman"/>
          <w:sz w:val="24"/>
          <w:szCs w:val="24"/>
        </w:rPr>
        <w:t>Motorická složka zrakového orgánu</w:t>
      </w:r>
    </w:p>
    <w:p w14:paraId="5BC13276" w14:textId="77777777" w:rsidR="00A75D7A" w:rsidRPr="00E264A3" w:rsidRDefault="00A75D7A" w:rsidP="00E264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64A3">
        <w:rPr>
          <w:rFonts w:ascii="Times New Roman" w:hAnsi="Times New Roman" w:cs="Times New Roman"/>
          <w:sz w:val="24"/>
          <w:szCs w:val="24"/>
        </w:rPr>
        <w:t>Motilita oka, funkce svalů, Heringův a Sherringtonův zákon</w:t>
      </w:r>
    </w:p>
    <w:p w14:paraId="1DB9B601" w14:textId="77777777" w:rsidR="00A75D7A" w:rsidRPr="00E264A3" w:rsidRDefault="00A75D7A" w:rsidP="00E264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64A3">
        <w:rPr>
          <w:rFonts w:ascii="Times New Roman" w:hAnsi="Times New Roman" w:cs="Times New Roman"/>
          <w:sz w:val="24"/>
          <w:szCs w:val="24"/>
        </w:rPr>
        <w:t>Akomodace, konvergence</w:t>
      </w:r>
    </w:p>
    <w:p w14:paraId="788815BB" w14:textId="77777777" w:rsidR="00A75D7A" w:rsidRPr="00E264A3" w:rsidRDefault="00A75D7A" w:rsidP="00E264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64A3">
        <w:rPr>
          <w:rFonts w:ascii="Times New Roman" w:hAnsi="Times New Roman" w:cs="Times New Roman"/>
          <w:sz w:val="24"/>
          <w:szCs w:val="24"/>
        </w:rPr>
        <w:t>Binokulární vidění, jeho vývoj a formy</w:t>
      </w:r>
    </w:p>
    <w:p w14:paraId="56B7EA22" w14:textId="77777777" w:rsidR="00A75D7A" w:rsidRPr="00E264A3" w:rsidRDefault="00A75D7A" w:rsidP="00E264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64A3">
        <w:rPr>
          <w:rFonts w:ascii="Times New Roman" w:hAnsi="Times New Roman" w:cs="Times New Roman"/>
          <w:sz w:val="24"/>
          <w:szCs w:val="24"/>
        </w:rPr>
        <w:t>Patologie binokulárního vidění</w:t>
      </w:r>
    </w:p>
    <w:p w14:paraId="689DEB92" w14:textId="3B2CC704" w:rsidR="00A75D7A" w:rsidRPr="00E264A3" w:rsidRDefault="00A75D7A" w:rsidP="00E264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64A3">
        <w:rPr>
          <w:rFonts w:ascii="Times New Roman" w:hAnsi="Times New Roman" w:cs="Times New Roman"/>
          <w:sz w:val="24"/>
          <w:szCs w:val="24"/>
        </w:rPr>
        <w:t>Amblyopie – definice, rozdělení</w:t>
      </w:r>
      <w:r w:rsidR="007940C4">
        <w:rPr>
          <w:rFonts w:ascii="Times New Roman" w:hAnsi="Times New Roman" w:cs="Times New Roman"/>
          <w:sz w:val="24"/>
          <w:szCs w:val="24"/>
        </w:rPr>
        <w:t>, charakteristické rysy</w:t>
      </w:r>
    </w:p>
    <w:p w14:paraId="0D633C59" w14:textId="77777777" w:rsidR="00A75D7A" w:rsidRPr="00E264A3" w:rsidRDefault="00A75D7A" w:rsidP="00E264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64A3">
        <w:rPr>
          <w:rFonts w:ascii="Times New Roman" w:hAnsi="Times New Roman" w:cs="Times New Roman"/>
          <w:sz w:val="24"/>
          <w:szCs w:val="24"/>
        </w:rPr>
        <w:t>Fixace – typy, rozdělení</w:t>
      </w:r>
    </w:p>
    <w:p w14:paraId="330EE2EC" w14:textId="77777777" w:rsidR="00A75D7A" w:rsidRPr="00E264A3" w:rsidRDefault="00A75D7A" w:rsidP="00E264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64A3">
        <w:rPr>
          <w:rFonts w:ascii="Times New Roman" w:hAnsi="Times New Roman" w:cs="Times New Roman"/>
          <w:sz w:val="24"/>
          <w:szCs w:val="24"/>
        </w:rPr>
        <w:t>Normální a anomální retinální korespondence</w:t>
      </w:r>
    </w:p>
    <w:p w14:paraId="5D24413D" w14:textId="5360BB7F" w:rsidR="00A75D7A" w:rsidRPr="00E264A3" w:rsidRDefault="00A75D7A" w:rsidP="00E264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64A3">
        <w:rPr>
          <w:rFonts w:ascii="Times New Roman" w:hAnsi="Times New Roman" w:cs="Times New Roman"/>
          <w:sz w:val="24"/>
          <w:szCs w:val="24"/>
        </w:rPr>
        <w:t>Heteroforie – formy, vyš</w:t>
      </w:r>
      <w:r w:rsidR="00A01C12">
        <w:rPr>
          <w:rFonts w:ascii="Times New Roman" w:hAnsi="Times New Roman" w:cs="Times New Roman"/>
          <w:sz w:val="24"/>
          <w:szCs w:val="24"/>
        </w:rPr>
        <w:t>e</w:t>
      </w:r>
      <w:r w:rsidRPr="00E264A3">
        <w:rPr>
          <w:rFonts w:ascii="Times New Roman" w:hAnsi="Times New Roman" w:cs="Times New Roman"/>
          <w:sz w:val="24"/>
          <w:szCs w:val="24"/>
        </w:rPr>
        <w:t>tření, léčba</w:t>
      </w:r>
    </w:p>
    <w:p w14:paraId="52E7A244" w14:textId="77777777" w:rsidR="00A75D7A" w:rsidRPr="00E264A3" w:rsidRDefault="00A75D7A" w:rsidP="00E264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64A3">
        <w:rPr>
          <w:rFonts w:ascii="Times New Roman" w:hAnsi="Times New Roman" w:cs="Times New Roman"/>
          <w:sz w:val="24"/>
          <w:szCs w:val="24"/>
        </w:rPr>
        <w:t>Konkomitující strabismus – definice, příčiny vzniku, znaky</w:t>
      </w:r>
    </w:p>
    <w:p w14:paraId="1B48F421" w14:textId="77777777" w:rsidR="00A75D7A" w:rsidRPr="00E264A3" w:rsidRDefault="00A75D7A" w:rsidP="00E264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64A3">
        <w:rPr>
          <w:rFonts w:ascii="Times New Roman" w:hAnsi="Times New Roman" w:cs="Times New Roman"/>
          <w:sz w:val="24"/>
          <w:szCs w:val="24"/>
        </w:rPr>
        <w:t>Konkomitující strabismus – rozdělení</w:t>
      </w:r>
    </w:p>
    <w:p w14:paraId="58CA5F44" w14:textId="77777777" w:rsidR="00A75D7A" w:rsidRPr="00E264A3" w:rsidRDefault="00A75D7A" w:rsidP="00E264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64A3">
        <w:rPr>
          <w:rFonts w:ascii="Times New Roman" w:hAnsi="Times New Roman" w:cs="Times New Roman"/>
          <w:sz w:val="24"/>
          <w:szCs w:val="24"/>
        </w:rPr>
        <w:t>Konvergentní strabismus – jeho různé formy</w:t>
      </w:r>
    </w:p>
    <w:p w14:paraId="66B5A644" w14:textId="77777777" w:rsidR="00A75D7A" w:rsidRPr="00E264A3" w:rsidRDefault="00A75D7A" w:rsidP="00E264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64A3">
        <w:rPr>
          <w:rFonts w:ascii="Times New Roman" w:hAnsi="Times New Roman" w:cs="Times New Roman"/>
          <w:sz w:val="24"/>
          <w:szCs w:val="24"/>
        </w:rPr>
        <w:t>Divergentní strabismus – jeho různé formy</w:t>
      </w:r>
    </w:p>
    <w:p w14:paraId="61B8747D" w14:textId="77777777" w:rsidR="00A75D7A" w:rsidRPr="00E264A3" w:rsidRDefault="00A75D7A" w:rsidP="00E264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64A3">
        <w:rPr>
          <w:rFonts w:ascii="Times New Roman" w:hAnsi="Times New Roman" w:cs="Times New Roman"/>
          <w:sz w:val="24"/>
          <w:szCs w:val="24"/>
        </w:rPr>
        <w:t>Vertikální strabismus, zvláštní formy strabismu, pseudostrabismus</w:t>
      </w:r>
    </w:p>
    <w:p w14:paraId="7C59CDED" w14:textId="77777777" w:rsidR="00A75D7A" w:rsidRPr="00E264A3" w:rsidRDefault="00A75D7A" w:rsidP="00E264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64A3">
        <w:rPr>
          <w:rFonts w:ascii="Times New Roman" w:hAnsi="Times New Roman" w:cs="Times New Roman"/>
          <w:sz w:val="24"/>
          <w:szCs w:val="24"/>
        </w:rPr>
        <w:t>Vyšetření konkomitujícícho strabismu</w:t>
      </w:r>
    </w:p>
    <w:p w14:paraId="256685D8" w14:textId="77777777" w:rsidR="006B5275" w:rsidRDefault="00A75D7A" w:rsidP="00E264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5275">
        <w:rPr>
          <w:rFonts w:ascii="Times New Roman" w:hAnsi="Times New Roman" w:cs="Times New Roman"/>
          <w:sz w:val="24"/>
          <w:szCs w:val="24"/>
        </w:rPr>
        <w:t xml:space="preserve">Různé způsoby vyšetření </w:t>
      </w:r>
      <w:r w:rsidR="006B5275" w:rsidRPr="006B5275">
        <w:rPr>
          <w:rFonts w:ascii="Times New Roman" w:hAnsi="Times New Roman" w:cs="Times New Roman"/>
          <w:sz w:val="24"/>
          <w:szCs w:val="24"/>
        </w:rPr>
        <w:t xml:space="preserve">postavení očí a jejich </w:t>
      </w:r>
      <w:r w:rsidRPr="006B5275">
        <w:rPr>
          <w:rFonts w:ascii="Times New Roman" w:hAnsi="Times New Roman" w:cs="Times New Roman"/>
          <w:sz w:val="24"/>
          <w:szCs w:val="24"/>
        </w:rPr>
        <w:t>motility</w:t>
      </w:r>
    </w:p>
    <w:p w14:paraId="10B56A1A" w14:textId="30D7DF66" w:rsidR="00A75D7A" w:rsidRPr="006B5275" w:rsidRDefault="00A75D7A" w:rsidP="00E264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5275">
        <w:rPr>
          <w:rFonts w:ascii="Times New Roman" w:hAnsi="Times New Roman" w:cs="Times New Roman"/>
          <w:sz w:val="24"/>
          <w:szCs w:val="24"/>
        </w:rPr>
        <w:t>Různé způsoby měření velikosti úchylky</w:t>
      </w:r>
      <w:r w:rsidR="006B5275">
        <w:rPr>
          <w:rFonts w:ascii="Times New Roman" w:hAnsi="Times New Roman" w:cs="Times New Roman"/>
          <w:sz w:val="24"/>
          <w:szCs w:val="24"/>
        </w:rPr>
        <w:t xml:space="preserve"> šilhání</w:t>
      </w:r>
    </w:p>
    <w:p w14:paraId="1AB4118F" w14:textId="1FD178D7" w:rsidR="00A75D7A" w:rsidRPr="00E264A3" w:rsidRDefault="00A75D7A" w:rsidP="00E264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64A3">
        <w:rPr>
          <w:rFonts w:ascii="Times New Roman" w:hAnsi="Times New Roman" w:cs="Times New Roman"/>
          <w:sz w:val="24"/>
          <w:szCs w:val="24"/>
        </w:rPr>
        <w:t xml:space="preserve">Vyšetření </w:t>
      </w:r>
      <w:r w:rsidR="006B5275">
        <w:rPr>
          <w:rFonts w:ascii="Times New Roman" w:hAnsi="Times New Roman" w:cs="Times New Roman"/>
          <w:sz w:val="24"/>
          <w:szCs w:val="24"/>
        </w:rPr>
        <w:t xml:space="preserve">jednoduchého </w:t>
      </w:r>
      <w:r w:rsidRPr="00E264A3">
        <w:rPr>
          <w:rFonts w:ascii="Times New Roman" w:hAnsi="Times New Roman" w:cs="Times New Roman"/>
          <w:sz w:val="24"/>
          <w:szCs w:val="24"/>
        </w:rPr>
        <w:t>binokulárního vidění</w:t>
      </w:r>
    </w:p>
    <w:p w14:paraId="09125193" w14:textId="77777777" w:rsidR="00A75D7A" w:rsidRPr="00E264A3" w:rsidRDefault="00A75D7A" w:rsidP="00E264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64A3">
        <w:rPr>
          <w:rFonts w:ascii="Times New Roman" w:hAnsi="Times New Roman" w:cs="Times New Roman"/>
          <w:sz w:val="24"/>
          <w:szCs w:val="24"/>
        </w:rPr>
        <w:t>Vyšetření sítnicové korespondence</w:t>
      </w:r>
    </w:p>
    <w:p w14:paraId="1ED037D7" w14:textId="77777777" w:rsidR="00A75D7A" w:rsidRPr="00E264A3" w:rsidRDefault="00A75D7A" w:rsidP="00E264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64A3">
        <w:rPr>
          <w:rFonts w:ascii="Times New Roman" w:hAnsi="Times New Roman" w:cs="Times New Roman"/>
          <w:sz w:val="24"/>
          <w:szCs w:val="24"/>
        </w:rPr>
        <w:t>Přehled léčby konkomitujícího strabismu</w:t>
      </w:r>
    </w:p>
    <w:p w14:paraId="34FAF8DD" w14:textId="77777777" w:rsidR="00A75D7A" w:rsidRPr="00E264A3" w:rsidRDefault="00A75D7A" w:rsidP="00E264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64A3">
        <w:rPr>
          <w:rFonts w:ascii="Times New Roman" w:hAnsi="Times New Roman" w:cs="Times New Roman"/>
          <w:sz w:val="24"/>
          <w:szCs w:val="24"/>
        </w:rPr>
        <w:t>Pleoptika – definice, význam, druhy cvičení</w:t>
      </w:r>
    </w:p>
    <w:p w14:paraId="1B2A143F" w14:textId="77777777" w:rsidR="00A75D7A" w:rsidRPr="00E264A3" w:rsidRDefault="00A75D7A" w:rsidP="00E264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64A3">
        <w:rPr>
          <w:rFonts w:ascii="Times New Roman" w:hAnsi="Times New Roman" w:cs="Times New Roman"/>
          <w:sz w:val="24"/>
          <w:szCs w:val="24"/>
        </w:rPr>
        <w:t>Okluze – její význam a formy</w:t>
      </w:r>
    </w:p>
    <w:p w14:paraId="3857862F" w14:textId="614D26A3" w:rsidR="00A75D7A" w:rsidRPr="00E264A3" w:rsidRDefault="00A75D7A" w:rsidP="00E264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64A3">
        <w:rPr>
          <w:rFonts w:ascii="Times New Roman" w:hAnsi="Times New Roman" w:cs="Times New Roman"/>
          <w:sz w:val="24"/>
          <w:szCs w:val="24"/>
        </w:rPr>
        <w:t>Ortoptika – definice, význam, indikace, postup cvičení</w:t>
      </w:r>
    </w:p>
    <w:p w14:paraId="10C395FD" w14:textId="0D952A80" w:rsidR="00A75D7A" w:rsidRPr="00E264A3" w:rsidRDefault="00A75D7A" w:rsidP="00E264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64A3">
        <w:rPr>
          <w:rFonts w:ascii="Times New Roman" w:hAnsi="Times New Roman" w:cs="Times New Roman"/>
          <w:sz w:val="24"/>
          <w:szCs w:val="24"/>
        </w:rPr>
        <w:t>Ortoptické přístroje</w:t>
      </w:r>
      <w:r w:rsidR="00E264A3" w:rsidRPr="00E264A3">
        <w:rPr>
          <w:rFonts w:ascii="Times New Roman" w:hAnsi="Times New Roman" w:cs="Times New Roman"/>
          <w:sz w:val="24"/>
          <w:szCs w:val="24"/>
        </w:rPr>
        <w:t xml:space="preserve"> (</w:t>
      </w:r>
      <w:r w:rsidRPr="00E264A3">
        <w:rPr>
          <w:rFonts w:ascii="Times New Roman" w:hAnsi="Times New Roman" w:cs="Times New Roman"/>
          <w:sz w:val="24"/>
          <w:szCs w:val="24"/>
        </w:rPr>
        <w:t>diagnostické a terapeutické</w:t>
      </w:r>
      <w:r w:rsidR="00E264A3" w:rsidRPr="00E264A3">
        <w:rPr>
          <w:rFonts w:ascii="Times New Roman" w:hAnsi="Times New Roman" w:cs="Times New Roman"/>
          <w:sz w:val="24"/>
          <w:szCs w:val="24"/>
        </w:rPr>
        <w:t>)</w:t>
      </w:r>
    </w:p>
    <w:p w14:paraId="3A5DC761" w14:textId="77777777" w:rsidR="00A75D7A" w:rsidRPr="00E264A3" w:rsidRDefault="00A75D7A" w:rsidP="00E264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64A3">
        <w:rPr>
          <w:rFonts w:ascii="Times New Roman" w:hAnsi="Times New Roman" w:cs="Times New Roman"/>
          <w:sz w:val="24"/>
          <w:szCs w:val="24"/>
        </w:rPr>
        <w:t>Chirurgická léčba konkomitujícího strabismu</w:t>
      </w:r>
    </w:p>
    <w:p w14:paraId="3AB69E1E" w14:textId="77777777" w:rsidR="00A75D7A" w:rsidRPr="00E264A3" w:rsidRDefault="00A75D7A" w:rsidP="00E264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64A3">
        <w:rPr>
          <w:rFonts w:ascii="Times New Roman" w:hAnsi="Times New Roman" w:cs="Times New Roman"/>
          <w:sz w:val="24"/>
          <w:szCs w:val="24"/>
        </w:rPr>
        <w:t>Paralytický strabismus – jeho rozdělení a znaky</w:t>
      </w:r>
    </w:p>
    <w:p w14:paraId="0ADCC27D" w14:textId="4CEB97D5" w:rsidR="00A75D7A" w:rsidRPr="00E264A3" w:rsidRDefault="00A75D7A" w:rsidP="00E264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64A3">
        <w:rPr>
          <w:rFonts w:ascii="Times New Roman" w:hAnsi="Times New Roman" w:cs="Times New Roman"/>
          <w:sz w:val="24"/>
          <w:szCs w:val="24"/>
        </w:rPr>
        <w:t xml:space="preserve">Vyšetření paralytického strabismu </w:t>
      </w:r>
    </w:p>
    <w:p w14:paraId="521DE3DD" w14:textId="40424829" w:rsidR="00A75D7A" w:rsidRPr="00E264A3" w:rsidRDefault="00A75D7A" w:rsidP="00E264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64A3">
        <w:rPr>
          <w:rFonts w:ascii="Times New Roman" w:hAnsi="Times New Roman" w:cs="Times New Roman"/>
          <w:sz w:val="24"/>
          <w:szCs w:val="24"/>
        </w:rPr>
        <w:t>Léčba paralytickéh</w:t>
      </w:r>
      <w:r w:rsidR="008A307C">
        <w:rPr>
          <w:rFonts w:ascii="Times New Roman" w:hAnsi="Times New Roman" w:cs="Times New Roman"/>
          <w:sz w:val="24"/>
          <w:szCs w:val="24"/>
        </w:rPr>
        <w:t>o</w:t>
      </w:r>
      <w:r w:rsidRPr="00E264A3">
        <w:rPr>
          <w:rFonts w:ascii="Times New Roman" w:hAnsi="Times New Roman" w:cs="Times New Roman"/>
          <w:sz w:val="24"/>
          <w:szCs w:val="24"/>
        </w:rPr>
        <w:t xml:space="preserve"> strabismu –</w:t>
      </w:r>
      <w:r w:rsidR="00E264A3" w:rsidRPr="00E264A3">
        <w:rPr>
          <w:rFonts w:ascii="Times New Roman" w:hAnsi="Times New Roman" w:cs="Times New Roman"/>
          <w:sz w:val="24"/>
          <w:szCs w:val="24"/>
        </w:rPr>
        <w:t xml:space="preserve"> </w:t>
      </w:r>
      <w:r w:rsidRPr="00E264A3">
        <w:rPr>
          <w:rFonts w:ascii="Times New Roman" w:hAnsi="Times New Roman" w:cs="Times New Roman"/>
          <w:sz w:val="24"/>
          <w:szCs w:val="24"/>
        </w:rPr>
        <w:t>konzervativní a chirurgická</w:t>
      </w:r>
    </w:p>
    <w:p w14:paraId="4D3A674D" w14:textId="77777777" w:rsidR="00A75D7A" w:rsidRPr="00E264A3" w:rsidRDefault="00A75D7A" w:rsidP="00E264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64A3">
        <w:rPr>
          <w:rFonts w:ascii="Times New Roman" w:hAnsi="Times New Roman" w:cs="Times New Roman"/>
          <w:sz w:val="24"/>
          <w:szCs w:val="24"/>
        </w:rPr>
        <w:t>Nystagmus</w:t>
      </w:r>
    </w:p>
    <w:p w14:paraId="5499C06D" w14:textId="3D43EA96" w:rsidR="00A75D7A" w:rsidRPr="00E264A3" w:rsidRDefault="00A75D7A" w:rsidP="00E264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64A3">
        <w:rPr>
          <w:rFonts w:ascii="Times New Roman" w:hAnsi="Times New Roman" w:cs="Times New Roman"/>
          <w:sz w:val="24"/>
          <w:szCs w:val="24"/>
        </w:rPr>
        <w:t>Prizmata ve strabologii</w:t>
      </w:r>
      <w:r w:rsidR="000C4619">
        <w:rPr>
          <w:rFonts w:ascii="Times New Roman" w:hAnsi="Times New Roman" w:cs="Times New Roman"/>
          <w:sz w:val="24"/>
          <w:szCs w:val="24"/>
        </w:rPr>
        <w:t xml:space="preserve"> a ortoptice</w:t>
      </w:r>
      <w:r w:rsidRPr="00E264A3">
        <w:rPr>
          <w:rFonts w:ascii="Times New Roman" w:hAnsi="Times New Roman" w:cs="Times New Roman"/>
          <w:sz w:val="24"/>
          <w:szCs w:val="24"/>
        </w:rPr>
        <w:t xml:space="preserve"> – typy, využití</w:t>
      </w:r>
    </w:p>
    <w:p w14:paraId="78A8132D" w14:textId="77777777" w:rsidR="00A75D7A" w:rsidRPr="00133020" w:rsidRDefault="00A75D7A" w:rsidP="00B84FC8">
      <w:pPr>
        <w:ind w:left="284"/>
      </w:pPr>
    </w:p>
    <w:sectPr w:rsidR="00A75D7A" w:rsidRPr="00133020" w:rsidSect="00005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A0F15"/>
    <w:multiLevelType w:val="hybridMultilevel"/>
    <w:tmpl w:val="A36E35D0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D7E01"/>
    <w:multiLevelType w:val="hybridMultilevel"/>
    <w:tmpl w:val="90048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3020"/>
    <w:rsid w:val="00005328"/>
    <w:rsid w:val="000A17CB"/>
    <w:rsid w:val="000C4619"/>
    <w:rsid w:val="001021B4"/>
    <w:rsid w:val="00133020"/>
    <w:rsid w:val="002F20B9"/>
    <w:rsid w:val="003D74C6"/>
    <w:rsid w:val="00683A73"/>
    <w:rsid w:val="006B5275"/>
    <w:rsid w:val="007940C4"/>
    <w:rsid w:val="008A307C"/>
    <w:rsid w:val="008B6CDA"/>
    <w:rsid w:val="00A01C12"/>
    <w:rsid w:val="00A75D7A"/>
    <w:rsid w:val="00B52941"/>
    <w:rsid w:val="00B72ADD"/>
    <w:rsid w:val="00B84FC8"/>
    <w:rsid w:val="00BA6391"/>
    <w:rsid w:val="00CE2A1A"/>
    <w:rsid w:val="00D50324"/>
    <w:rsid w:val="00E264A3"/>
    <w:rsid w:val="00E55AE1"/>
    <w:rsid w:val="00E75B16"/>
    <w:rsid w:val="00E8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D7A4FA9"/>
  <w15:docId w15:val="{2AE3BACD-4FA0-6D4B-8093-630F5829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2A1A"/>
    <w:pPr>
      <w:spacing w:after="200" w:line="276" w:lineRule="auto"/>
    </w:pPr>
    <w:rPr>
      <w:rFonts w:cs="Calibri"/>
      <w:noProof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33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199</Words>
  <Characters>1179</Characters>
  <Application>Microsoft Office Word</Application>
  <DocSecurity>0</DocSecurity>
  <Lines>9</Lines>
  <Paragraphs>2</Paragraphs>
  <ScaleCrop>false</ScaleCrop>
  <Company>Hewlett-Packard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Kateřina Malá</cp:lastModifiedBy>
  <cp:revision>13</cp:revision>
  <dcterms:created xsi:type="dcterms:W3CDTF">2014-11-27T05:26:00Z</dcterms:created>
  <dcterms:modified xsi:type="dcterms:W3CDTF">2021-01-25T11:02:00Z</dcterms:modified>
</cp:coreProperties>
</file>