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169" w:rsidRDefault="00B83169" w:rsidP="00A107FF">
      <w:pPr>
        <w:pStyle w:val="Nadpis2"/>
      </w:pPr>
      <w:bookmarkStart w:id="0" w:name="_Toc298940614"/>
    </w:p>
    <w:p w:rsidR="00B83169" w:rsidRDefault="00B83169" w:rsidP="00A107FF">
      <w:pPr>
        <w:pStyle w:val="Nadpis2"/>
      </w:pPr>
    </w:p>
    <w:p w:rsidR="00A107FF" w:rsidRPr="00A01770" w:rsidRDefault="008136CA" w:rsidP="00A107FF">
      <w:pPr>
        <w:pStyle w:val="Nadpis2"/>
      </w:pPr>
      <w:r>
        <w:t xml:space="preserve">5 </w:t>
      </w:r>
      <w:bookmarkStart w:id="1" w:name="_GoBack"/>
      <w:bookmarkEnd w:id="1"/>
      <w:r w:rsidR="00B07B5A">
        <w:t xml:space="preserve"> </w:t>
      </w:r>
      <w:r w:rsidR="00A107FF" w:rsidRPr="00A01770">
        <w:t>Intelektové poruchy</w:t>
      </w:r>
      <w:bookmarkEnd w:id="0"/>
    </w:p>
    <w:p w:rsidR="00A107FF" w:rsidRPr="00A01770" w:rsidRDefault="00A107FF" w:rsidP="00A107FF">
      <w:pPr>
        <w:tabs>
          <w:tab w:val="left" w:pos="900"/>
        </w:tabs>
        <w:jc w:val="both"/>
        <w:rPr>
          <w:b/>
        </w:rPr>
      </w:pPr>
    </w:p>
    <w:p w:rsidR="00B83169" w:rsidRDefault="00B83169" w:rsidP="00A107FF">
      <w:pPr>
        <w:pStyle w:val="Nadpis3"/>
      </w:pPr>
      <w:bookmarkStart w:id="2" w:name="_Toc298940615"/>
    </w:p>
    <w:p w:rsidR="00B83169" w:rsidRDefault="00B83169" w:rsidP="00A107FF">
      <w:pPr>
        <w:pStyle w:val="Nadpis3"/>
      </w:pPr>
      <w:r>
        <w:t>Po prostudování kapitoly byste měli být schopni</w:t>
      </w:r>
      <w:r w:rsidR="003E75C0">
        <w:t xml:space="preserve">:                                               </w:t>
      </w:r>
      <w:r w:rsidR="003E75C0">
        <w:rPr>
          <w:b w:val="0"/>
          <w:noProof/>
        </w:rPr>
        <w:drawing>
          <wp:inline distT="0" distB="0" distL="0" distR="0" wp14:anchorId="2B455FD8" wp14:editId="1F7AB9A9">
            <wp:extent cx="446227" cy="435984"/>
            <wp:effectExtent l="114300" t="114300" r="106680" b="116840"/>
            <wp:docPr id="8" name="Obrázek 8" descr="C:\Users\Hana\Documents\NAP\e-learning\kompa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ana\Documents\NAP\e-learning\kompas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247" cy="4418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glow rad="101600">
                        <a:schemeClr val="accent1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inline>
        </w:drawing>
      </w:r>
    </w:p>
    <w:p w:rsidR="00B83169" w:rsidRDefault="00B83169" w:rsidP="00B83169"/>
    <w:p w:rsidR="00B83169" w:rsidRDefault="00B83169" w:rsidP="00B83169">
      <w:pPr>
        <w:pStyle w:val="Odstavecseseznamem"/>
        <w:numPr>
          <w:ilvl w:val="0"/>
          <w:numId w:val="1"/>
        </w:numPr>
      </w:pPr>
      <w:r>
        <w:t>Definovat demenci a mít přehled o jejím výskytu v populaci seniorů</w:t>
      </w:r>
    </w:p>
    <w:p w:rsidR="00B83169" w:rsidRDefault="00B83169" w:rsidP="00B83169">
      <w:pPr>
        <w:pStyle w:val="Odstavecseseznamem"/>
        <w:numPr>
          <w:ilvl w:val="0"/>
          <w:numId w:val="1"/>
        </w:numPr>
      </w:pPr>
      <w:r>
        <w:t xml:space="preserve">Vyjmenovat druhy demencí a jejich předpokládanou </w:t>
      </w:r>
      <w:r w:rsidR="00EF214C">
        <w:t>etiolo</w:t>
      </w:r>
      <w:r>
        <w:t>gii</w:t>
      </w:r>
    </w:p>
    <w:p w:rsidR="000C5F49" w:rsidRDefault="000C5F49" w:rsidP="00B83169">
      <w:pPr>
        <w:pStyle w:val="Odstavecseseznamem"/>
        <w:numPr>
          <w:ilvl w:val="0"/>
          <w:numId w:val="1"/>
        </w:numPr>
      </w:pPr>
      <w:r>
        <w:t>Orientovat se v rozdílech mezi minimálním kognitivním deficitem, subjektivním kognitivním deficitem a vlastní demencí</w:t>
      </w:r>
    </w:p>
    <w:p w:rsidR="00B83169" w:rsidRDefault="00B83169" w:rsidP="00B83169">
      <w:pPr>
        <w:pStyle w:val="Odstavecseseznamem"/>
        <w:numPr>
          <w:ilvl w:val="0"/>
          <w:numId w:val="1"/>
        </w:numPr>
      </w:pPr>
      <w:r>
        <w:t>Znát stadia demence a jejich projevy</w:t>
      </w:r>
    </w:p>
    <w:p w:rsidR="00B83169" w:rsidRDefault="00B83169" w:rsidP="00B83169">
      <w:pPr>
        <w:pStyle w:val="Odstavecseseznamem"/>
        <w:numPr>
          <w:ilvl w:val="0"/>
          <w:numId w:val="1"/>
        </w:numPr>
      </w:pPr>
      <w:r>
        <w:t xml:space="preserve">Orientovat se v diagnostických </w:t>
      </w:r>
      <w:r w:rsidR="00EF214C">
        <w:t>postupech intelektových poruch</w:t>
      </w:r>
    </w:p>
    <w:p w:rsidR="00EF214C" w:rsidRDefault="00EF214C" w:rsidP="00B83169">
      <w:pPr>
        <w:pStyle w:val="Odstavecseseznamem"/>
        <w:numPr>
          <w:ilvl w:val="0"/>
          <w:numId w:val="1"/>
        </w:numPr>
      </w:pPr>
      <w:r>
        <w:t>Vysvětlit možnosti léčby demence a nutnost komplexního přístupu včetně péče o pečovatele</w:t>
      </w:r>
    </w:p>
    <w:p w:rsidR="00E25506" w:rsidRDefault="00475137" w:rsidP="00475137">
      <w:pPr>
        <w:pStyle w:val="Odstavecseseznamem"/>
      </w:pPr>
      <w:r>
        <w:t xml:space="preserve">                                                                                                               </w:t>
      </w:r>
      <w:r>
        <w:rPr>
          <w:b/>
          <w:noProof/>
        </w:rPr>
        <w:drawing>
          <wp:inline distT="0" distB="0" distL="0" distR="0" wp14:anchorId="3FD0BC33" wp14:editId="45D0D588">
            <wp:extent cx="438912" cy="421729"/>
            <wp:effectExtent l="114300" t="114300" r="113665" b="111760"/>
            <wp:docPr id="12" name="Obrázek 12" descr="C:\Users\Hana\Documents\NAP\e-learning\klíč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ana\Documents\NAP\e-learning\klíč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86" cy="4283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glow rad="101600">
                        <a:schemeClr val="accent2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inline>
        </w:drawing>
      </w:r>
      <w:r>
        <w:t xml:space="preserve">                                         </w:t>
      </w:r>
    </w:p>
    <w:p w:rsidR="00E25506" w:rsidRPr="00E25506" w:rsidRDefault="00E25506" w:rsidP="00E25506">
      <w:r>
        <w:rPr>
          <w:b/>
        </w:rPr>
        <w:t xml:space="preserve">Klíčová slova: </w:t>
      </w:r>
      <w:r>
        <w:t xml:space="preserve">minimální kognitivní deficit – demence </w:t>
      </w:r>
      <w:proofErr w:type="spellStart"/>
      <w:r>
        <w:t>neurodegenerativní</w:t>
      </w:r>
      <w:proofErr w:type="spellEnd"/>
      <w:r>
        <w:t xml:space="preserve"> – demence vaskulární – demence sekundární – MMSE </w:t>
      </w:r>
      <w:r w:rsidR="00475137">
        <w:t>–</w:t>
      </w:r>
      <w:r>
        <w:t xml:space="preserve"> </w:t>
      </w:r>
      <w:r w:rsidR="00475137">
        <w:t>léčba demence</w:t>
      </w:r>
    </w:p>
    <w:p w:rsidR="00B83169" w:rsidRDefault="00B83169" w:rsidP="00A107FF">
      <w:pPr>
        <w:pStyle w:val="Nadpis3"/>
      </w:pPr>
    </w:p>
    <w:p w:rsidR="00B83169" w:rsidRDefault="00B83169" w:rsidP="00A107FF">
      <w:pPr>
        <w:pStyle w:val="Nadpis3"/>
      </w:pPr>
    </w:p>
    <w:p w:rsidR="00A107FF" w:rsidRPr="00A01770" w:rsidRDefault="00B07B5A" w:rsidP="00A107FF">
      <w:pPr>
        <w:pStyle w:val="Nadpis3"/>
      </w:pPr>
      <w:r>
        <w:t xml:space="preserve">5.1 </w:t>
      </w:r>
      <w:r w:rsidR="00EF214C">
        <w:t>Intelektové poruchy - d</w:t>
      </w:r>
      <w:r w:rsidR="00A107FF" w:rsidRPr="00A01770">
        <w:t>emence</w:t>
      </w:r>
      <w:bookmarkEnd w:id="2"/>
    </w:p>
    <w:p w:rsidR="00A107FF" w:rsidRPr="0027130B" w:rsidRDefault="00A107FF" w:rsidP="00A107FF">
      <w:pPr>
        <w:jc w:val="both"/>
        <w:rPr>
          <w:b/>
        </w:rPr>
      </w:pPr>
    </w:p>
    <w:p w:rsidR="00A107FF" w:rsidRDefault="00A107FF" w:rsidP="00A107FF">
      <w:pPr>
        <w:jc w:val="both"/>
      </w:pPr>
      <w:r w:rsidRPr="00A01770">
        <w:rPr>
          <w:b/>
          <w:i/>
        </w:rPr>
        <w:t>Definice:</w:t>
      </w:r>
      <w:r w:rsidRPr="00A01770">
        <w:rPr>
          <w:i/>
        </w:rPr>
        <w:t xml:space="preserve"> </w:t>
      </w:r>
      <w:r w:rsidRPr="00A01770">
        <w:t>choroby, u nichž dochází k významnému snížení paměti, intelektu a jiných poznávacích (kognitivních) funkcí a k druhotnému úpadku všech dalších psychických funkcí. Výskyt demence v populaci - 5% populace ve věku 65let trpí demencí, každých 5 let se výskyt zdvojnásobí, 50-60% demencí je způsobeno Alzheimerovou chorobou, každý pátý 80letý trpí Alzheimerovou chorobou.</w:t>
      </w:r>
    </w:p>
    <w:p w:rsidR="00EF214C" w:rsidRDefault="00E31E97" w:rsidP="00E31E97">
      <w:pPr>
        <w:jc w:val="right"/>
      </w:pPr>
      <w:r>
        <w:rPr>
          <w:noProof/>
        </w:rPr>
        <w:drawing>
          <wp:inline distT="0" distB="0" distL="0" distR="0">
            <wp:extent cx="466402" cy="461327"/>
            <wp:effectExtent l="114300" t="114300" r="105410" b="110490"/>
            <wp:docPr id="26" name="Obrázek 26" descr="C:\Users\Hana\Documents\NAP\e-learning\ručičk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Obrázek 26" descr="C:\Users\Hana\Documents\NAP\e-learning\ručička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461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glow rad="101600">
                        <a:schemeClr val="accent1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inline>
        </w:drawing>
      </w:r>
    </w:p>
    <w:p w:rsidR="00EF214C" w:rsidRDefault="00EF214C" w:rsidP="00A107FF">
      <w:pPr>
        <w:jc w:val="both"/>
      </w:pPr>
      <w:r>
        <w:t>POZOR! Pojem demence či dementní nemocný obvykle v běžné praxi vztahujeme pouze k pokročilým stadiím choroby. O nemocném s lehčím stadiem mluvíme jako o nemocném s kognitivní poruchou, abychom předešli nihilismu, se kterým se obvykle v nazírání na tyto nemocné setkáváme.</w:t>
      </w:r>
    </w:p>
    <w:p w:rsidR="00032D84" w:rsidRPr="00A01770" w:rsidRDefault="00032D84" w:rsidP="00A107FF">
      <w:pPr>
        <w:jc w:val="both"/>
      </w:pPr>
      <w:r>
        <w:t>Řešení kognitivních poruch v naší seniorské populaci je nutno bohužel označit za velmi neuspokojivé. Většina kognitivních poruch je diagnostikována až ve středním či těžkém stupni, kdy se současně s diagnózou demence či jen s relativně krátkým zpožděním vynoří i problém sociální. V každém případě máme před sebou v okamžiku stanovení diagnózy chorobu nevyléčitelnou, v podstatě neléčitelnou, v nejlepším případě s modifikovatelným průběhem.</w:t>
      </w:r>
    </w:p>
    <w:p w:rsidR="00EF214C" w:rsidRDefault="00EF214C" w:rsidP="00A107FF">
      <w:pPr>
        <w:jc w:val="both"/>
        <w:rPr>
          <w:b/>
          <w:i/>
        </w:rPr>
      </w:pPr>
    </w:p>
    <w:p w:rsidR="00EF214C" w:rsidRDefault="00EF214C" w:rsidP="00A107FF">
      <w:pPr>
        <w:jc w:val="both"/>
      </w:pPr>
      <w:r>
        <w:rPr>
          <w:b/>
          <w:i/>
        </w:rPr>
        <w:t>Druhy demencí a e</w:t>
      </w:r>
      <w:r w:rsidR="00A107FF" w:rsidRPr="00A01770">
        <w:rPr>
          <w:b/>
          <w:i/>
        </w:rPr>
        <w:t>tiologie:</w:t>
      </w:r>
      <w:r w:rsidR="00A107FF" w:rsidRPr="00A01770">
        <w:t xml:space="preserve"> </w:t>
      </w:r>
    </w:p>
    <w:p w:rsidR="00EF214C" w:rsidRDefault="00EF214C" w:rsidP="00A107FF">
      <w:pPr>
        <w:jc w:val="both"/>
        <w:rPr>
          <w:b/>
        </w:rPr>
      </w:pPr>
    </w:p>
    <w:p w:rsidR="00EF214C" w:rsidRDefault="00A107FF" w:rsidP="00A107FF">
      <w:pPr>
        <w:jc w:val="both"/>
      </w:pPr>
      <w:proofErr w:type="spellStart"/>
      <w:r w:rsidRPr="00A01770">
        <w:rPr>
          <w:b/>
        </w:rPr>
        <w:lastRenderedPageBreak/>
        <w:t>atroficko</w:t>
      </w:r>
      <w:proofErr w:type="spellEnd"/>
      <w:r w:rsidRPr="00A01770">
        <w:rPr>
          <w:b/>
        </w:rPr>
        <w:t xml:space="preserve"> – degenerativní </w:t>
      </w:r>
      <w:r w:rsidRPr="00A01770">
        <w:t xml:space="preserve">– nejasného původu, způsobena </w:t>
      </w:r>
      <w:r w:rsidR="00EF214C">
        <w:t xml:space="preserve">různými </w:t>
      </w:r>
      <w:r w:rsidRPr="00A01770">
        <w:t xml:space="preserve">metabolickými a strukturálními změnami nervové buňky vedoucími ke ztrátě její funkce (Alzheimerova choroba – 65% všech demencí, </w:t>
      </w:r>
      <w:proofErr w:type="spellStart"/>
      <w:r w:rsidRPr="00A01770">
        <w:t>Lewyho</w:t>
      </w:r>
      <w:proofErr w:type="spellEnd"/>
      <w:r w:rsidRPr="00A01770">
        <w:t xml:space="preserve"> korová demence, při Parkinsonově </w:t>
      </w:r>
      <w:r w:rsidR="00EF214C">
        <w:t xml:space="preserve">chorobě, </w:t>
      </w:r>
      <w:proofErr w:type="spellStart"/>
      <w:r w:rsidR="00EF214C">
        <w:t>Huntingtonově</w:t>
      </w:r>
      <w:proofErr w:type="spellEnd"/>
      <w:r w:rsidR="00EF214C">
        <w:t xml:space="preserve"> chorobě)</w:t>
      </w:r>
      <w:r w:rsidRPr="00A01770">
        <w:t xml:space="preserve"> </w:t>
      </w:r>
    </w:p>
    <w:p w:rsidR="00EF214C" w:rsidRDefault="00EF214C" w:rsidP="00A107FF">
      <w:pPr>
        <w:jc w:val="both"/>
      </w:pPr>
    </w:p>
    <w:p w:rsidR="00F9065C" w:rsidRDefault="00A107FF" w:rsidP="00A107FF">
      <w:pPr>
        <w:jc w:val="both"/>
      </w:pPr>
      <w:proofErr w:type="spellStart"/>
      <w:r w:rsidRPr="00A01770">
        <w:rPr>
          <w:b/>
        </w:rPr>
        <w:t>ischemicko</w:t>
      </w:r>
      <w:proofErr w:type="spellEnd"/>
      <w:r w:rsidRPr="00A01770">
        <w:rPr>
          <w:b/>
        </w:rPr>
        <w:t xml:space="preserve"> – vaskulární – 15-30% všech demencí </w:t>
      </w:r>
      <w:r w:rsidRPr="00A01770">
        <w:t>(</w:t>
      </w:r>
      <w:proofErr w:type="spellStart"/>
      <w:r w:rsidRPr="00A01770">
        <w:t>multiinfarktová</w:t>
      </w:r>
      <w:proofErr w:type="spellEnd"/>
      <w:r w:rsidRPr="00A01770">
        <w:t xml:space="preserve"> demence – drobná ischemická ložiska vedou k postupnému výpadku korových funkcí, vaskulární demence – obvykle </w:t>
      </w:r>
      <w:r w:rsidR="00F9065C">
        <w:t>náhlý vznik po mozkové příhodě)</w:t>
      </w:r>
      <w:r w:rsidRPr="00A01770">
        <w:t xml:space="preserve"> </w:t>
      </w:r>
    </w:p>
    <w:p w:rsidR="00F9065C" w:rsidRDefault="00F9065C" w:rsidP="00A107FF">
      <w:pPr>
        <w:jc w:val="both"/>
      </w:pPr>
    </w:p>
    <w:p w:rsidR="00F9065C" w:rsidRDefault="00A107FF" w:rsidP="00A107FF">
      <w:pPr>
        <w:jc w:val="both"/>
      </w:pPr>
      <w:r w:rsidRPr="00A01770">
        <w:rPr>
          <w:b/>
        </w:rPr>
        <w:t xml:space="preserve">symptomatické - sekundární demence </w:t>
      </w:r>
      <w:r w:rsidR="00F9065C">
        <w:t xml:space="preserve">vzniklé </w:t>
      </w:r>
      <w:r w:rsidRPr="00A01770">
        <w:t>po</w:t>
      </w:r>
      <w:r w:rsidR="00F9065C">
        <w:t xml:space="preserve"> prodělaných</w:t>
      </w:r>
      <w:r w:rsidRPr="00A01770">
        <w:t xml:space="preserve"> infekcích CNS, </w:t>
      </w:r>
      <w:proofErr w:type="spellStart"/>
      <w:r w:rsidRPr="00A01770">
        <w:t>Creutzfeld-Jacobova</w:t>
      </w:r>
      <w:proofErr w:type="spellEnd"/>
      <w:r w:rsidRPr="00A01770">
        <w:t xml:space="preserve"> choroba, poúrazové demence, metabolické (recidivující hypoglykémie) a karenční (deficit vitaminu B</w:t>
      </w:r>
      <w:r w:rsidRPr="00A01770">
        <w:rPr>
          <w:vertAlign w:val="subscript"/>
        </w:rPr>
        <w:t>12</w:t>
      </w:r>
      <w:r w:rsidRPr="00A01770">
        <w:t xml:space="preserve"> a dalších vitaminů skupiny B</w:t>
      </w:r>
      <w:r w:rsidR="00F9065C">
        <w:t>, vitaminu D</w:t>
      </w:r>
      <w:r w:rsidRPr="00A01770">
        <w:t xml:space="preserve">), po intoxikacích, při </w:t>
      </w:r>
      <w:r w:rsidR="00F9065C">
        <w:rPr>
          <w:noProof/>
        </w:rPr>
        <w:drawing>
          <wp:anchor distT="0" distB="0" distL="114300" distR="114300" simplePos="0" relativeHeight="251667456" behindDoc="0" locked="0" layoutInCell="0" allowOverlap="0" wp14:anchorId="65E38D4A" wp14:editId="65B0369C">
            <wp:simplePos x="0" y="0"/>
            <wp:positionH relativeFrom="margin">
              <wp:posOffset>5946775</wp:posOffset>
            </wp:positionH>
            <wp:positionV relativeFrom="line">
              <wp:posOffset>-3151505</wp:posOffset>
            </wp:positionV>
            <wp:extent cx="450850" cy="450850"/>
            <wp:effectExtent l="0" t="0" r="6350" b="6350"/>
            <wp:wrapSquare wrapText="bothSides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850" cy="45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01770">
        <w:t>hydrocefalu, endokr</w:t>
      </w:r>
      <w:r w:rsidR="00F9065C">
        <w:t>inní příčiny – nejčastěji hypotyreóza</w:t>
      </w:r>
      <w:r w:rsidRPr="00A01770">
        <w:t>.</w:t>
      </w:r>
    </w:p>
    <w:p w:rsidR="00F9065C" w:rsidRDefault="00F9065C" w:rsidP="00E31E97">
      <w:pPr>
        <w:jc w:val="right"/>
      </w:pPr>
    </w:p>
    <w:p w:rsidR="00F9065C" w:rsidRDefault="00F9065C" w:rsidP="00A107FF">
      <w:pPr>
        <w:jc w:val="both"/>
      </w:pPr>
      <w:r>
        <w:t xml:space="preserve">POZOR! Sekundární demence jsou v řadě případů vratné, je-li diagnostikována příčina a zavedena léčba – například </w:t>
      </w:r>
      <w:proofErr w:type="spellStart"/>
      <w:r>
        <w:t>suplementace</w:t>
      </w:r>
      <w:proofErr w:type="spellEnd"/>
      <w:r>
        <w:t xml:space="preserve"> hormonů štítné žlázy při hypotyreóze či </w:t>
      </w:r>
      <w:proofErr w:type="spellStart"/>
      <w:r>
        <w:t>suplmentace</w:t>
      </w:r>
      <w:proofErr w:type="spellEnd"/>
      <w:r>
        <w:t xml:space="preserve"> deficitů vitaminů.</w:t>
      </w:r>
    </w:p>
    <w:p w:rsidR="00A107FF" w:rsidRPr="00A01770" w:rsidRDefault="00A107FF" w:rsidP="00A107FF">
      <w:pPr>
        <w:jc w:val="both"/>
      </w:pPr>
    </w:p>
    <w:p w:rsidR="00A107FF" w:rsidRDefault="00F9065C" w:rsidP="00646032">
      <w:pPr>
        <w:jc w:val="both"/>
        <w:rPr>
          <w:bCs/>
          <w:lang w:val="en-US"/>
        </w:rPr>
      </w:pPr>
      <w:r>
        <w:t>Předpokládanou</w:t>
      </w:r>
      <w:r w:rsidR="00A107FF" w:rsidRPr="00A01770">
        <w:t xml:space="preserve"> příčin</w:t>
      </w:r>
      <w:r>
        <w:t>u</w:t>
      </w:r>
      <w:r w:rsidR="00A107FF" w:rsidRPr="00A01770">
        <w:t xml:space="preserve"> Alzheimerovy demence</w:t>
      </w:r>
      <w:r>
        <w:t xml:space="preserve">, tedy </w:t>
      </w:r>
      <w:r w:rsidR="00646032">
        <w:t>přeměnu beta peptidu</w:t>
      </w:r>
      <w:r w:rsidR="00A107FF" w:rsidRPr="00A01770">
        <w:t xml:space="preserve"> </w:t>
      </w:r>
      <w:r w:rsidR="00646032">
        <w:t>n</w:t>
      </w:r>
      <w:r w:rsidR="00A107FF" w:rsidRPr="00A01770">
        <w:t>a</w:t>
      </w:r>
      <w:r w:rsidR="00646032">
        <w:t xml:space="preserve"> nerozpustný </w:t>
      </w:r>
      <w:r w:rsidR="00A107FF" w:rsidRPr="00A01770">
        <w:rPr>
          <w:b/>
        </w:rPr>
        <w:t>beta-amyloid</w:t>
      </w:r>
      <w:r w:rsidR="00646032">
        <w:rPr>
          <w:b/>
        </w:rPr>
        <w:t xml:space="preserve">, </w:t>
      </w:r>
      <w:r w:rsidR="00646032" w:rsidRPr="00646032">
        <w:t>jeho ukládání</w:t>
      </w:r>
      <w:r w:rsidR="00A107FF" w:rsidRPr="00A01770">
        <w:t xml:space="preserve"> a vytváření </w:t>
      </w:r>
      <w:r w:rsidR="00A107FF" w:rsidRPr="00A01770">
        <w:rPr>
          <w:b/>
        </w:rPr>
        <w:t>plak</w:t>
      </w:r>
      <w:r w:rsidR="00A107FF" w:rsidRPr="00A01770">
        <w:t xml:space="preserve"> znám</w:t>
      </w:r>
      <w:r>
        <w:t>e již</w:t>
      </w:r>
      <w:r w:rsidR="00A107FF" w:rsidRPr="00A01770">
        <w:t xml:space="preserve"> od roku 1906,</w:t>
      </w:r>
      <w:r>
        <w:t xml:space="preserve"> důvod této měny však dosud objasněn nebyl, stejně jako t</w:t>
      </w:r>
      <w:r w:rsidR="00A107FF" w:rsidRPr="00A01770">
        <w:t xml:space="preserve">vorba </w:t>
      </w:r>
      <w:proofErr w:type="spellStart"/>
      <w:r w:rsidR="00A107FF" w:rsidRPr="00A01770">
        <w:rPr>
          <w:b/>
        </w:rPr>
        <w:t>neurofibrilárních</w:t>
      </w:r>
      <w:proofErr w:type="spellEnd"/>
      <w:r w:rsidR="00A107FF" w:rsidRPr="00A01770">
        <w:rPr>
          <w:b/>
        </w:rPr>
        <w:t xml:space="preserve"> klubíček</w:t>
      </w:r>
      <w:r w:rsidR="00A107FF" w:rsidRPr="00A01770">
        <w:t xml:space="preserve"> τ(tau) </w:t>
      </w:r>
      <w:r w:rsidR="000C0F9C">
        <w:t xml:space="preserve">destrukcí </w:t>
      </w:r>
      <w:proofErr w:type="spellStart"/>
      <w:r w:rsidR="000C0F9C">
        <w:t>neuronálních</w:t>
      </w:r>
      <w:proofErr w:type="spellEnd"/>
      <w:r w:rsidR="000C0F9C">
        <w:t xml:space="preserve"> </w:t>
      </w:r>
      <w:proofErr w:type="spellStart"/>
      <w:r w:rsidR="000C0F9C">
        <w:t>mikotubulů</w:t>
      </w:r>
      <w:proofErr w:type="spellEnd"/>
      <w:r w:rsidR="000C0F9C">
        <w:t>. Tyto změny</w:t>
      </w:r>
      <w:r w:rsidR="00A107FF" w:rsidRPr="00A01770">
        <w:t xml:space="preserve"> nejprve</w:t>
      </w:r>
      <w:r w:rsidR="000C0F9C">
        <w:t xml:space="preserve"> omezují</w:t>
      </w:r>
      <w:r w:rsidR="00A107FF" w:rsidRPr="00A01770">
        <w:t xml:space="preserve"> fungování neuronu a posléze </w:t>
      </w:r>
      <w:r w:rsidR="000C0F9C">
        <w:t>na</w:t>
      </w:r>
      <w:r w:rsidR="000C0F9C">
        <w:rPr>
          <w:b/>
        </w:rPr>
        <w:t>startují</w:t>
      </w:r>
      <w:r w:rsidR="00A107FF" w:rsidRPr="00A01770">
        <w:rPr>
          <w:b/>
        </w:rPr>
        <w:t xml:space="preserve"> </w:t>
      </w:r>
      <w:proofErr w:type="spellStart"/>
      <w:r w:rsidR="00A107FF" w:rsidRPr="00A01770">
        <w:rPr>
          <w:b/>
        </w:rPr>
        <w:t>apoptózu</w:t>
      </w:r>
      <w:proofErr w:type="spellEnd"/>
      <w:r w:rsidR="00A107FF" w:rsidRPr="00A01770">
        <w:t xml:space="preserve"> neuronu. Dalším mechanizmem vzniku demence je nedostatek přenašečů vzruchů – </w:t>
      </w:r>
      <w:r w:rsidR="00A107FF" w:rsidRPr="00F9065C">
        <w:rPr>
          <w:b/>
        </w:rPr>
        <w:t>acetylcholinu</w:t>
      </w:r>
      <w:r w:rsidR="00A107FF" w:rsidRPr="00A01770">
        <w:t xml:space="preserve"> a v posledních letech byla prokázána aktivace cyklooxygenázy-2 a přítomnost </w:t>
      </w:r>
      <w:r w:rsidR="00A107FF" w:rsidRPr="00F9065C">
        <w:rPr>
          <w:b/>
        </w:rPr>
        <w:t>sterilního zánětu.</w:t>
      </w:r>
      <w:r w:rsidR="00646032">
        <w:rPr>
          <w:b/>
        </w:rPr>
        <w:t xml:space="preserve"> </w:t>
      </w:r>
      <w:r w:rsidR="00646032" w:rsidRPr="00646032">
        <w:rPr>
          <w:bCs/>
        </w:rPr>
        <w:t xml:space="preserve">U demence s časným začátkem jsou detekovány charakteristické změny </w:t>
      </w:r>
      <w:r w:rsidR="0028455D" w:rsidRPr="00646032">
        <w:rPr>
          <w:bCs/>
          <w:lang w:val="en-US"/>
        </w:rPr>
        <w:t xml:space="preserve">21., 14. </w:t>
      </w:r>
      <w:proofErr w:type="spellStart"/>
      <w:r w:rsidR="0028455D" w:rsidRPr="00646032">
        <w:rPr>
          <w:bCs/>
          <w:lang w:val="en-US"/>
        </w:rPr>
        <w:t>nebo</w:t>
      </w:r>
      <w:proofErr w:type="spellEnd"/>
      <w:r w:rsidR="0028455D" w:rsidRPr="00646032">
        <w:rPr>
          <w:bCs/>
          <w:lang w:val="en-US"/>
        </w:rPr>
        <w:t xml:space="preserve"> 1. </w:t>
      </w:r>
      <w:proofErr w:type="spellStart"/>
      <w:r w:rsidR="00646032">
        <w:rPr>
          <w:bCs/>
          <w:lang w:val="en-US"/>
        </w:rPr>
        <w:t>c</w:t>
      </w:r>
      <w:r w:rsidR="0028455D" w:rsidRPr="00646032">
        <w:rPr>
          <w:bCs/>
          <w:lang w:val="en-US"/>
        </w:rPr>
        <w:t>hromozomu</w:t>
      </w:r>
      <w:proofErr w:type="spellEnd"/>
      <w:r w:rsidR="00646032">
        <w:rPr>
          <w:bCs/>
          <w:lang w:val="en-US"/>
        </w:rPr>
        <w:t xml:space="preserve"> a je </w:t>
      </w:r>
      <w:proofErr w:type="spellStart"/>
      <w:r w:rsidR="00646032">
        <w:rPr>
          <w:bCs/>
          <w:lang w:val="en-US"/>
        </w:rPr>
        <w:t>zde</w:t>
      </w:r>
      <w:proofErr w:type="spellEnd"/>
      <w:r w:rsidR="00646032">
        <w:rPr>
          <w:bCs/>
          <w:lang w:val="en-US"/>
        </w:rPr>
        <w:t xml:space="preserve"> </w:t>
      </w:r>
      <w:proofErr w:type="spellStart"/>
      <w:r w:rsidR="00646032">
        <w:rPr>
          <w:bCs/>
          <w:lang w:val="en-US"/>
        </w:rPr>
        <w:t>sledovatelný</w:t>
      </w:r>
      <w:proofErr w:type="spellEnd"/>
      <w:r w:rsidR="00646032">
        <w:rPr>
          <w:bCs/>
          <w:lang w:val="en-US"/>
        </w:rPr>
        <w:t xml:space="preserve"> </w:t>
      </w:r>
      <w:proofErr w:type="spellStart"/>
      <w:r w:rsidR="00646032">
        <w:rPr>
          <w:bCs/>
          <w:lang w:val="en-US"/>
        </w:rPr>
        <w:t>rodinný</w:t>
      </w:r>
      <w:proofErr w:type="spellEnd"/>
      <w:r w:rsidR="00646032">
        <w:rPr>
          <w:bCs/>
          <w:lang w:val="en-US"/>
        </w:rPr>
        <w:t xml:space="preserve"> </w:t>
      </w:r>
      <w:proofErr w:type="spellStart"/>
      <w:r w:rsidR="00646032">
        <w:rPr>
          <w:bCs/>
          <w:lang w:val="en-US"/>
        </w:rPr>
        <w:t>výskyt</w:t>
      </w:r>
      <w:proofErr w:type="spellEnd"/>
      <w:r w:rsidR="00646032">
        <w:rPr>
          <w:bCs/>
          <w:lang w:val="en-US"/>
        </w:rPr>
        <w:t xml:space="preserve">. </w:t>
      </w:r>
      <w:proofErr w:type="gramStart"/>
      <w:r w:rsidR="00646032">
        <w:rPr>
          <w:bCs/>
          <w:lang w:val="en-US"/>
        </w:rPr>
        <w:t xml:space="preserve">U </w:t>
      </w:r>
      <w:proofErr w:type="spellStart"/>
      <w:r w:rsidR="00646032">
        <w:rPr>
          <w:bCs/>
          <w:lang w:val="en-US"/>
        </w:rPr>
        <w:t>demencí</w:t>
      </w:r>
      <w:proofErr w:type="spellEnd"/>
      <w:r w:rsidR="00646032">
        <w:rPr>
          <w:bCs/>
          <w:lang w:val="en-US"/>
        </w:rPr>
        <w:t xml:space="preserve"> s </w:t>
      </w:r>
      <w:proofErr w:type="spellStart"/>
      <w:r w:rsidR="00646032">
        <w:rPr>
          <w:bCs/>
          <w:lang w:val="en-US"/>
        </w:rPr>
        <w:t>pozdním</w:t>
      </w:r>
      <w:proofErr w:type="spellEnd"/>
      <w:r w:rsidR="00646032">
        <w:rPr>
          <w:bCs/>
          <w:lang w:val="en-US"/>
        </w:rPr>
        <w:t xml:space="preserve"> </w:t>
      </w:r>
      <w:proofErr w:type="spellStart"/>
      <w:r w:rsidR="00646032">
        <w:rPr>
          <w:bCs/>
          <w:lang w:val="en-US"/>
        </w:rPr>
        <w:t>začátkem</w:t>
      </w:r>
      <w:proofErr w:type="spellEnd"/>
      <w:r w:rsidR="00646032">
        <w:rPr>
          <w:bCs/>
          <w:lang w:val="en-US"/>
        </w:rPr>
        <w:t xml:space="preserve"> je </w:t>
      </w:r>
      <w:proofErr w:type="spellStart"/>
      <w:r w:rsidR="00646032">
        <w:rPr>
          <w:bCs/>
          <w:lang w:val="en-US"/>
        </w:rPr>
        <w:t>genetické</w:t>
      </w:r>
      <w:proofErr w:type="spellEnd"/>
      <w:r w:rsidR="00646032">
        <w:rPr>
          <w:bCs/>
          <w:lang w:val="en-US"/>
        </w:rPr>
        <w:t xml:space="preserve"> </w:t>
      </w:r>
      <w:proofErr w:type="spellStart"/>
      <w:r w:rsidR="00646032">
        <w:rPr>
          <w:bCs/>
          <w:lang w:val="en-US"/>
        </w:rPr>
        <w:t>kódování</w:t>
      </w:r>
      <w:proofErr w:type="spellEnd"/>
      <w:r w:rsidR="00646032">
        <w:rPr>
          <w:bCs/>
          <w:lang w:val="en-US"/>
        </w:rPr>
        <w:t xml:space="preserve"> </w:t>
      </w:r>
      <w:proofErr w:type="spellStart"/>
      <w:r w:rsidR="00646032">
        <w:rPr>
          <w:bCs/>
          <w:lang w:val="en-US"/>
        </w:rPr>
        <w:t>polygenní</w:t>
      </w:r>
      <w:proofErr w:type="spellEnd"/>
      <w:r w:rsidR="00646032">
        <w:rPr>
          <w:bCs/>
          <w:lang w:val="en-US"/>
        </w:rPr>
        <w:t xml:space="preserve"> se </w:t>
      </w:r>
      <w:proofErr w:type="spellStart"/>
      <w:r w:rsidR="00646032">
        <w:rPr>
          <w:bCs/>
          <w:lang w:val="en-US"/>
        </w:rPr>
        <w:t>zatím</w:t>
      </w:r>
      <w:proofErr w:type="spellEnd"/>
      <w:r w:rsidR="00646032">
        <w:rPr>
          <w:bCs/>
          <w:lang w:val="en-US"/>
        </w:rPr>
        <w:t xml:space="preserve"> </w:t>
      </w:r>
      <w:proofErr w:type="spellStart"/>
      <w:r w:rsidR="00646032">
        <w:rPr>
          <w:bCs/>
          <w:lang w:val="en-US"/>
        </w:rPr>
        <w:t>neobjasněnými</w:t>
      </w:r>
      <w:proofErr w:type="spellEnd"/>
      <w:r w:rsidR="00646032">
        <w:rPr>
          <w:bCs/>
          <w:lang w:val="en-US"/>
        </w:rPr>
        <w:t xml:space="preserve"> </w:t>
      </w:r>
      <w:proofErr w:type="spellStart"/>
      <w:r w:rsidR="00646032">
        <w:rPr>
          <w:bCs/>
          <w:lang w:val="en-US"/>
        </w:rPr>
        <w:t>vazbami</w:t>
      </w:r>
      <w:proofErr w:type="spellEnd"/>
      <w:r w:rsidR="00646032">
        <w:rPr>
          <w:bCs/>
          <w:lang w:val="en-US"/>
        </w:rPr>
        <w:t>.</w:t>
      </w:r>
      <w:proofErr w:type="gramEnd"/>
    </w:p>
    <w:p w:rsidR="00973A95" w:rsidRPr="000C0F9C" w:rsidRDefault="00646032" w:rsidP="000C0F9C">
      <w:pPr>
        <w:jc w:val="both"/>
        <w:rPr>
          <w:bCs/>
        </w:rPr>
      </w:pPr>
      <w:proofErr w:type="spellStart"/>
      <w:r>
        <w:rPr>
          <w:bCs/>
          <w:lang w:val="en-US"/>
        </w:rPr>
        <w:t>Dále</w:t>
      </w:r>
      <w:proofErr w:type="spellEnd"/>
      <w:r>
        <w:rPr>
          <w:bCs/>
          <w:lang w:val="en-US"/>
        </w:rPr>
        <w:t xml:space="preserve"> je v </w:t>
      </w:r>
      <w:proofErr w:type="spellStart"/>
      <w:r>
        <w:rPr>
          <w:bCs/>
          <w:lang w:val="en-US"/>
        </w:rPr>
        <w:t>etiologii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zvažováno</w:t>
      </w:r>
      <w:proofErr w:type="spellEnd"/>
      <w:r>
        <w:rPr>
          <w:bCs/>
          <w:lang w:val="en-US"/>
        </w:rPr>
        <w:t xml:space="preserve"> </w:t>
      </w:r>
      <w:r w:rsidR="0028455D" w:rsidRPr="000C0F9C">
        <w:rPr>
          <w:bCs/>
        </w:rPr>
        <w:t>zvýšené uvolnění excitačních AMK</w:t>
      </w:r>
      <w:r w:rsidRPr="000C0F9C">
        <w:rPr>
          <w:bCs/>
        </w:rPr>
        <w:t xml:space="preserve">, </w:t>
      </w:r>
      <w:r w:rsidR="0028455D" w:rsidRPr="000C0F9C">
        <w:rPr>
          <w:bCs/>
        </w:rPr>
        <w:t xml:space="preserve">aktivace </w:t>
      </w:r>
      <w:r w:rsidRPr="000C0F9C">
        <w:rPr>
          <w:bCs/>
        </w:rPr>
        <w:t xml:space="preserve">nikotinových modulačních </w:t>
      </w:r>
      <w:r w:rsidR="0028455D" w:rsidRPr="000C0F9C">
        <w:rPr>
          <w:bCs/>
        </w:rPr>
        <w:t>recep</w:t>
      </w:r>
      <w:r w:rsidRPr="000C0F9C">
        <w:rPr>
          <w:bCs/>
        </w:rPr>
        <w:t xml:space="preserve">torů NMDA, </w:t>
      </w:r>
      <w:r w:rsidR="0028455D" w:rsidRPr="000C0F9C">
        <w:rPr>
          <w:bCs/>
        </w:rPr>
        <w:t xml:space="preserve">zvýšený vstup Ca do neuronů </w:t>
      </w:r>
      <w:r w:rsidR="000C0F9C" w:rsidRPr="000C0F9C">
        <w:rPr>
          <w:bCs/>
        </w:rPr>
        <w:t>jako faktor</w:t>
      </w:r>
      <w:r w:rsidR="0028455D" w:rsidRPr="000C0F9C">
        <w:rPr>
          <w:bCs/>
        </w:rPr>
        <w:t xml:space="preserve"> urychlení </w:t>
      </w:r>
      <w:proofErr w:type="spellStart"/>
      <w:r w:rsidR="0028455D" w:rsidRPr="000C0F9C">
        <w:rPr>
          <w:bCs/>
        </w:rPr>
        <w:t>apoptózy</w:t>
      </w:r>
      <w:proofErr w:type="spellEnd"/>
      <w:r w:rsidR="000C0F9C">
        <w:rPr>
          <w:bCs/>
        </w:rPr>
        <w:t xml:space="preserve">, </w:t>
      </w:r>
      <w:proofErr w:type="spellStart"/>
      <w:r w:rsidR="0028455D" w:rsidRPr="000C0F9C">
        <w:rPr>
          <w:bCs/>
          <w:lang w:val="en-US"/>
        </w:rPr>
        <w:t>snížený</w:t>
      </w:r>
      <w:proofErr w:type="spellEnd"/>
      <w:r w:rsidR="0028455D" w:rsidRPr="000C0F9C">
        <w:rPr>
          <w:bCs/>
          <w:lang w:val="en-US"/>
        </w:rPr>
        <w:t xml:space="preserve"> </w:t>
      </w:r>
      <w:proofErr w:type="spellStart"/>
      <w:r w:rsidR="0028455D" w:rsidRPr="000C0F9C">
        <w:rPr>
          <w:bCs/>
          <w:lang w:val="en-US"/>
        </w:rPr>
        <w:t>mozkový</w:t>
      </w:r>
      <w:proofErr w:type="spellEnd"/>
      <w:r w:rsidR="0028455D" w:rsidRPr="000C0F9C">
        <w:rPr>
          <w:bCs/>
          <w:lang w:val="en-US"/>
        </w:rPr>
        <w:t xml:space="preserve"> </w:t>
      </w:r>
      <w:proofErr w:type="spellStart"/>
      <w:r w:rsidR="0028455D" w:rsidRPr="000C0F9C">
        <w:rPr>
          <w:bCs/>
          <w:lang w:val="en-US"/>
        </w:rPr>
        <w:t>metabolismus</w:t>
      </w:r>
      <w:proofErr w:type="spellEnd"/>
      <w:r w:rsidR="0028455D" w:rsidRPr="000C0F9C">
        <w:rPr>
          <w:bCs/>
          <w:lang w:val="en-US"/>
        </w:rPr>
        <w:t xml:space="preserve"> </w:t>
      </w:r>
      <w:proofErr w:type="spellStart"/>
      <w:r w:rsidR="0028455D" w:rsidRPr="000C0F9C">
        <w:rPr>
          <w:bCs/>
          <w:lang w:val="en-US"/>
        </w:rPr>
        <w:t>gluk</w:t>
      </w:r>
      <w:r w:rsidR="0028455D" w:rsidRPr="000C0F9C">
        <w:rPr>
          <w:bCs/>
        </w:rPr>
        <w:t>óz</w:t>
      </w:r>
      <w:proofErr w:type="spellEnd"/>
      <w:r w:rsidR="0028455D" w:rsidRPr="000C0F9C">
        <w:rPr>
          <w:bCs/>
          <w:lang w:val="en-US"/>
        </w:rPr>
        <w:t>y</w:t>
      </w:r>
      <w:r w:rsidR="000C0F9C" w:rsidRPr="000C0F9C">
        <w:rPr>
          <w:bCs/>
        </w:rPr>
        <w:t xml:space="preserve">, </w:t>
      </w:r>
      <w:proofErr w:type="spellStart"/>
      <w:r w:rsidR="0028455D" w:rsidRPr="000C0F9C">
        <w:rPr>
          <w:bCs/>
          <w:lang w:val="en-US"/>
        </w:rPr>
        <w:t>zvýšená</w:t>
      </w:r>
      <w:proofErr w:type="spellEnd"/>
      <w:r w:rsidR="0028455D" w:rsidRPr="000C0F9C">
        <w:rPr>
          <w:bCs/>
          <w:lang w:val="en-US"/>
        </w:rPr>
        <w:t xml:space="preserve"> </w:t>
      </w:r>
      <w:proofErr w:type="spellStart"/>
      <w:r w:rsidR="0028455D" w:rsidRPr="000C0F9C">
        <w:rPr>
          <w:bCs/>
          <w:lang w:val="en-US"/>
        </w:rPr>
        <w:t>tvorba</w:t>
      </w:r>
      <w:proofErr w:type="spellEnd"/>
      <w:r w:rsidR="0028455D" w:rsidRPr="000C0F9C">
        <w:rPr>
          <w:bCs/>
          <w:lang w:val="en-US"/>
        </w:rPr>
        <w:t xml:space="preserve"> </w:t>
      </w:r>
      <w:proofErr w:type="spellStart"/>
      <w:r w:rsidR="0028455D" w:rsidRPr="000C0F9C">
        <w:rPr>
          <w:bCs/>
          <w:lang w:val="en-US"/>
        </w:rPr>
        <w:t>kyslíkových</w:t>
      </w:r>
      <w:proofErr w:type="spellEnd"/>
      <w:r w:rsidR="0028455D" w:rsidRPr="000C0F9C">
        <w:rPr>
          <w:bCs/>
          <w:lang w:val="en-US"/>
        </w:rPr>
        <w:t xml:space="preserve"> </w:t>
      </w:r>
      <w:proofErr w:type="spellStart"/>
      <w:r w:rsidR="0028455D" w:rsidRPr="000C0F9C">
        <w:rPr>
          <w:bCs/>
          <w:lang w:val="en-US"/>
        </w:rPr>
        <w:t>radikálů</w:t>
      </w:r>
      <w:proofErr w:type="spellEnd"/>
      <w:r w:rsidR="000C0F9C" w:rsidRPr="000C0F9C">
        <w:rPr>
          <w:bCs/>
        </w:rPr>
        <w:t xml:space="preserve">, </w:t>
      </w:r>
      <w:proofErr w:type="spellStart"/>
      <w:r w:rsidR="0028455D" w:rsidRPr="000C0F9C">
        <w:rPr>
          <w:bCs/>
          <w:lang w:val="en-US"/>
        </w:rPr>
        <w:t>nedostatek</w:t>
      </w:r>
      <w:proofErr w:type="spellEnd"/>
      <w:r w:rsidR="0028455D" w:rsidRPr="000C0F9C">
        <w:rPr>
          <w:bCs/>
          <w:lang w:val="en-US"/>
        </w:rPr>
        <w:t xml:space="preserve"> </w:t>
      </w:r>
      <w:proofErr w:type="spellStart"/>
      <w:r w:rsidR="0028455D" w:rsidRPr="000C0F9C">
        <w:rPr>
          <w:bCs/>
          <w:lang w:val="en-US"/>
        </w:rPr>
        <w:t>nervových</w:t>
      </w:r>
      <w:proofErr w:type="spellEnd"/>
      <w:r w:rsidR="0028455D" w:rsidRPr="000C0F9C">
        <w:rPr>
          <w:bCs/>
          <w:lang w:val="en-US"/>
        </w:rPr>
        <w:t xml:space="preserve"> </w:t>
      </w:r>
      <w:proofErr w:type="spellStart"/>
      <w:r w:rsidR="0028455D" w:rsidRPr="000C0F9C">
        <w:rPr>
          <w:bCs/>
          <w:lang w:val="en-US"/>
        </w:rPr>
        <w:t>růstových</w:t>
      </w:r>
      <w:proofErr w:type="spellEnd"/>
      <w:r w:rsidR="0028455D" w:rsidRPr="000C0F9C">
        <w:rPr>
          <w:bCs/>
          <w:lang w:val="en-US"/>
        </w:rPr>
        <w:t xml:space="preserve"> </w:t>
      </w:r>
      <w:proofErr w:type="spellStart"/>
      <w:r w:rsidR="0028455D" w:rsidRPr="000C0F9C">
        <w:rPr>
          <w:bCs/>
          <w:lang w:val="en-US"/>
        </w:rPr>
        <w:t>faktorů</w:t>
      </w:r>
      <w:proofErr w:type="spellEnd"/>
    </w:p>
    <w:p w:rsidR="00646032" w:rsidRPr="000C0F9C" w:rsidRDefault="000C0F9C" w:rsidP="00646032">
      <w:pPr>
        <w:jc w:val="both"/>
        <w:rPr>
          <w:bCs/>
        </w:rPr>
      </w:pPr>
      <w:r>
        <w:rPr>
          <w:bCs/>
        </w:rPr>
        <w:t>.</w:t>
      </w:r>
    </w:p>
    <w:p w:rsidR="00F9065C" w:rsidRPr="00F9065C" w:rsidRDefault="00F9065C" w:rsidP="00A107FF">
      <w:pPr>
        <w:ind w:firstLine="539"/>
        <w:jc w:val="both"/>
        <w:rPr>
          <w:b/>
        </w:rPr>
      </w:pPr>
    </w:p>
    <w:p w:rsidR="00A107FF" w:rsidRDefault="00B07B5A" w:rsidP="00A107FF">
      <w:pPr>
        <w:jc w:val="both"/>
      </w:pPr>
      <w:r>
        <w:rPr>
          <w:b/>
          <w:i/>
        </w:rPr>
        <w:t xml:space="preserve">5.2 </w:t>
      </w:r>
      <w:r w:rsidR="00A107FF" w:rsidRPr="00A01770">
        <w:rPr>
          <w:b/>
          <w:i/>
        </w:rPr>
        <w:t>Příznaky:</w:t>
      </w:r>
      <w:r w:rsidR="00A107FF" w:rsidRPr="00A107FF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A107FF" w:rsidRPr="00A01770">
        <w:t xml:space="preserve">úbytek paměti (chybění slov, nesprávné ukládání věcí, poruchy </w:t>
      </w:r>
      <w:proofErr w:type="spellStart"/>
      <w:r w:rsidR="00A107FF" w:rsidRPr="00A01770">
        <w:t>novopaměti</w:t>
      </w:r>
      <w:proofErr w:type="spellEnd"/>
      <w:r w:rsidR="00A107FF" w:rsidRPr="00A01770">
        <w:t>), pokles úsudku, myšlení, orientace v prostoru, ztráta schopnosti logického uvažování, představivosti, soudnosti. Vědomí zůstává zachováno, v pozdějších stadiích se objevují poruchy emotivní složky. K vyslovení diagnózy demence je nutné trvání popsaných poruch alespoň 6 měsíců.</w:t>
      </w:r>
    </w:p>
    <w:p w:rsidR="00E31E97" w:rsidRPr="00A01770" w:rsidRDefault="00E31E97" w:rsidP="00E31E97">
      <w:pPr>
        <w:jc w:val="right"/>
      </w:pPr>
      <w:r>
        <w:rPr>
          <w:noProof/>
        </w:rPr>
        <w:drawing>
          <wp:inline distT="0" distB="0" distL="0" distR="0" wp14:anchorId="1D9D5942" wp14:editId="3876016F">
            <wp:extent cx="466402" cy="461327"/>
            <wp:effectExtent l="114300" t="114300" r="105410" b="110490"/>
            <wp:docPr id="2" name="Obrázek 2" descr="C:\Users\Hana\Documents\NAP\e-learning\ručičk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Obrázek 26" descr="C:\Users\Hana\Documents\NAP\e-learning\ručička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461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glow rad="101600">
                        <a:schemeClr val="accent1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inline>
        </w:drawing>
      </w:r>
    </w:p>
    <w:p w:rsidR="00F9065C" w:rsidRDefault="00A107FF" w:rsidP="00A107FF">
      <w:pPr>
        <w:ind w:firstLine="539"/>
        <w:jc w:val="both"/>
      </w:pPr>
      <w:r w:rsidRPr="00A01770">
        <w:t xml:space="preserve">Stadia demence: 1. </w:t>
      </w:r>
      <w:r w:rsidRPr="00A01770">
        <w:rPr>
          <w:b/>
        </w:rPr>
        <w:t>mírná demence</w:t>
      </w:r>
      <w:r w:rsidRPr="00A01770">
        <w:t xml:space="preserve"> - horší zapamatování nového, ztrácení věcí, přec</w:t>
      </w:r>
      <w:r w:rsidR="00F9065C">
        <w:t xml:space="preserve">hodná časová i prostorová dezorientace </w:t>
      </w:r>
      <w:r w:rsidRPr="00A01770">
        <w:t xml:space="preserve"> </w:t>
      </w:r>
    </w:p>
    <w:p w:rsidR="00F9065C" w:rsidRDefault="00F9065C" w:rsidP="00A107FF">
      <w:pPr>
        <w:ind w:firstLine="539"/>
        <w:jc w:val="both"/>
      </w:pPr>
      <w:r>
        <w:t xml:space="preserve">                               </w:t>
      </w:r>
      <w:r w:rsidR="00A107FF" w:rsidRPr="00A01770">
        <w:t xml:space="preserve">2. </w:t>
      </w:r>
      <w:r w:rsidR="00A107FF" w:rsidRPr="00A01770">
        <w:rPr>
          <w:b/>
        </w:rPr>
        <w:t>středně těžká demence</w:t>
      </w:r>
      <w:r w:rsidR="00A107FF" w:rsidRPr="00A01770">
        <w:t xml:space="preserve"> - porušení paměti ve všech složkách, neschopnost vykonávat samostatně činnost, zhoršování řečových schopností, </w:t>
      </w:r>
    </w:p>
    <w:p w:rsidR="00A107FF" w:rsidRDefault="00F9065C" w:rsidP="00A107FF">
      <w:pPr>
        <w:ind w:firstLine="539"/>
        <w:jc w:val="both"/>
      </w:pPr>
      <w:r>
        <w:t xml:space="preserve">                               </w:t>
      </w:r>
      <w:r w:rsidR="00A107FF" w:rsidRPr="00A01770">
        <w:t xml:space="preserve">3. </w:t>
      </w:r>
      <w:r w:rsidRPr="00F9065C">
        <w:rPr>
          <w:b/>
        </w:rPr>
        <w:t>těžká demence</w:t>
      </w:r>
      <w:r>
        <w:t xml:space="preserve"> </w:t>
      </w:r>
      <w:r w:rsidRPr="00F9065C">
        <w:t xml:space="preserve">- </w:t>
      </w:r>
      <w:r w:rsidR="00A107FF" w:rsidRPr="00F9065C">
        <w:t>nemocní jsou odkázáni na péči okolí</w:t>
      </w:r>
      <w:r w:rsidR="00A107FF" w:rsidRPr="00A01770">
        <w:t xml:space="preserve">, neschopni vykonávat denní rutinu, nepoznávají rodinu přátele, projevují se těžké poruchy chování, maximum poruch navečer po západu slunce – sun </w:t>
      </w:r>
      <w:proofErr w:type="spellStart"/>
      <w:r w:rsidR="00A107FF" w:rsidRPr="00A01770">
        <w:t>downing</w:t>
      </w:r>
      <w:proofErr w:type="spellEnd"/>
      <w:r w:rsidR="00A107FF" w:rsidRPr="00A01770">
        <w:t>, inverze spánku a bdění.</w:t>
      </w:r>
    </w:p>
    <w:p w:rsidR="00F9065C" w:rsidRPr="00A01770" w:rsidRDefault="00F9065C" w:rsidP="00A107FF">
      <w:pPr>
        <w:ind w:firstLine="539"/>
        <w:jc w:val="both"/>
      </w:pPr>
    </w:p>
    <w:p w:rsidR="00A107FF" w:rsidRDefault="00A107FF" w:rsidP="00A107FF">
      <w:pPr>
        <w:ind w:firstLine="539"/>
        <w:jc w:val="both"/>
      </w:pPr>
      <w:r w:rsidRPr="00A01770">
        <w:rPr>
          <w:b/>
        </w:rPr>
        <w:t>Alzheimerov</w:t>
      </w:r>
      <w:r w:rsidR="00F9065C">
        <w:rPr>
          <w:b/>
        </w:rPr>
        <w:t>a</w:t>
      </w:r>
      <w:r w:rsidRPr="00A01770">
        <w:rPr>
          <w:b/>
        </w:rPr>
        <w:t xml:space="preserve"> demence</w:t>
      </w:r>
      <w:r w:rsidRPr="00A01770">
        <w:t xml:space="preserve"> </w:t>
      </w:r>
      <w:r w:rsidR="00F9065C">
        <w:t>–</w:t>
      </w:r>
      <w:r w:rsidRPr="00A01770">
        <w:t xml:space="preserve"> </w:t>
      </w:r>
      <w:r w:rsidR="00F9065C">
        <w:t xml:space="preserve">je charakteristická </w:t>
      </w:r>
      <w:r w:rsidRPr="00A01770">
        <w:t>plíživý</w:t>
      </w:r>
      <w:r w:rsidR="00F9065C">
        <w:t>m</w:t>
      </w:r>
      <w:r w:rsidRPr="00A01770">
        <w:t xml:space="preserve"> začátk</w:t>
      </w:r>
      <w:r w:rsidR="00F9065C">
        <w:t>em</w:t>
      </w:r>
      <w:r w:rsidRPr="00A01770">
        <w:t>,</w:t>
      </w:r>
      <w:r w:rsidR="00F9065C">
        <w:t xml:space="preserve"> který často uniká pozornosti okolí</w:t>
      </w:r>
      <w:r w:rsidR="008435C3">
        <w:t>. Stálou pomalou</w:t>
      </w:r>
      <w:r w:rsidRPr="00A01770">
        <w:t xml:space="preserve"> progres</w:t>
      </w:r>
      <w:r w:rsidR="008435C3">
        <w:t xml:space="preserve">í dochází postupně k </w:t>
      </w:r>
      <w:r w:rsidRPr="00A01770">
        <w:t>úpadk</w:t>
      </w:r>
      <w:r w:rsidR="008435C3">
        <w:t>u</w:t>
      </w:r>
      <w:r w:rsidRPr="00A01770">
        <w:t xml:space="preserve"> osobnosti, ztrát</w:t>
      </w:r>
      <w:r w:rsidR="008435C3">
        <w:t>ě</w:t>
      </w:r>
      <w:r w:rsidRPr="00A01770">
        <w:t xml:space="preserve"> soudnosti, logického myšlení, prostorové orientace</w:t>
      </w:r>
      <w:r w:rsidR="008435C3">
        <w:t xml:space="preserve"> -  v této fázi obvykle se obvykle objevují těžké poruchy chování, kdy si obvykle okolí povšimne změny. Teprve v této střední fázi je obvykle demence diagnostikována a je zahajována léčba. Pokud diagnostikována a léčena není, </w:t>
      </w:r>
      <w:r w:rsidRPr="00A01770">
        <w:t>ztrá</w:t>
      </w:r>
      <w:r w:rsidR="008435C3">
        <w:t xml:space="preserve">cí nemocný schopnost </w:t>
      </w:r>
      <w:r w:rsidRPr="00A01770">
        <w:t>samostatné existence, ztrá</w:t>
      </w:r>
      <w:r w:rsidR="008435C3">
        <w:t>cí i kvalitu</w:t>
      </w:r>
      <w:r w:rsidRPr="00A01770">
        <w:t xml:space="preserve"> života, ale</w:t>
      </w:r>
      <w:r w:rsidR="008435C3">
        <w:t xml:space="preserve"> současně</w:t>
      </w:r>
      <w:r w:rsidRPr="00A01770">
        <w:t xml:space="preserve"> i vědomí nemoci, </w:t>
      </w:r>
      <w:r w:rsidR="008435C3">
        <w:t xml:space="preserve">choroba </w:t>
      </w:r>
      <w:r w:rsidRPr="00A01770">
        <w:rPr>
          <w:b/>
        </w:rPr>
        <w:t>končí smrtelně</w:t>
      </w:r>
      <w:r w:rsidRPr="00A01770">
        <w:t>.</w:t>
      </w:r>
    </w:p>
    <w:p w:rsidR="00646032" w:rsidRDefault="00646032" w:rsidP="00A107FF">
      <w:pPr>
        <w:ind w:firstLine="539"/>
        <w:jc w:val="both"/>
      </w:pPr>
      <w:r>
        <w:t>Stadia Alzheimerovy demence z hlediska psychologického</w:t>
      </w:r>
      <w:r w:rsidR="000C0F9C">
        <w:t>:</w:t>
      </w:r>
    </w:p>
    <w:p w:rsidR="00973A95" w:rsidRPr="000C0F9C" w:rsidRDefault="0028455D" w:rsidP="000C0F9C">
      <w:pPr>
        <w:jc w:val="both"/>
      </w:pPr>
      <w:r w:rsidRPr="000C0F9C">
        <w:rPr>
          <w:bCs/>
          <w:u w:val="single"/>
        </w:rPr>
        <w:t>amnestická fáze</w:t>
      </w:r>
      <w:r w:rsidRPr="000C0F9C">
        <w:rPr>
          <w:bCs/>
        </w:rPr>
        <w:t xml:space="preserve"> - poruchy paměti – cca 4roky</w:t>
      </w:r>
    </w:p>
    <w:p w:rsidR="00973A95" w:rsidRPr="000C0F9C" w:rsidRDefault="0028455D" w:rsidP="000C0F9C">
      <w:pPr>
        <w:jc w:val="both"/>
      </w:pPr>
      <w:r w:rsidRPr="000C0F9C">
        <w:rPr>
          <w:bCs/>
          <w:u w:val="single"/>
        </w:rPr>
        <w:t>behaviorální fáze</w:t>
      </w:r>
      <w:r w:rsidRPr="000C0F9C">
        <w:rPr>
          <w:bCs/>
        </w:rPr>
        <w:t xml:space="preserve">- </w:t>
      </w:r>
      <w:proofErr w:type="spellStart"/>
      <w:r w:rsidRPr="000C0F9C">
        <w:rPr>
          <w:bCs/>
        </w:rPr>
        <w:t>nepředvidatelné</w:t>
      </w:r>
      <w:proofErr w:type="spellEnd"/>
      <w:r w:rsidRPr="000C0F9C">
        <w:rPr>
          <w:bCs/>
        </w:rPr>
        <w:t xml:space="preserve"> a nezodpovědné chování – cca 3 roky</w:t>
      </w:r>
    </w:p>
    <w:p w:rsidR="00973A95" w:rsidRPr="000C0F9C" w:rsidRDefault="0028455D" w:rsidP="000C0F9C">
      <w:pPr>
        <w:jc w:val="both"/>
      </w:pPr>
      <w:r w:rsidRPr="000C0F9C">
        <w:rPr>
          <w:bCs/>
          <w:u w:val="single"/>
        </w:rPr>
        <w:t xml:space="preserve">kortikální fáze </w:t>
      </w:r>
      <w:r w:rsidRPr="000C0F9C">
        <w:rPr>
          <w:bCs/>
        </w:rPr>
        <w:t>- afázie, apraxie, agnozie a často inkontinence – cca 2 roky</w:t>
      </w:r>
    </w:p>
    <w:p w:rsidR="00973A95" w:rsidRPr="000C0F9C" w:rsidRDefault="0028455D" w:rsidP="000C0F9C">
      <w:pPr>
        <w:jc w:val="both"/>
      </w:pPr>
      <w:proofErr w:type="spellStart"/>
      <w:r w:rsidRPr="000C0F9C">
        <w:rPr>
          <w:bCs/>
          <w:u w:val="single"/>
        </w:rPr>
        <w:t>decerebrační</w:t>
      </w:r>
      <w:proofErr w:type="spellEnd"/>
      <w:r w:rsidRPr="000C0F9C">
        <w:rPr>
          <w:bCs/>
          <w:u w:val="single"/>
        </w:rPr>
        <w:t xml:space="preserve"> fáze </w:t>
      </w:r>
      <w:r w:rsidRPr="000C0F9C">
        <w:rPr>
          <w:bCs/>
        </w:rPr>
        <w:t>- imobilita, dvojitá inkontinence, neschopen jakkoli komunikovat s okolím – cca 1rok</w:t>
      </w:r>
    </w:p>
    <w:p w:rsidR="000C0F9C" w:rsidRDefault="000C0F9C" w:rsidP="000C0F9C">
      <w:pPr>
        <w:jc w:val="both"/>
      </w:pPr>
    </w:p>
    <w:p w:rsidR="008435C3" w:rsidRPr="00A01770" w:rsidRDefault="008435C3" w:rsidP="00A107FF">
      <w:pPr>
        <w:ind w:firstLine="539"/>
        <w:jc w:val="both"/>
      </w:pPr>
    </w:p>
    <w:p w:rsidR="00A107FF" w:rsidRPr="00A01770" w:rsidRDefault="00B07B5A" w:rsidP="00A107FF">
      <w:pPr>
        <w:jc w:val="both"/>
      </w:pPr>
      <w:r>
        <w:rPr>
          <w:b/>
          <w:i/>
        </w:rPr>
        <w:t xml:space="preserve">5.3 </w:t>
      </w:r>
      <w:r w:rsidR="00A107FF" w:rsidRPr="00A01770">
        <w:rPr>
          <w:b/>
          <w:i/>
        </w:rPr>
        <w:t xml:space="preserve">Diagnostika: </w:t>
      </w:r>
      <w:r w:rsidR="00A107FF" w:rsidRPr="00A01770">
        <w:rPr>
          <w:b/>
        </w:rPr>
        <w:t>anamnéza</w:t>
      </w:r>
      <w:r w:rsidR="00A107FF" w:rsidRPr="00A01770">
        <w:t xml:space="preserve"> – schopnost učení, komplexních činností, řešení problémů, prostorová orientace, řeč, chování – </w:t>
      </w:r>
      <w:r w:rsidR="008435C3">
        <w:t xml:space="preserve">všechny informace podávané nemocným </w:t>
      </w:r>
      <w:r w:rsidR="00A107FF" w:rsidRPr="00A01770">
        <w:t>nutno ověřit a doplnit z objektivních zdrojů,</w:t>
      </w:r>
      <w:r w:rsidR="008435C3">
        <w:t xml:space="preserve"> protože zvláště nemocní s původně vysokou mírou intelektu jsou schopni nedostatky obratně skrývat mnohdy pestrými a uvěřitelnými </w:t>
      </w:r>
      <w:proofErr w:type="spellStart"/>
      <w:proofErr w:type="gramStart"/>
      <w:r w:rsidR="008435C3">
        <w:t>konfabulacemi</w:t>
      </w:r>
      <w:proofErr w:type="spellEnd"/>
      <w:r w:rsidR="008435C3">
        <w:t xml:space="preserve">, </w:t>
      </w:r>
      <w:r w:rsidR="00A107FF" w:rsidRPr="00A01770">
        <w:t xml:space="preserve"> </w:t>
      </w:r>
      <w:r w:rsidR="00A107FF" w:rsidRPr="00A01770">
        <w:rPr>
          <w:b/>
        </w:rPr>
        <w:t>fyzikální</w:t>
      </w:r>
      <w:proofErr w:type="gramEnd"/>
      <w:r w:rsidR="00A107FF" w:rsidRPr="00A01770">
        <w:rPr>
          <w:b/>
        </w:rPr>
        <w:t xml:space="preserve"> vyšetření</w:t>
      </w:r>
      <w:r w:rsidR="00A107FF" w:rsidRPr="00A01770">
        <w:t xml:space="preserve"> - k vyloučení jiných příčin demence, </w:t>
      </w:r>
      <w:r w:rsidR="00A107FF" w:rsidRPr="00A01770">
        <w:rPr>
          <w:b/>
        </w:rPr>
        <w:t xml:space="preserve">testování </w:t>
      </w:r>
      <w:r w:rsidR="00A107FF" w:rsidRPr="00A01770">
        <w:t xml:space="preserve">- škály MMSE (Mini </w:t>
      </w:r>
      <w:proofErr w:type="spellStart"/>
      <w:r w:rsidR="00A107FF" w:rsidRPr="00A01770">
        <w:t>Mental</w:t>
      </w:r>
      <w:proofErr w:type="spellEnd"/>
      <w:r w:rsidR="00A107FF" w:rsidRPr="00A01770">
        <w:t xml:space="preserve"> </w:t>
      </w:r>
      <w:proofErr w:type="spellStart"/>
      <w:r w:rsidR="00A107FF" w:rsidRPr="00A01770">
        <w:t>State</w:t>
      </w:r>
      <w:proofErr w:type="spellEnd"/>
      <w:r w:rsidR="00A107FF" w:rsidRPr="00A01770">
        <w:t xml:space="preserve"> </w:t>
      </w:r>
      <w:proofErr w:type="spellStart"/>
      <w:r w:rsidR="00A107FF" w:rsidRPr="00A01770">
        <w:t>Examination</w:t>
      </w:r>
      <w:proofErr w:type="spellEnd"/>
      <w:r w:rsidR="00A107FF" w:rsidRPr="00A01770">
        <w:t>), ADL (</w:t>
      </w:r>
      <w:proofErr w:type="spellStart"/>
      <w:r w:rsidR="00A107FF" w:rsidRPr="00A01770">
        <w:t>activities</w:t>
      </w:r>
      <w:proofErr w:type="spellEnd"/>
      <w:r w:rsidR="00A107FF" w:rsidRPr="00A01770">
        <w:t xml:space="preserve"> </w:t>
      </w:r>
      <w:proofErr w:type="spellStart"/>
      <w:r w:rsidR="00A107FF" w:rsidRPr="00A01770">
        <w:t>of</w:t>
      </w:r>
      <w:proofErr w:type="spellEnd"/>
      <w:r w:rsidR="00A107FF" w:rsidRPr="00A01770">
        <w:t xml:space="preserve"> </w:t>
      </w:r>
      <w:proofErr w:type="spellStart"/>
      <w:r w:rsidR="00A107FF" w:rsidRPr="00A01770">
        <w:t>daily</w:t>
      </w:r>
      <w:proofErr w:type="spellEnd"/>
      <w:r w:rsidR="00A107FF" w:rsidRPr="00A01770">
        <w:t xml:space="preserve"> </w:t>
      </w:r>
      <w:proofErr w:type="spellStart"/>
      <w:r w:rsidR="00A107FF" w:rsidRPr="00A01770">
        <w:t>living</w:t>
      </w:r>
      <w:proofErr w:type="spellEnd"/>
      <w:r w:rsidR="00A107FF" w:rsidRPr="00A01770">
        <w:t>), IADL (</w:t>
      </w:r>
      <w:proofErr w:type="spellStart"/>
      <w:r w:rsidR="00A107FF" w:rsidRPr="00A01770">
        <w:t>instrumental</w:t>
      </w:r>
      <w:proofErr w:type="spellEnd"/>
      <w:r w:rsidR="00A107FF" w:rsidRPr="00A01770">
        <w:t xml:space="preserve"> </w:t>
      </w:r>
      <w:proofErr w:type="spellStart"/>
      <w:r w:rsidR="00A107FF" w:rsidRPr="00A01770">
        <w:t>activities</w:t>
      </w:r>
      <w:proofErr w:type="spellEnd"/>
      <w:r w:rsidR="00A107FF" w:rsidRPr="00A01770">
        <w:t xml:space="preserve"> </w:t>
      </w:r>
      <w:proofErr w:type="spellStart"/>
      <w:r w:rsidR="00A107FF" w:rsidRPr="00A01770">
        <w:t>of</w:t>
      </w:r>
      <w:proofErr w:type="spellEnd"/>
      <w:r w:rsidR="00A107FF" w:rsidRPr="00A01770">
        <w:t xml:space="preserve"> </w:t>
      </w:r>
      <w:proofErr w:type="spellStart"/>
      <w:r w:rsidR="00A107FF" w:rsidRPr="00A01770">
        <w:t>daily</w:t>
      </w:r>
      <w:proofErr w:type="spellEnd"/>
      <w:r w:rsidR="00A107FF" w:rsidRPr="00A01770">
        <w:t xml:space="preserve"> </w:t>
      </w:r>
      <w:proofErr w:type="spellStart"/>
      <w:r w:rsidR="00A107FF" w:rsidRPr="00A01770">
        <w:t>living</w:t>
      </w:r>
      <w:proofErr w:type="spellEnd"/>
      <w:r w:rsidR="00A107FF" w:rsidRPr="00A01770">
        <w:t xml:space="preserve">). </w:t>
      </w:r>
      <w:r w:rsidR="008435C3">
        <w:rPr>
          <w:b/>
        </w:rPr>
        <w:t>Geriatrická škála deprese</w:t>
      </w:r>
      <w:r w:rsidR="008435C3">
        <w:t xml:space="preserve"> k vyloučení </w:t>
      </w:r>
      <w:proofErr w:type="spellStart"/>
      <w:r w:rsidR="008435C3">
        <w:t>pseudodemence</w:t>
      </w:r>
      <w:proofErr w:type="spellEnd"/>
      <w:r w:rsidR="008435C3">
        <w:t>, tedy pok</w:t>
      </w:r>
      <w:r w:rsidR="00A47B70">
        <w:t xml:space="preserve">lesu intelektových funkcí u depresivního nemocného. </w:t>
      </w:r>
      <w:r w:rsidR="00A107FF" w:rsidRPr="00A01770">
        <w:t xml:space="preserve">Laboratorní vyšetření – </w:t>
      </w:r>
      <w:r w:rsidR="00A47B70">
        <w:t xml:space="preserve">hormony štítné žlázy, </w:t>
      </w:r>
      <w:r w:rsidR="00A107FF" w:rsidRPr="00A01770">
        <w:t>rizikové faktory aterosklerózy</w:t>
      </w:r>
      <w:r w:rsidR="00A47B70">
        <w:t xml:space="preserve"> – složky metabolického syndromu – glykémie, lipidové spektrum, případně hladina </w:t>
      </w:r>
      <w:proofErr w:type="spellStart"/>
      <w:r w:rsidR="00A47B70">
        <w:t>homocysteinu</w:t>
      </w:r>
      <w:proofErr w:type="spellEnd"/>
      <w:r w:rsidR="00A47B70">
        <w:t>, dále</w:t>
      </w:r>
      <w:r w:rsidR="00A107FF" w:rsidRPr="00A01770">
        <w:t xml:space="preserve"> hladina vitaminu B</w:t>
      </w:r>
      <w:r w:rsidR="00A107FF" w:rsidRPr="00A01770">
        <w:rPr>
          <w:vertAlign w:val="subscript"/>
        </w:rPr>
        <w:t>12</w:t>
      </w:r>
      <w:r w:rsidR="00A107FF" w:rsidRPr="00A01770">
        <w:t xml:space="preserve">, </w:t>
      </w:r>
      <w:r w:rsidR="00A47B70">
        <w:t xml:space="preserve">vitaminu D, případně stopových prvků. </w:t>
      </w:r>
      <w:proofErr w:type="gramStart"/>
      <w:r w:rsidR="00A107FF" w:rsidRPr="00A01770">
        <w:t>zobrazovací</w:t>
      </w:r>
      <w:proofErr w:type="gramEnd"/>
      <w:r w:rsidR="00A107FF" w:rsidRPr="00A01770">
        <w:t xml:space="preserve"> metody </w:t>
      </w:r>
      <w:r w:rsidR="0028455D">
        <w:t>–</w:t>
      </w:r>
      <w:r w:rsidR="00A107FF" w:rsidRPr="00A01770">
        <w:t xml:space="preserve"> </w:t>
      </w:r>
      <w:r w:rsidR="0028455D">
        <w:t xml:space="preserve">sonografie krkavic, EKG klidové i zátěžové, </w:t>
      </w:r>
      <w:r w:rsidR="00A107FF" w:rsidRPr="00A01770">
        <w:rPr>
          <w:b/>
        </w:rPr>
        <w:t>PET, SPECT</w:t>
      </w:r>
      <w:r w:rsidR="00A47B70">
        <w:rPr>
          <w:b/>
        </w:rPr>
        <w:t>, NMR</w:t>
      </w:r>
      <w:r w:rsidR="00A107FF" w:rsidRPr="00A01770">
        <w:t xml:space="preserve"> jsou specifické pro diagnostiku demence – v nálezu se objevují disperzní poruchy </w:t>
      </w:r>
      <w:proofErr w:type="spellStart"/>
      <w:r w:rsidR="00A107FF" w:rsidRPr="00A01770">
        <w:t>perfuze</w:t>
      </w:r>
      <w:proofErr w:type="spellEnd"/>
      <w:r w:rsidR="00A107FF" w:rsidRPr="00A01770">
        <w:t xml:space="preserve"> mozku - slouží k odlišení vaskulární a degenerativní demen</w:t>
      </w:r>
      <w:r w:rsidR="00A47B70">
        <w:t>ce. CT</w:t>
      </w:r>
      <w:r w:rsidR="00A107FF" w:rsidRPr="00A01770">
        <w:t xml:space="preserve"> – nespecifické, obvykle diagnostikují atrofii mozkovou,</w:t>
      </w:r>
    </w:p>
    <w:p w:rsidR="00A107FF" w:rsidRDefault="00A107FF" w:rsidP="00A107FF">
      <w:pPr>
        <w:jc w:val="both"/>
      </w:pPr>
      <w:r w:rsidRPr="00A01770">
        <w:rPr>
          <w:b/>
          <w:i/>
        </w:rPr>
        <w:t>Dif</w:t>
      </w:r>
      <w:r w:rsidR="00032D84">
        <w:rPr>
          <w:b/>
          <w:i/>
        </w:rPr>
        <w:t>erenciální diagnostika</w:t>
      </w:r>
      <w:r w:rsidRPr="00A01770">
        <w:rPr>
          <w:b/>
          <w:i/>
        </w:rPr>
        <w:t>:</w:t>
      </w:r>
      <w:r w:rsidRPr="00A01770">
        <w:rPr>
          <w:i/>
        </w:rPr>
        <w:t xml:space="preserve"> </w:t>
      </w:r>
      <w:r w:rsidRPr="00A01770">
        <w:t>organické postižení mozku, deprese</w:t>
      </w:r>
      <w:r w:rsidR="00A47B70">
        <w:t>, chronická bolest, hypotyreóza, poruchy prokrvení mozku při arytmiích, anémii, nízkém minutovém objemu, chronické hypoxii.</w:t>
      </w:r>
    </w:p>
    <w:p w:rsidR="00032D84" w:rsidRDefault="00032D84" w:rsidP="00032D84">
      <w:pPr>
        <w:jc w:val="both"/>
      </w:pPr>
      <w:r>
        <w:t xml:space="preserve">MCI – </w:t>
      </w:r>
      <w:proofErr w:type="spellStart"/>
      <w:r>
        <w:t>minimal</w:t>
      </w:r>
      <w:proofErr w:type="spellEnd"/>
      <w:r>
        <w:t xml:space="preserve"> </w:t>
      </w:r>
      <w:proofErr w:type="spellStart"/>
      <w:r>
        <w:t>cognitive</w:t>
      </w:r>
      <w:proofErr w:type="spellEnd"/>
      <w:r>
        <w:t xml:space="preserve"> </w:t>
      </w:r>
      <w:proofErr w:type="spellStart"/>
      <w:proofErr w:type="gramStart"/>
      <w:r>
        <w:t>impairment</w:t>
      </w:r>
      <w:proofErr w:type="spellEnd"/>
      <w:proofErr w:type="gramEnd"/>
      <w:r>
        <w:t xml:space="preserve"> –</w:t>
      </w:r>
      <w:proofErr w:type="gramStart"/>
      <w:r>
        <w:t>výsledek</w:t>
      </w:r>
      <w:proofErr w:type="gramEnd"/>
      <w:r>
        <w:t xml:space="preserve"> MMSE 27-24 bodů. Minimální kognitivní změny jsou stále předmětem diskuzí jednak ve smyslu možnosti predikce dalšího vývoje do vyšších stupňů demence, ale také z hlediska efektivity časné intervence s cílem zpomalení postupu.     </w:t>
      </w:r>
    </w:p>
    <w:p w:rsidR="00032D84" w:rsidRDefault="00032D84" w:rsidP="00032D84">
      <w:pPr>
        <w:jc w:val="both"/>
      </w:pPr>
      <w:r>
        <w:t xml:space="preserve">SCI - </w:t>
      </w:r>
      <w:proofErr w:type="spellStart"/>
      <w:r>
        <w:t>subjective</w:t>
      </w:r>
      <w:proofErr w:type="spellEnd"/>
      <w:r>
        <w:t xml:space="preserve"> </w:t>
      </w:r>
      <w:proofErr w:type="spellStart"/>
      <w:r>
        <w:t>cognitive</w:t>
      </w:r>
      <w:proofErr w:type="spellEnd"/>
      <w:r>
        <w:t xml:space="preserve"> </w:t>
      </w:r>
      <w:proofErr w:type="spellStart"/>
      <w:r>
        <w:t>impairment</w:t>
      </w:r>
      <w:proofErr w:type="spellEnd"/>
      <w:r>
        <w:t xml:space="preserve"> - subjektivní pocit ztráty paměti - testováním je kognitivní postižení prakticky neprokazatelné, ale senior sám pociťuje a ventiluje kognitivní poruchu.  Subjektivní pocit zhoršené paměti považovat za varovné znamení brzké progrese do hlubší kognitivní poruchy.</w:t>
      </w:r>
    </w:p>
    <w:p w:rsidR="00032D84" w:rsidRDefault="00E31E97" w:rsidP="00E31E97">
      <w:pPr>
        <w:jc w:val="right"/>
      </w:pPr>
      <w:r>
        <w:rPr>
          <w:noProof/>
        </w:rPr>
        <w:drawing>
          <wp:inline distT="0" distB="0" distL="0" distR="0" wp14:anchorId="1D9D5942" wp14:editId="3876016F">
            <wp:extent cx="466402" cy="461327"/>
            <wp:effectExtent l="114300" t="114300" r="105410" b="110490"/>
            <wp:docPr id="13" name="Obrázek 13" descr="C:\Users\Hana\Documents\NAP\e-learning\ručičk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Obrázek 26" descr="C:\Users\Hana\Documents\NAP\e-learning\ručička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461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glow rad="101600">
                        <a:schemeClr val="accent1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inline>
        </w:drawing>
      </w:r>
    </w:p>
    <w:p w:rsidR="00A47B70" w:rsidRPr="00A01770" w:rsidRDefault="00A47B70" w:rsidP="00A107FF">
      <w:pPr>
        <w:jc w:val="both"/>
      </w:pPr>
    </w:p>
    <w:p w:rsidR="0061605E" w:rsidRDefault="00B07B5A" w:rsidP="00A107FF">
      <w:pPr>
        <w:jc w:val="both"/>
      </w:pPr>
      <w:r>
        <w:rPr>
          <w:b/>
          <w:i/>
        </w:rPr>
        <w:t xml:space="preserve">5.4 </w:t>
      </w:r>
      <w:r w:rsidR="00A107FF" w:rsidRPr="00A01770">
        <w:rPr>
          <w:b/>
          <w:i/>
        </w:rPr>
        <w:t>Léčba:</w:t>
      </w:r>
      <w:r w:rsidR="00A107FF" w:rsidRPr="00A01770">
        <w:t xml:space="preserve"> léčba</w:t>
      </w:r>
      <w:r w:rsidR="00A47B70">
        <w:t xml:space="preserve"> poznávacích funkcí -</w:t>
      </w:r>
      <w:r w:rsidR="00A107FF" w:rsidRPr="00A01770">
        <w:t xml:space="preserve"> blokátory </w:t>
      </w:r>
      <w:proofErr w:type="spellStart"/>
      <w:r w:rsidR="00A107FF" w:rsidRPr="00A01770">
        <w:t>cholinesterázy</w:t>
      </w:r>
      <w:proofErr w:type="spellEnd"/>
      <w:r w:rsidR="00A47B70">
        <w:t xml:space="preserve"> (</w:t>
      </w:r>
      <w:proofErr w:type="spellStart"/>
      <w:r w:rsidR="00A107FF" w:rsidRPr="00A01770">
        <w:t>selegilin</w:t>
      </w:r>
      <w:proofErr w:type="spellEnd"/>
      <w:r w:rsidR="00A107FF" w:rsidRPr="00A01770">
        <w:t xml:space="preserve">, </w:t>
      </w:r>
      <w:proofErr w:type="spellStart"/>
      <w:r w:rsidR="00A107FF" w:rsidRPr="00A01770">
        <w:t>donepezil</w:t>
      </w:r>
      <w:proofErr w:type="spellEnd"/>
      <w:r w:rsidR="00A107FF" w:rsidRPr="00A01770">
        <w:t xml:space="preserve">, </w:t>
      </w:r>
      <w:proofErr w:type="spellStart"/>
      <w:r w:rsidR="00A107FF" w:rsidRPr="00A01770">
        <w:t>rivastigmin</w:t>
      </w:r>
      <w:proofErr w:type="spellEnd"/>
      <w:r w:rsidR="00A107FF" w:rsidRPr="00A01770">
        <w:t xml:space="preserve">, </w:t>
      </w:r>
      <w:proofErr w:type="spellStart"/>
      <w:r w:rsidR="00A107FF" w:rsidRPr="00A01770">
        <w:t>galantamin</w:t>
      </w:r>
      <w:proofErr w:type="spellEnd"/>
      <w:r w:rsidR="00A47B70">
        <w:t>) zvyšují koncentraci acetylcholinu zpomalením jeho odbourávání</w:t>
      </w:r>
      <w:r w:rsidR="00A107FF" w:rsidRPr="00A01770">
        <w:t xml:space="preserve">, </w:t>
      </w:r>
      <w:r w:rsidR="00A47B70">
        <w:t xml:space="preserve">dále jsou k dispozici </w:t>
      </w:r>
      <w:r w:rsidR="00A107FF" w:rsidRPr="00A01770">
        <w:t xml:space="preserve">modulátory nikotinových receptorů </w:t>
      </w:r>
      <w:r w:rsidR="00A47B70">
        <w:t>–</w:t>
      </w:r>
      <w:r w:rsidR="00A107FF" w:rsidRPr="00A01770">
        <w:t xml:space="preserve"> </w:t>
      </w:r>
      <w:proofErr w:type="spellStart"/>
      <w:r w:rsidR="00A107FF" w:rsidRPr="00A01770">
        <w:t>galantamin</w:t>
      </w:r>
      <w:proofErr w:type="spellEnd"/>
      <w:r w:rsidR="00A47B70">
        <w:t xml:space="preserve"> a</w:t>
      </w:r>
      <w:r w:rsidR="00A107FF" w:rsidRPr="00A01770">
        <w:t xml:space="preserve"> u těžkých demencí </w:t>
      </w:r>
      <w:r w:rsidR="00A47B70">
        <w:t xml:space="preserve">je léčba kombinována </w:t>
      </w:r>
      <w:r w:rsidR="00A107FF" w:rsidRPr="00A01770">
        <w:t>parciální</w:t>
      </w:r>
      <w:r w:rsidR="00A47B70">
        <w:t>mi</w:t>
      </w:r>
      <w:r w:rsidR="00A107FF" w:rsidRPr="00A01770">
        <w:t xml:space="preserve"> inhibitory NMDA-recep</w:t>
      </w:r>
      <w:r w:rsidR="00A47B70">
        <w:t xml:space="preserve">torů excitačních aminokyselin jako je </w:t>
      </w:r>
      <w:proofErr w:type="spellStart"/>
      <w:r w:rsidR="00A107FF" w:rsidRPr="00A01770">
        <w:lastRenderedPageBreak/>
        <w:t>memantin</w:t>
      </w:r>
      <w:proofErr w:type="spellEnd"/>
      <w:r w:rsidR="00A47B70">
        <w:t xml:space="preserve">. </w:t>
      </w:r>
      <w:r w:rsidR="0061605E">
        <w:t>Léčíme také doprovodné</w:t>
      </w:r>
      <w:r w:rsidR="00A47B70">
        <w:t xml:space="preserve"> příznaky jako je v počátečních fázích de</w:t>
      </w:r>
      <w:r w:rsidR="00A107FF" w:rsidRPr="00A01770">
        <w:t>prese</w:t>
      </w:r>
      <w:r w:rsidR="0061605E">
        <w:t xml:space="preserve"> - tedy podáním antidepresiv nejčastěji typu SSRI</w:t>
      </w:r>
      <w:r w:rsidR="00A107FF" w:rsidRPr="00A01770">
        <w:t>,</w:t>
      </w:r>
      <w:r w:rsidR="00A47B70">
        <w:t xml:space="preserve"> v pozdějších fázích</w:t>
      </w:r>
      <w:r w:rsidR="00A107FF" w:rsidRPr="00A01770">
        <w:t xml:space="preserve"> neklid, nespavost</w:t>
      </w:r>
      <w:r w:rsidR="0061605E">
        <w:t xml:space="preserve"> až spánková inverze, poruchy chování léčíme obvykle</w:t>
      </w:r>
      <w:r w:rsidR="00A107FF" w:rsidRPr="00A01770">
        <w:t xml:space="preserve"> atypick</w:t>
      </w:r>
      <w:r w:rsidR="0061605E">
        <w:t>ými</w:t>
      </w:r>
      <w:r w:rsidR="00A107FF" w:rsidRPr="00A01770">
        <w:t xml:space="preserve"> neuroleptik</w:t>
      </w:r>
      <w:r w:rsidR="0061605E">
        <w:t xml:space="preserve">y typu </w:t>
      </w:r>
      <w:proofErr w:type="spellStart"/>
      <w:r w:rsidR="0061605E">
        <w:t>tiapridal</w:t>
      </w:r>
      <w:proofErr w:type="spellEnd"/>
      <w:r w:rsidR="0061605E">
        <w:t>, jejichž dávkování je možno namodelovat individuálně i například z hlediska úpravy zmíněné spánkové inverze, která bývá velmi vysilující pro pečovatele.</w:t>
      </w:r>
      <w:r w:rsidR="00A107FF" w:rsidRPr="00A01770">
        <w:t xml:space="preserve"> </w:t>
      </w:r>
    </w:p>
    <w:p w:rsidR="0061605E" w:rsidRDefault="00A107FF" w:rsidP="00A107FF">
      <w:pPr>
        <w:jc w:val="both"/>
      </w:pPr>
      <w:r w:rsidRPr="00A01770">
        <w:t xml:space="preserve">V rámci zmírnění dalšího průběhu </w:t>
      </w:r>
      <w:r w:rsidR="00EA0249">
        <w:t xml:space="preserve">choroby </w:t>
      </w:r>
      <w:r w:rsidRPr="00A01770">
        <w:t xml:space="preserve">nutno </w:t>
      </w:r>
      <w:r w:rsidR="00EA0249">
        <w:t>nemocného</w:t>
      </w:r>
      <w:r w:rsidRPr="00A01770">
        <w:t xml:space="preserve"> aktiv</w:t>
      </w:r>
      <w:r w:rsidR="00EA0249">
        <w:t xml:space="preserve">izovat, </w:t>
      </w:r>
      <w:r w:rsidRPr="00A01770">
        <w:t>trén</w:t>
      </w:r>
      <w:r w:rsidR="00EA0249">
        <w:t>ovat poznávací</w:t>
      </w:r>
      <w:r w:rsidRPr="00A01770">
        <w:t xml:space="preserve"> funkc</w:t>
      </w:r>
      <w:r w:rsidR="00EA0249">
        <w:t>e</w:t>
      </w:r>
      <w:r w:rsidRPr="00A01770">
        <w:t>, podporovat realitní orientaci</w:t>
      </w:r>
      <w:r w:rsidR="0061605E">
        <w:t xml:space="preserve">. </w:t>
      </w:r>
      <w:r w:rsidR="00EA0249">
        <w:t xml:space="preserve">Nežádoucí je pasivní sledování televize či filmů. </w:t>
      </w:r>
      <w:r w:rsidR="0061605E">
        <w:t>Velmi</w:t>
      </w:r>
      <w:r w:rsidRPr="00A01770">
        <w:t xml:space="preserve"> příznivě</w:t>
      </w:r>
      <w:r w:rsidR="0061605E">
        <w:t xml:space="preserve"> působí fyzická aktivita, u nemocných s vyšší mírou pravidelné fyzické zátěže </w:t>
      </w:r>
      <w:r w:rsidR="00EA0249">
        <w:t xml:space="preserve">byl </w:t>
      </w:r>
      <w:r w:rsidR="0061605E">
        <w:t>prokázán pomalejší pokles kognitivních funkcí. Důležitá je i včasná sanace somatických onemocnění – jejich přítomnost obvykle stav nemocného skokově zhorší.</w:t>
      </w:r>
    </w:p>
    <w:p w:rsidR="00E31E97" w:rsidRDefault="00E31E97" w:rsidP="00E31E97">
      <w:pPr>
        <w:jc w:val="right"/>
      </w:pPr>
      <w:r>
        <w:rPr>
          <w:noProof/>
        </w:rPr>
        <w:drawing>
          <wp:inline distT="0" distB="0" distL="0" distR="0" wp14:anchorId="1D9D5942" wp14:editId="3876016F">
            <wp:extent cx="466402" cy="461327"/>
            <wp:effectExtent l="114300" t="114300" r="105410" b="110490"/>
            <wp:docPr id="14" name="Obrázek 14" descr="C:\Users\Hana\Documents\NAP\e-learning\ručičk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Obrázek 26" descr="C:\Users\Hana\Documents\NAP\e-learning\ručička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461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glow rad="101600">
                        <a:schemeClr val="accent1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inline>
        </w:drawing>
      </w:r>
    </w:p>
    <w:p w:rsidR="00A107FF" w:rsidRDefault="0061605E" w:rsidP="00A107FF">
      <w:pPr>
        <w:jc w:val="both"/>
      </w:pPr>
      <w:r>
        <w:t>Naprosto zásadní je</w:t>
      </w:r>
      <w:r w:rsidR="00A107FF" w:rsidRPr="00A01770">
        <w:t xml:space="preserve"> práce s rodinou a ostatními pečovateli – </w:t>
      </w:r>
      <w:r>
        <w:t>v počátečních fázích</w:t>
      </w:r>
      <w:r w:rsidR="00EA0249">
        <w:t xml:space="preserve"> choroby resp. ihned po stanove</w:t>
      </w:r>
      <w:r>
        <w:t>ní diagnózy je nutné podrobně poučit blízké o vývoji choroby, aby byli psychicky na nadcházející komplikace připraveni</w:t>
      </w:r>
      <w:r w:rsidR="00EA0249">
        <w:t>. Samotnou diagnózu</w:t>
      </w:r>
      <w:r>
        <w:t xml:space="preserve"> choroby a nové a nové těžkosti</w:t>
      </w:r>
      <w:r w:rsidR="00EA0249">
        <w:t xml:space="preserve"> snáší pečovatel – obvykle manžel či manželka - velmi těžce a má tendenci pojímat události osobně. Důkladně poučení je tedy nutné jako</w:t>
      </w:r>
      <w:r>
        <w:t xml:space="preserve"> </w:t>
      </w:r>
      <w:r w:rsidR="00A107FF" w:rsidRPr="00A01770">
        <w:t xml:space="preserve">prevence syndromu vyhoření až </w:t>
      </w:r>
      <w:proofErr w:type="spellStart"/>
      <w:r w:rsidR="00A107FF" w:rsidRPr="00A01770">
        <w:t>exhausce</w:t>
      </w:r>
      <w:proofErr w:type="spellEnd"/>
      <w:r w:rsidR="00A107FF" w:rsidRPr="00A01770">
        <w:t xml:space="preserve"> pečovatelů.</w:t>
      </w:r>
    </w:p>
    <w:p w:rsidR="00EA0249" w:rsidRDefault="00E31E97" w:rsidP="00E31E97">
      <w:pPr>
        <w:jc w:val="right"/>
      </w:pPr>
      <w:r>
        <w:rPr>
          <w:noProof/>
        </w:rPr>
        <w:drawing>
          <wp:inline distT="0" distB="0" distL="0" distR="0" wp14:anchorId="1D9D5942" wp14:editId="3876016F">
            <wp:extent cx="466402" cy="461327"/>
            <wp:effectExtent l="114300" t="114300" r="105410" b="110490"/>
            <wp:docPr id="15" name="Obrázek 15" descr="C:\Users\Hana\Documents\NAP\e-learning\ručičk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Obrázek 26" descr="C:\Users\Hana\Documents\NAP\e-learning\ručička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461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glow rad="101600">
                        <a:schemeClr val="accent1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inline>
        </w:drawing>
      </w:r>
    </w:p>
    <w:p w:rsidR="00EA0249" w:rsidRPr="00A01770" w:rsidRDefault="00EA0249" w:rsidP="00A107FF">
      <w:pPr>
        <w:jc w:val="both"/>
      </w:pPr>
      <w:r>
        <w:t xml:space="preserve">Prevence demence – postupně jsou odhalovány souvislosti celoživotních návyků a aktivit s pravděpodobností vzniku demence ve vyšším věku. Trvalé zatěžování paměti, pravidelná fyzická aktivita, prevence aterosklerózy, důsledná léčba hypertenze, diabetu, </w:t>
      </w:r>
      <w:proofErr w:type="spellStart"/>
      <w:r>
        <w:t>dyslipidémie</w:t>
      </w:r>
      <w:proofErr w:type="spellEnd"/>
      <w:r>
        <w:t xml:space="preserve"> jsou v současné době považovány za faktory </w:t>
      </w:r>
      <w:r w:rsidR="00800D77">
        <w:t xml:space="preserve">významně </w:t>
      </w:r>
      <w:r>
        <w:t>zpomalující pokles kognitivních funkcí ve vyšším věku.</w:t>
      </w:r>
    </w:p>
    <w:p w:rsidR="00EA0249" w:rsidRDefault="00EA0249"/>
    <w:p w:rsidR="003674F9" w:rsidRDefault="00800D77" w:rsidP="003D73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EA0249">
        <w:rPr>
          <w:noProof/>
        </w:rPr>
        <w:drawing>
          <wp:anchor distT="0" distB="0" distL="114300" distR="114300" simplePos="0" relativeHeight="251663360" behindDoc="0" locked="0" layoutInCell="1" allowOverlap="0" wp14:anchorId="321E8813" wp14:editId="58571A11">
            <wp:simplePos x="0" y="0"/>
            <wp:positionH relativeFrom="margin">
              <wp:posOffset>5866765</wp:posOffset>
            </wp:positionH>
            <wp:positionV relativeFrom="line">
              <wp:posOffset>160655</wp:posOffset>
            </wp:positionV>
            <wp:extent cx="450850" cy="450850"/>
            <wp:effectExtent l="114300" t="114300" r="120650" b="120650"/>
            <wp:wrapSquare wrapText="bothSides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850" cy="45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glow rad="101600">
                        <a:schemeClr val="accent1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A0249" w:rsidRPr="00EA0249">
        <w:t>Shrnutí kapitoly.</w:t>
      </w:r>
    </w:p>
    <w:p w:rsidR="00EA0249" w:rsidRDefault="00EA0249" w:rsidP="003D73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FF0000"/>
        </w:rPr>
      </w:pPr>
      <w:r>
        <w:rPr>
          <w:color w:val="FF0000"/>
        </w:rPr>
        <w:t xml:space="preserve">Kapitola poskytuje základní informace </w:t>
      </w:r>
      <w:r w:rsidR="00B2480E">
        <w:rPr>
          <w:color w:val="FF0000"/>
        </w:rPr>
        <w:t>o intelektových poruchách u seniorů – druzích a předpokládané etiologii demencí, jejich stádiích, možnostech diagnostiky, upozorňuje na stavy, které mohou demenci napodobit. Jsou probrány možnosti léčby včetně režimových opatření</w:t>
      </w:r>
      <w:r w:rsidR="00800D77">
        <w:rPr>
          <w:color w:val="FF0000"/>
        </w:rPr>
        <w:t xml:space="preserve"> a péče o poskytovatele péče.</w:t>
      </w:r>
    </w:p>
    <w:p w:rsidR="00800D77" w:rsidRDefault="00800D77">
      <w:pPr>
        <w:rPr>
          <w:color w:val="FF0000"/>
        </w:rPr>
      </w:pPr>
    </w:p>
    <w:p w:rsidR="00800D77" w:rsidRPr="00800D77" w:rsidRDefault="00800D77">
      <w:r>
        <w:t>Otázky</w:t>
      </w:r>
      <w:r w:rsidR="00160A5F">
        <w:t xml:space="preserve"> a úkoly</w:t>
      </w:r>
    </w:p>
    <w:p w:rsidR="00CC5826" w:rsidRDefault="00CC5826" w:rsidP="00CC5826">
      <w:pPr>
        <w:pStyle w:val="Odstavecseseznamem"/>
        <w:jc w:val="center"/>
      </w:pPr>
    </w:p>
    <w:p w:rsidR="00800D77" w:rsidRDefault="00CC5826" w:rsidP="00E31E97">
      <w:pPr>
        <w:pStyle w:val="Odstavecseseznamem"/>
        <w:jc w:val="right"/>
      </w:pPr>
      <w:r>
        <w:rPr>
          <w:b/>
          <w:noProof/>
        </w:rPr>
        <w:drawing>
          <wp:inline distT="0" distB="0" distL="0" distR="0" wp14:anchorId="44084A4F" wp14:editId="0D179F21">
            <wp:extent cx="475488" cy="475488"/>
            <wp:effectExtent l="114300" t="114300" r="115570" b="115570"/>
            <wp:docPr id="11" name="Obrázek 11" descr="C:\Users\Hana\Documents\NAP\e-learning\otazní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ana\Documents\NAP\e-learning\otazník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523" cy="4755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glow rad="101600">
                        <a:schemeClr val="accent2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inline>
        </w:drawing>
      </w:r>
    </w:p>
    <w:p w:rsidR="00CC5826" w:rsidRDefault="00CC5826" w:rsidP="00CC5826">
      <w:pPr>
        <w:pStyle w:val="Odstavecseseznamem"/>
        <w:numPr>
          <w:ilvl w:val="0"/>
          <w:numId w:val="2"/>
        </w:numPr>
      </w:pPr>
      <w:r>
        <w:t xml:space="preserve">Definujte demenci a vysvětlete její výskyt v populaci seniorů                           </w:t>
      </w:r>
    </w:p>
    <w:p w:rsidR="00800D77" w:rsidRDefault="00800D77" w:rsidP="00800D77">
      <w:pPr>
        <w:pStyle w:val="Odstavecseseznamem"/>
        <w:numPr>
          <w:ilvl w:val="0"/>
          <w:numId w:val="2"/>
        </w:numPr>
      </w:pPr>
      <w:r>
        <w:t>Vyjmenujte druhy demencí a jejich předpokládanou etiologii</w:t>
      </w:r>
    </w:p>
    <w:p w:rsidR="000C5F49" w:rsidRDefault="000C5F49" w:rsidP="00800D77">
      <w:pPr>
        <w:pStyle w:val="Odstavecseseznamem"/>
        <w:numPr>
          <w:ilvl w:val="0"/>
          <w:numId w:val="2"/>
        </w:numPr>
      </w:pPr>
      <w:r>
        <w:t>Popište rozdíl mezi minimálním kognitivním deficitem, subjektivním kognitivním deficitem a demencí</w:t>
      </w:r>
    </w:p>
    <w:p w:rsidR="00800D77" w:rsidRDefault="00800D77" w:rsidP="00800D77">
      <w:pPr>
        <w:pStyle w:val="Odstavecseseznamem"/>
        <w:numPr>
          <w:ilvl w:val="0"/>
          <w:numId w:val="2"/>
        </w:numPr>
      </w:pPr>
      <w:r>
        <w:t>Jaká jsou stadia demence a jejich projevy?</w:t>
      </w:r>
    </w:p>
    <w:p w:rsidR="00800D77" w:rsidRDefault="00800D77" w:rsidP="00800D77">
      <w:pPr>
        <w:pStyle w:val="Odstavecseseznamem"/>
        <w:numPr>
          <w:ilvl w:val="0"/>
          <w:numId w:val="2"/>
        </w:numPr>
      </w:pPr>
      <w:r>
        <w:t>Jakých diagnostických postupů můžeme využít při objasňování intelektových poruch?</w:t>
      </w:r>
    </w:p>
    <w:p w:rsidR="00800D77" w:rsidRDefault="00800D77" w:rsidP="00800D77">
      <w:pPr>
        <w:pStyle w:val="Odstavecseseznamem"/>
        <w:numPr>
          <w:ilvl w:val="0"/>
          <w:numId w:val="2"/>
        </w:numPr>
      </w:pPr>
      <w:r>
        <w:t>Vysvětlete možnosti léčby demence, co je to komplexní přístup?</w:t>
      </w:r>
    </w:p>
    <w:p w:rsidR="00800D77" w:rsidRPr="00B83169" w:rsidRDefault="00800D77" w:rsidP="00800D77">
      <w:pPr>
        <w:pStyle w:val="Odstavecseseznamem"/>
        <w:numPr>
          <w:ilvl w:val="0"/>
          <w:numId w:val="2"/>
        </w:numPr>
      </w:pPr>
      <w:r>
        <w:t>Proč je nutná péče o pečovatele?</w:t>
      </w:r>
    </w:p>
    <w:p w:rsidR="00800D77" w:rsidRDefault="00800D77">
      <w:pPr>
        <w:rPr>
          <w:color w:val="FF0000"/>
        </w:rPr>
      </w:pPr>
    </w:p>
    <w:p w:rsidR="006036CA" w:rsidRPr="006036CA" w:rsidRDefault="006036CA">
      <w:r w:rsidRPr="006036CA">
        <w:t>Doporučená literatura:</w:t>
      </w:r>
    </w:p>
    <w:p w:rsidR="00560701" w:rsidRDefault="00560701" w:rsidP="006036CA">
      <w:pPr>
        <w:pStyle w:val="Zkladntextodsazen"/>
        <w:spacing w:after="0"/>
        <w:jc w:val="both"/>
      </w:pPr>
      <w:r>
        <w:t xml:space="preserve">Jirák R, Holmerová I et al: Demence a jiné poruchy paměti. </w:t>
      </w:r>
      <w:proofErr w:type="spellStart"/>
      <w:r>
        <w:t>Grada</w:t>
      </w:r>
      <w:proofErr w:type="spellEnd"/>
      <w:r>
        <w:t xml:space="preserve"> 2009.</w:t>
      </w:r>
    </w:p>
    <w:p w:rsidR="006036CA" w:rsidRDefault="006036CA" w:rsidP="006036CA">
      <w:pPr>
        <w:pStyle w:val="Zkladntextodsazen"/>
        <w:spacing w:after="0"/>
        <w:jc w:val="both"/>
      </w:pPr>
      <w:proofErr w:type="spellStart"/>
      <w:r>
        <w:t>Pidrman</w:t>
      </w:r>
      <w:proofErr w:type="spellEnd"/>
      <w:r>
        <w:t xml:space="preserve"> Z. Demence. </w:t>
      </w:r>
      <w:proofErr w:type="spellStart"/>
      <w:r>
        <w:t>Grada</w:t>
      </w:r>
      <w:proofErr w:type="spellEnd"/>
      <w:r>
        <w:t xml:space="preserve"> 2007</w:t>
      </w:r>
    </w:p>
    <w:p w:rsidR="006036CA" w:rsidRDefault="006036CA" w:rsidP="006036CA">
      <w:pPr>
        <w:pStyle w:val="Zkladntextodsazen"/>
        <w:spacing w:after="0"/>
        <w:jc w:val="both"/>
      </w:pPr>
      <w:proofErr w:type="spellStart"/>
      <w:r>
        <w:t>Kalvach</w:t>
      </w:r>
      <w:proofErr w:type="spellEnd"/>
      <w:r>
        <w:t xml:space="preserve"> Z et al. Geriatrie a Gerontologie. </w:t>
      </w:r>
      <w:proofErr w:type="spellStart"/>
      <w:r>
        <w:t>Grada</w:t>
      </w:r>
      <w:proofErr w:type="spellEnd"/>
      <w:r>
        <w:t xml:space="preserve"> Avicenum 2004.</w:t>
      </w:r>
    </w:p>
    <w:p w:rsidR="006036CA" w:rsidRDefault="006036CA" w:rsidP="006036CA">
      <w:pPr>
        <w:pStyle w:val="Zkladntextodsazen"/>
        <w:spacing w:after="0"/>
        <w:jc w:val="both"/>
      </w:pPr>
      <w:r>
        <w:t xml:space="preserve">Topinková E. Geriatrie pro praxi. </w:t>
      </w:r>
      <w:proofErr w:type="spellStart"/>
      <w:r>
        <w:t>Galén</w:t>
      </w:r>
      <w:proofErr w:type="spellEnd"/>
      <w:r>
        <w:t xml:space="preserve"> 2005.</w:t>
      </w:r>
    </w:p>
    <w:p w:rsidR="006036CA" w:rsidRPr="00EA0249" w:rsidRDefault="006036CA">
      <w:pPr>
        <w:rPr>
          <w:color w:val="FF0000"/>
        </w:rPr>
      </w:pPr>
    </w:p>
    <w:sectPr w:rsidR="006036CA" w:rsidRPr="00EA02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.2pt;height:9.2pt" o:bullet="t">
        <v:imagedata r:id="rId1" o:title="artF0CD"/>
      </v:shape>
    </w:pict>
  </w:numPicBullet>
  <w:abstractNum w:abstractNumId="0">
    <w:nsid w:val="0D687D6D"/>
    <w:multiLevelType w:val="hybridMultilevel"/>
    <w:tmpl w:val="45BEE4A2"/>
    <w:lvl w:ilvl="0" w:tplc="BB262EF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0BAE0C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1A216B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730882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770160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A1E344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F18FC2C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A20EA9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B848C48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12ED4D83"/>
    <w:multiLevelType w:val="hybridMultilevel"/>
    <w:tmpl w:val="DE1EBA0E"/>
    <w:lvl w:ilvl="0" w:tplc="3CD05CF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AAAEB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94A314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B946EA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8E0406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5ACEFB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D023D2A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5A827FC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CF8235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178F6FF6"/>
    <w:multiLevelType w:val="hybridMultilevel"/>
    <w:tmpl w:val="DB607A50"/>
    <w:lvl w:ilvl="0" w:tplc="E376E07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4565F38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1D0C3A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47CE77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8A88CE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B06826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BA6FEA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9AC758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AE2189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1C1F0678"/>
    <w:multiLevelType w:val="hybridMultilevel"/>
    <w:tmpl w:val="BC58F154"/>
    <w:lvl w:ilvl="0" w:tplc="D152B2C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C880A7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0BC037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62621A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9B4489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1544DB0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59EE0E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A3AAE6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70862C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1F536579"/>
    <w:multiLevelType w:val="hybridMultilevel"/>
    <w:tmpl w:val="BBE6FCF2"/>
    <w:lvl w:ilvl="0" w:tplc="7BA01E8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DF31DC"/>
    <w:multiLevelType w:val="hybridMultilevel"/>
    <w:tmpl w:val="EEB41334"/>
    <w:lvl w:ilvl="0" w:tplc="132CE44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C32F43E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CE25250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698C35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A209DC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E38B262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A8C73C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1C28F0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4D0062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24807839"/>
    <w:multiLevelType w:val="hybridMultilevel"/>
    <w:tmpl w:val="E93E7FA4"/>
    <w:lvl w:ilvl="0" w:tplc="4B58BD4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A78D74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8AC94D0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5DAC5E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C1245F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CFA28D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CAEE5E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B58995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43AE5D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27F33D4D"/>
    <w:multiLevelType w:val="hybridMultilevel"/>
    <w:tmpl w:val="D4101888"/>
    <w:lvl w:ilvl="0" w:tplc="6D46B06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1D20EC6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4A5D0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B468F1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D34677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FEC022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59415B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1EA706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EDE1E0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2BA169F2"/>
    <w:multiLevelType w:val="hybridMultilevel"/>
    <w:tmpl w:val="6984806A"/>
    <w:lvl w:ilvl="0" w:tplc="00923DE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09CAA08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5625EB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39819C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E982ED4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578133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50F6E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9FC222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492E9E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>
    <w:nsid w:val="303C31DB"/>
    <w:multiLevelType w:val="hybridMultilevel"/>
    <w:tmpl w:val="942495E4"/>
    <w:lvl w:ilvl="0" w:tplc="F7E4B0A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0087D3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F66E5B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F763A0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29AC644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1241410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00C1C1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281E0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5E8A6D8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>
    <w:nsid w:val="3A2C5EF7"/>
    <w:multiLevelType w:val="hybridMultilevel"/>
    <w:tmpl w:val="EFE022FA"/>
    <w:lvl w:ilvl="0" w:tplc="395E156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38A728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21CEC7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144073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358A99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856ACC0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D84BE6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91214E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062E93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>
    <w:nsid w:val="44D72A48"/>
    <w:multiLevelType w:val="hybridMultilevel"/>
    <w:tmpl w:val="681A4DCC"/>
    <w:lvl w:ilvl="0" w:tplc="230629A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4AC1556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152FF80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74641F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BC6531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48CDF2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CD65D0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EAEFD7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7CA31C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>
    <w:nsid w:val="453A7B52"/>
    <w:multiLevelType w:val="hybridMultilevel"/>
    <w:tmpl w:val="7D3E2E26"/>
    <w:lvl w:ilvl="0" w:tplc="0405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1614154"/>
    <w:multiLevelType w:val="hybridMultilevel"/>
    <w:tmpl w:val="CB7C0916"/>
    <w:lvl w:ilvl="0" w:tplc="0E38BD2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CA2DF4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6B4A990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1C271D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0D0F0D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70B5B0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8AA476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85A317C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DEA5EC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>
    <w:nsid w:val="5E327EDC"/>
    <w:multiLevelType w:val="hybridMultilevel"/>
    <w:tmpl w:val="3F225B44"/>
    <w:lvl w:ilvl="0" w:tplc="B7C464D8">
      <w:start w:val="1"/>
      <w:numFmt w:val="bullet"/>
      <w:lvlText w:val=""/>
      <w:lvlPicBulletId w:val="0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490CBCF2" w:tentative="1">
      <w:start w:val="1"/>
      <w:numFmt w:val="bullet"/>
      <w:lvlText w:val=""/>
      <w:lvlPicBulletId w:val="0"/>
      <w:lvlJc w:val="left"/>
      <w:pPr>
        <w:tabs>
          <w:tab w:val="num" w:pos="1647"/>
        </w:tabs>
        <w:ind w:left="1647" w:hanging="360"/>
      </w:pPr>
      <w:rPr>
        <w:rFonts w:ascii="Symbol" w:hAnsi="Symbol" w:hint="default"/>
      </w:rPr>
    </w:lvl>
    <w:lvl w:ilvl="2" w:tplc="10503ED0" w:tentative="1">
      <w:start w:val="1"/>
      <w:numFmt w:val="bullet"/>
      <w:lvlText w:val=""/>
      <w:lvlPicBulletId w:val="0"/>
      <w:lvlJc w:val="left"/>
      <w:pPr>
        <w:tabs>
          <w:tab w:val="num" w:pos="2367"/>
        </w:tabs>
        <w:ind w:left="2367" w:hanging="360"/>
      </w:pPr>
      <w:rPr>
        <w:rFonts w:ascii="Symbol" w:hAnsi="Symbol" w:hint="default"/>
      </w:rPr>
    </w:lvl>
    <w:lvl w:ilvl="3" w:tplc="1BE0A6E6" w:tentative="1">
      <w:start w:val="1"/>
      <w:numFmt w:val="bullet"/>
      <w:lvlText w:val=""/>
      <w:lvlPicBulletId w:val="0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3864C076" w:tentative="1">
      <w:start w:val="1"/>
      <w:numFmt w:val="bullet"/>
      <w:lvlText w:val=""/>
      <w:lvlPicBulletId w:val="0"/>
      <w:lvlJc w:val="left"/>
      <w:pPr>
        <w:tabs>
          <w:tab w:val="num" w:pos="3807"/>
        </w:tabs>
        <w:ind w:left="3807" w:hanging="360"/>
      </w:pPr>
      <w:rPr>
        <w:rFonts w:ascii="Symbol" w:hAnsi="Symbol" w:hint="default"/>
      </w:rPr>
    </w:lvl>
    <w:lvl w:ilvl="5" w:tplc="22604426" w:tentative="1">
      <w:start w:val="1"/>
      <w:numFmt w:val="bullet"/>
      <w:lvlText w:val=""/>
      <w:lvlPicBulletId w:val="0"/>
      <w:lvlJc w:val="left"/>
      <w:pPr>
        <w:tabs>
          <w:tab w:val="num" w:pos="4527"/>
        </w:tabs>
        <w:ind w:left="4527" w:hanging="360"/>
      </w:pPr>
      <w:rPr>
        <w:rFonts w:ascii="Symbol" w:hAnsi="Symbol" w:hint="default"/>
      </w:rPr>
    </w:lvl>
    <w:lvl w:ilvl="6" w:tplc="E7765BBA" w:tentative="1">
      <w:start w:val="1"/>
      <w:numFmt w:val="bullet"/>
      <w:lvlText w:val=""/>
      <w:lvlPicBulletId w:val="0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70DC4336" w:tentative="1">
      <w:start w:val="1"/>
      <w:numFmt w:val="bullet"/>
      <w:lvlText w:val=""/>
      <w:lvlPicBulletId w:val="0"/>
      <w:lvlJc w:val="left"/>
      <w:pPr>
        <w:tabs>
          <w:tab w:val="num" w:pos="5967"/>
        </w:tabs>
        <w:ind w:left="5967" w:hanging="360"/>
      </w:pPr>
      <w:rPr>
        <w:rFonts w:ascii="Symbol" w:hAnsi="Symbol" w:hint="default"/>
      </w:rPr>
    </w:lvl>
    <w:lvl w:ilvl="8" w:tplc="D8E68374" w:tentative="1">
      <w:start w:val="1"/>
      <w:numFmt w:val="bullet"/>
      <w:lvlText w:val=""/>
      <w:lvlPicBulletId w:val="0"/>
      <w:lvlJc w:val="left"/>
      <w:pPr>
        <w:tabs>
          <w:tab w:val="num" w:pos="6687"/>
        </w:tabs>
        <w:ind w:left="6687" w:hanging="360"/>
      </w:pPr>
      <w:rPr>
        <w:rFonts w:ascii="Symbol" w:hAnsi="Symbol" w:hint="default"/>
      </w:rPr>
    </w:lvl>
  </w:abstractNum>
  <w:abstractNum w:abstractNumId="15">
    <w:nsid w:val="5F4E6BC4"/>
    <w:multiLevelType w:val="hybridMultilevel"/>
    <w:tmpl w:val="0994DE0E"/>
    <w:lvl w:ilvl="0" w:tplc="478A0A1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C0CFAF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58020E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654C80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0EE64B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F9E5DB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B723C8C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FA4F3C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05E51C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>
    <w:nsid w:val="7AFE41DE"/>
    <w:multiLevelType w:val="hybridMultilevel"/>
    <w:tmpl w:val="41A0EFA2"/>
    <w:lvl w:ilvl="0" w:tplc="9D9862F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D82EA44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B644B6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8363AD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C4614C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E722412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E2EC50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0A6F4B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E6E7D2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>
    <w:nsid w:val="7E4C79F9"/>
    <w:multiLevelType w:val="hybridMultilevel"/>
    <w:tmpl w:val="228CA0D2"/>
    <w:lvl w:ilvl="0" w:tplc="44FAA2E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70EE60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3BA054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9EAD97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9AE892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82662B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2B6420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5AE900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1E4DB1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>
    <w:nsid w:val="7E54250C"/>
    <w:multiLevelType w:val="hybridMultilevel"/>
    <w:tmpl w:val="DE4EE894"/>
    <w:lvl w:ilvl="0" w:tplc="0F3EFC6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BAC65D8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04C056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10ADFA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270718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F749C1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068EE8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CEECBE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F693F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2"/>
  </w:num>
  <w:num w:numId="2">
    <w:abstractNumId w:val="4"/>
  </w:num>
  <w:num w:numId="3">
    <w:abstractNumId w:val="13"/>
  </w:num>
  <w:num w:numId="4">
    <w:abstractNumId w:val="8"/>
  </w:num>
  <w:num w:numId="5">
    <w:abstractNumId w:val="10"/>
  </w:num>
  <w:num w:numId="6">
    <w:abstractNumId w:val="15"/>
  </w:num>
  <w:num w:numId="7">
    <w:abstractNumId w:val="11"/>
  </w:num>
  <w:num w:numId="8">
    <w:abstractNumId w:val="2"/>
  </w:num>
  <w:num w:numId="9">
    <w:abstractNumId w:val="9"/>
  </w:num>
  <w:num w:numId="10">
    <w:abstractNumId w:val="6"/>
  </w:num>
  <w:num w:numId="11">
    <w:abstractNumId w:val="14"/>
  </w:num>
  <w:num w:numId="12">
    <w:abstractNumId w:val="1"/>
  </w:num>
  <w:num w:numId="13">
    <w:abstractNumId w:val="17"/>
  </w:num>
  <w:num w:numId="14">
    <w:abstractNumId w:val="18"/>
  </w:num>
  <w:num w:numId="15">
    <w:abstractNumId w:val="7"/>
  </w:num>
  <w:num w:numId="16">
    <w:abstractNumId w:val="5"/>
  </w:num>
  <w:num w:numId="17">
    <w:abstractNumId w:val="3"/>
  </w:num>
  <w:num w:numId="18">
    <w:abstractNumId w:val="0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7FF"/>
    <w:rsid w:val="00032D84"/>
    <w:rsid w:val="000C0F9C"/>
    <w:rsid w:val="000C5F49"/>
    <w:rsid w:val="00160A5F"/>
    <w:rsid w:val="0028455D"/>
    <w:rsid w:val="003674F9"/>
    <w:rsid w:val="003D7385"/>
    <w:rsid w:val="003E75C0"/>
    <w:rsid w:val="00475137"/>
    <w:rsid w:val="00560701"/>
    <w:rsid w:val="006036CA"/>
    <w:rsid w:val="0061605E"/>
    <w:rsid w:val="00646032"/>
    <w:rsid w:val="0066334B"/>
    <w:rsid w:val="00800D77"/>
    <w:rsid w:val="008136CA"/>
    <w:rsid w:val="008435C3"/>
    <w:rsid w:val="00973A95"/>
    <w:rsid w:val="00A107FF"/>
    <w:rsid w:val="00A47B70"/>
    <w:rsid w:val="00B07B5A"/>
    <w:rsid w:val="00B2480E"/>
    <w:rsid w:val="00B83169"/>
    <w:rsid w:val="00CC5826"/>
    <w:rsid w:val="00CF36A9"/>
    <w:rsid w:val="00E25506"/>
    <w:rsid w:val="00E31E97"/>
    <w:rsid w:val="00EA0249"/>
    <w:rsid w:val="00EF214C"/>
    <w:rsid w:val="00F90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107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A107FF"/>
    <w:pPr>
      <w:keepNext/>
      <w:outlineLvl w:val="1"/>
    </w:pPr>
    <w:rPr>
      <w:b/>
      <w:sz w:val="28"/>
      <w:szCs w:val="20"/>
    </w:rPr>
  </w:style>
  <w:style w:type="paragraph" w:styleId="Nadpis3">
    <w:name w:val="heading 3"/>
    <w:basedOn w:val="Normln"/>
    <w:next w:val="Normln"/>
    <w:link w:val="Nadpis3Char"/>
    <w:qFormat/>
    <w:rsid w:val="00A107FF"/>
    <w:pPr>
      <w:keepNext/>
      <w:outlineLvl w:val="2"/>
    </w:pPr>
    <w:rPr>
      <w:b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A107FF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A107FF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B83169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E75C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E75C0"/>
    <w:rPr>
      <w:rFonts w:ascii="Tahoma" w:eastAsia="Times New Roman" w:hAnsi="Tahoma" w:cs="Tahoma"/>
      <w:sz w:val="16"/>
      <w:szCs w:val="16"/>
      <w:lang w:eastAsia="cs-CZ"/>
    </w:rPr>
  </w:style>
  <w:style w:type="paragraph" w:styleId="Zkladntextodsazen">
    <w:name w:val="Body Text Indent"/>
    <w:basedOn w:val="Normln"/>
    <w:link w:val="ZkladntextodsazenChar"/>
    <w:rsid w:val="006036CA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6036CA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107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A107FF"/>
    <w:pPr>
      <w:keepNext/>
      <w:outlineLvl w:val="1"/>
    </w:pPr>
    <w:rPr>
      <w:b/>
      <w:sz w:val="28"/>
      <w:szCs w:val="20"/>
    </w:rPr>
  </w:style>
  <w:style w:type="paragraph" w:styleId="Nadpis3">
    <w:name w:val="heading 3"/>
    <w:basedOn w:val="Normln"/>
    <w:next w:val="Normln"/>
    <w:link w:val="Nadpis3Char"/>
    <w:qFormat/>
    <w:rsid w:val="00A107FF"/>
    <w:pPr>
      <w:keepNext/>
      <w:outlineLvl w:val="2"/>
    </w:pPr>
    <w:rPr>
      <w:b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A107FF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A107FF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B83169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E75C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E75C0"/>
    <w:rPr>
      <w:rFonts w:ascii="Tahoma" w:eastAsia="Times New Roman" w:hAnsi="Tahoma" w:cs="Tahoma"/>
      <w:sz w:val="16"/>
      <w:szCs w:val="16"/>
      <w:lang w:eastAsia="cs-CZ"/>
    </w:rPr>
  </w:style>
  <w:style w:type="paragraph" w:styleId="Zkladntextodsazen">
    <w:name w:val="Body Text Indent"/>
    <w:basedOn w:val="Normln"/>
    <w:link w:val="ZkladntextodsazenChar"/>
    <w:rsid w:val="006036CA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6036CA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57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7710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04545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9066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02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62311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812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9537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0464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9643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2163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30879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84123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83995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1089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21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20912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8598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52419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57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webSettings" Target="webSettings.xml"/><Relationship Id="rId10" Type="http://schemas.openxmlformats.org/officeDocument/2006/relationships/image" Target="media/image6.png"/><Relationship Id="rId4" Type="http://schemas.openxmlformats.org/officeDocument/2006/relationships/settings" Target="settings.xml"/><Relationship Id="rId9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5</Pages>
  <Words>1584</Words>
  <Characters>9350</Characters>
  <Application>Microsoft Office Word</Application>
  <DocSecurity>0</DocSecurity>
  <Lines>77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</dc:creator>
  <cp:lastModifiedBy>Hana</cp:lastModifiedBy>
  <cp:revision>16</cp:revision>
  <dcterms:created xsi:type="dcterms:W3CDTF">2014-10-19T05:58:00Z</dcterms:created>
  <dcterms:modified xsi:type="dcterms:W3CDTF">2014-12-18T09:53:00Z</dcterms:modified>
</cp:coreProperties>
</file>