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8C5" w:rsidRPr="00161C87" w:rsidRDefault="00BD78A3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TUKY</w:t>
      </w:r>
    </w:p>
    <w:p w:rsidR="008116F2" w:rsidRPr="00161C87" w:rsidRDefault="00E241DB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Tuky </w:t>
      </w:r>
      <w:r w:rsidR="00E951CC" w:rsidRPr="00161C87">
        <w:rPr>
          <w:rFonts w:asciiTheme="minorHAnsi" w:hAnsiTheme="minorHAnsi" w:cstheme="minorHAnsi"/>
        </w:rPr>
        <w:t xml:space="preserve">jsou heterogenní skupinou sloučenin. V potravinách se tuky vyskytují především ve formě </w:t>
      </w:r>
      <w:proofErr w:type="spellStart"/>
      <w:r w:rsidR="00E951CC" w:rsidRPr="00161C87">
        <w:rPr>
          <w:rFonts w:asciiTheme="minorHAnsi" w:hAnsiTheme="minorHAnsi" w:cstheme="minorHAnsi"/>
        </w:rPr>
        <w:t>triacylglycerolů</w:t>
      </w:r>
      <w:proofErr w:type="spellEnd"/>
      <w:r w:rsidR="00E951CC" w:rsidRPr="00161C87">
        <w:rPr>
          <w:rFonts w:asciiTheme="minorHAnsi" w:hAnsiTheme="minorHAnsi" w:cstheme="minorHAnsi"/>
        </w:rPr>
        <w:t xml:space="preserve"> (TAG, estery glycerolu a tří mastných kyselin). J</w:t>
      </w:r>
      <w:r w:rsidRPr="00161C87">
        <w:rPr>
          <w:rFonts w:asciiTheme="minorHAnsi" w:hAnsiTheme="minorHAnsi" w:cstheme="minorHAnsi"/>
        </w:rPr>
        <w:t xml:space="preserve">sou </w:t>
      </w:r>
      <w:r w:rsidR="00B46AAD" w:rsidRPr="00161C87">
        <w:rPr>
          <w:rFonts w:asciiTheme="minorHAnsi" w:hAnsiTheme="minorHAnsi" w:cstheme="minorHAnsi"/>
        </w:rPr>
        <w:t>vydatným</w:t>
      </w:r>
      <w:r w:rsidRPr="00161C87">
        <w:rPr>
          <w:rFonts w:asciiTheme="minorHAnsi" w:hAnsiTheme="minorHAnsi" w:cstheme="minorHAnsi"/>
        </w:rPr>
        <w:t xml:space="preserve"> zdroj</w:t>
      </w:r>
      <w:r w:rsidR="00B46AAD" w:rsidRPr="00161C87">
        <w:rPr>
          <w:rFonts w:asciiTheme="minorHAnsi" w:hAnsiTheme="minorHAnsi" w:cstheme="minorHAnsi"/>
        </w:rPr>
        <w:t>em</w:t>
      </w:r>
      <w:r w:rsidRPr="00161C87">
        <w:rPr>
          <w:rFonts w:asciiTheme="minorHAnsi" w:hAnsiTheme="minorHAnsi" w:cstheme="minorHAnsi"/>
        </w:rPr>
        <w:t xml:space="preserve"> energie (</w:t>
      </w:r>
      <w:r w:rsidR="008B7059" w:rsidRPr="00161C87">
        <w:rPr>
          <w:rFonts w:asciiTheme="minorHAnsi" w:hAnsiTheme="minorHAnsi" w:cstheme="minorHAnsi"/>
        </w:rPr>
        <w:t>3</w:t>
      </w:r>
      <w:r w:rsidR="00546995" w:rsidRPr="00161C87">
        <w:rPr>
          <w:rFonts w:asciiTheme="minorHAnsi" w:hAnsiTheme="minorHAnsi" w:cstheme="minorHAnsi"/>
        </w:rPr>
        <w:t>7</w:t>
      </w:r>
      <w:r w:rsidRPr="00161C87">
        <w:rPr>
          <w:rFonts w:asciiTheme="minorHAnsi" w:hAnsiTheme="minorHAnsi" w:cstheme="minorHAnsi"/>
        </w:rPr>
        <w:t xml:space="preserve"> </w:t>
      </w:r>
      <w:proofErr w:type="spellStart"/>
      <w:r w:rsidRPr="00161C87">
        <w:rPr>
          <w:rFonts w:asciiTheme="minorHAnsi" w:hAnsiTheme="minorHAnsi" w:cstheme="minorHAnsi"/>
        </w:rPr>
        <w:t>kJ</w:t>
      </w:r>
      <w:proofErr w:type="spellEnd"/>
      <w:r w:rsidRPr="00161C87">
        <w:rPr>
          <w:rFonts w:asciiTheme="minorHAnsi" w:hAnsiTheme="minorHAnsi" w:cstheme="minorHAnsi"/>
        </w:rPr>
        <w:t>/g</w:t>
      </w:r>
      <w:r w:rsidR="00546995" w:rsidRPr="00161C87">
        <w:rPr>
          <w:rFonts w:asciiTheme="minorHAnsi" w:hAnsiTheme="minorHAnsi" w:cstheme="minorHAnsi"/>
        </w:rPr>
        <w:t xml:space="preserve"> resp. 9 kcal/g</w:t>
      </w:r>
      <w:r w:rsidRPr="00161C87">
        <w:rPr>
          <w:rFonts w:asciiTheme="minorHAnsi" w:hAnsiTheme="minorHAnsi" w:cstheme="minorHAnsi"/>
        </w:rPr>
        <w:t>), v organizmu tvoří hlavní zásobu energie</w:t>
      </w:r>
      <w:r w:rsidR="00BF6FD6" w:rsidRPr="00161C87">
        <w:rPr>
          <w:rFonts w:asciiTheme="minorHAnsi" w:hAnsiTheme="minorHAnsi" w:cstheme="minorHAnsi"/>
        </w:rPr>
        <w:t xml:space="preserve">. </w:t>
      </w:r>
      <w:r w:rsidR="006131C1" w:rsidRPr="00161C87">
        <w:rPr>
          <w:rFonts w:asciiTheme="minorHAnsi" w:hAnsiTheme="minorHAnsi" w:cstheme="minorHAnsi"/>
        </w:rPr>
        <w:t>Tuky dodávají stravě jemnost chuti a příjemnost při žvýkání a polykání. Po požití vyvolávají po určitou dobu pocit nasycení. J</w:t>
      </w:r>
      <w:r w:rsidR="008116F2" w:rsidRPr="00161C87">
        <w:rPr>
          <w:rFonts w:asciiTheme="minorHAnsi" w:hAnsiTheme="minorHAnsi" w:cstheme="minorHAnsi"/>
        </w:rPr>
        <w:t xml:space="preserve">sou důležité pro mechanickou a tepelnou ochranu organizmu, termoregulaci a </w:t>
      </w:r>
      <w:r w:rsidR="009A0786" w:rsidRPr="00161C87">
        <w:rPr>
          <w:rFonts w:asciiTheme="minorHAnsi" w:hAnsiTheme="minorHAnsi" w:cstheme="minorHAnsi"/>
        </w:rPr>
        <w:t xml:space="preserve">jako nosiči </w:t>
      </w:r>
      <w:r w:rsidR="008116F2" w:rsidRPr="00161C87">
        <w:rPr>
          <w:rFonts w:asciiTheme="minorHAnsi" w:hAnsiTheme="minorHAnsi" w:cstheme="minorHAnsi"/>
        </w:rPr>
        <w:t xml:space="preserve">pro transport řady látek (vitaminů rozpustných v tucích, esenciálních mastných kyselin, </w:t>
      </w:r>
      <w:r w:rsidR="009A0786" w:rsidRPr="00161C87">
        <w:rPr>
          <w:rFonts w:asciiTheme="minorHAnsi" w:hAnsiTheme="minorHAnsi" w:cstheme="minorHAnsi"/>
        </w:rPr>
        <w:t>stero</w:t>
      </w:r>
      <w:r w:rsidR="006131C1" w:rsidRPr="00161C87">
        <w:rPr>
          <w:rFonts w:asciiTheme="minorHAnsi" w:hAnsiTheme="minorHAnsi" w:cstheme="minorHAnsi"/>
        </w:rPr>
        <w:t>lů aj.</w:t>
      </w:r>
      <w:r w:rsidR="008116F2" w:rsidRPr="00161C87">
        <w:rPr>
          <w:rFonts w:asciiTheme="minorHAnsi" w:hAnsiTheme="minorHAnsi" w:cstheme="minorHAnsi"/>
        </w:rPr>
        <w:t xml:space="preserve">). </w:t>
      </w:r>
      <w:r w:rsidR="00E951CC" w:rsidRPr="00161C87">
        <w:rPr>
          <w:rFonts w:asciiTheme="minorHAnsi" w:hAnsiTheme="minorHAnsi" w:cstheme="minorHAnsi"/>
        </w:rPr>
        <w:t>Ve formě fosfolipidů j</w:t>
      </w:r>
      <w:r w:rsidRPr="00161C87">
        <w:rPr>
          <w:rFonts w:asciiTheme="minorHAnsi" w:hAnsiTheme="minorHAnsi" w:cstheme="minorHAnsi"/>
        </w:rPr>
        <w:t xml:space="preserve">sou </w:t>
      </w:r>
      <w:r w:rsidR="00E951CC" w:rsidRPr="00161C87">
        <w:rPr>
          <w:rFonts w:asciiTheme="minorHAnsi" w:hAnsiTheme="minorHAnsi" w:cstheme="minorHAnsi"/>
        </w:rPr>
        <w:t xml:space="preserve">tuky </w:t>
      </w:r>
      <w:r w:rsidRPr="00161C87">
        <w:rPr>
          <w:rFonts w:asciiTheme="minorHAnsi" w:hAnsiTheme="minorHAnsi" w:cstheme="minorHAnsi"/>
        </w:rPr>
        <w:t>nezbytnou složkou buněčných membrán</w:t>
      </w:r>
      <w:r w:rsidR="00BA0781" w:rsidRPr="00161C87">
        <w:rPr>
          <w:rFonts w:asciiTheme="minorHAnsi" w:hAnsiTheme="minorHAnsi" w:cstheme="minorHAnsi"/>
        </w:rPr>
        <w:t xml:space="preserve"> a lipoproteinů. </w:t>
      </w:r>
      <w:r w:rsidR="005F169A" w:rsidRPr="00161C87">
        <w:rPr>
          <w:rFonts w:asciiTheme="minorHAnsi" w:hAnsiTheme="minorHAnsi" w:cstheme="minorHAnsi"/>
        </w:rPr>
        <w:t>Samotné o</w:t>
      </w:r>
      <w:r w:rsidR="00D854B9" w:rsidRPr="00161C87">
        <w:rPr>
          <w:rFonts w:asciiTheme="minorHAnsi" w:hAnsiTheme="minorHAnsi" w:cstheme="minorHAnsi"/>
        </w:rPr>
        <w:t>mega 3 a omega 6 mastné kyseliny</w:t>
      </w:r>
      <w:r w:rsidR="008A7A0C" w:rsidRPr="00161C87">
        <w:rPr>
          <w:rFonts w:asciiTheme="minorHAnsi" w:hAnsiTheme="minorHAnsi" w:cstheme="minorHAnsi"/>
        </w:rPr>
        <w:t xml:space="preserve">, které patří do skupiny polynenasycených mastných kyselin, </w:t>
      </w:r>
      <w:r w:rsidR="005F169A" w:rsidRPr="00161C87">
        <w:rPr>
          <w:rFonts w:asciiTheme="minorHAnsi" w:hAnsiTheme="minorHAnsi" w:cstheme="minorHAnsi"/>
        </w:rPr>
        <w:t xml:space="preserve">jsou prekurzorem „tkáňových hormonů“ </w:t>
      </w:r>
      <w:proofErr w:type="spellStart"/>
      <w:r w:rsidR="005F169A" w:rsidRPr="00161C87">
        <w:rPr>
          <w:rFonts w:asciiTheme="minorHAnsi" w:hAnsiTheme="minorHAnsi" w:cstheme="minorHAnsi"/>
        </w:rPr>
        <w:t>eikosanoidů</w:t>
      </w:r>
      <w:proofErr w:type="spellEnd"/>
      <w:r w:rsidR="005F169A" w:rsidRPr="00161C87">
        <w:rPr>
          <w:rFonts w:asciiTheme="minorHAnsi" w:hAnsiTheme="minorHAnsi" w:cstheme="minorHAnsi"/>
        </w:rPr>
        <w:t>, které</w:t>
      </w:r>
      <w:r w:rsidR="00D854B9" w:rsidRPr="00161C87">
        <w:rPr>
          <w:rFonts w:asciiTheme="minorHAnsi" w:hAnsiTheme="minorHAnsi" w:cstheme="minorHAnsi"/>
        </w:rPr>
        <w:t xml:space="preserve"> ovlivňují kontrakci a relaxaci hladké svaloviny, srážení krve, bolest či zánět.</w:t>
      </w:r>
      <w:r w:rsidR="009A0786" w:rsidRPr="00161C87">
        <w:rPr>
          <w:rFonts w:asciiTheme="minorHAnsi" w:hAnsiTheme="minorHAnsi" w:cstheme="minorHAnsi"/>
        </w:rPr>
        <w:t xml:space="preserve"> A</w:t>
      </w:r>
      <w:r w:rsidR="00D854B9" w:rsidRPr="00161C87">
        <w:rPr>
          <w:rFonts w:asciiTheme="minorHAnsi" w:hAnsiTheme="minorHAnsi" w:cstheme="minorHAnsi"/>
        </w:rPr>
        <w:t xml:space="preserve">lfa </w:t>
      </w:r>
      <w:proofErr w:type="spellStart"/>
      <w:r w:rsidR="00D854B9" w:rsidRPr="00161C87">
        <w:rPr>
          <w:rFonts w:asciiTheme="minorHAnsi" w:hAnsiTheme="minorHAnsi" w:cstheme="minorHAnsi"/>
        </w:rPr>
        <w:t>linolenov</w:t>
      </w:r>
      <w:r w:rsidR="008A7A0C" w:rsidRPr="00161C87">
        <w:rPr>
          <w:rFonts w:asciiTheme="minorHAnsi" w:hAnsiTheme="minorHAnsi" w:cstheme="minorHAnsi"/>
        </w:rPr>
        <w:t>ou</w:t>
      </w:r>
      <w:proofErr w:type="spellEnd"/>
      <w:r w:rsidR="00D854B9" w:rsidRPr="00161C87">
        <w:rPr>
          <w:rFonts w:asciiTheme="minorHAnsi" w:hAnsiTheme="minorHAnsi" w:cstheme="minorHAnsi"/>
        </w:rPr>
        <w:t xml:space="preserve"> (ALA</w:t>
      </w:r>
      <w:r w:rsidR="009A0786" w:rsidRPr="00161C87">
        <w:rPr>
          <w:rFonts w:asciiTheme="minorHAnsi" w:hAnsiTheme="minorHAnsi" w:cstheme="minorHAnsi"/>
        </w:rPr>
        <w:t>, omega 3 mastná kyselina</w:t>
      </w:r>
      <w:r w:rsidR="00D854B9" w:rsidRPr="00161C87">
        <w:rPr>
          <w:rFonts w:asciiTheme="minorHAnsi" w:hAnsiTheme="minorHAnsi" w:cstheme="minorHAnsi"/>
        </w:rPr>
        <w:t>) a linolov</w:t>
      </w:r>
      <w:r w:rsidR="008A7A0C" w:rsidRPr="00161C87">
        <w:rPr>
          <w:rFonts w:asciiTheme="minorHAnsi" w:hAnsiTheme="minorHAnsi" w:cstheme="minorHAnsi"/>
        </w:rPr>
        <w:t>ou</w:t>
      </w:r>
      <w:r w:rsidR="00D854B9" w:rsidRPr="00161C87">
        <w:rPr>
          <w:rFonts w:asciiTheme="minorHAnsi" w:hAnsiTheme="minorHAnsi" w:cstheme="minorHAnsi"/>
        </w:rPr>
        <w:t xml:space="preserve"> kyselin</w:t>
      </w:r>
      <w:r w:rsidR="008A7A0C" w:rsidRPr="00161C87">
        <w:rPr>
          <w:rFonts w:asciiTheme="minorHAnsi" w:hAnsiTheme="minorHAnsi" w:cstheme="minorHAnsi"/>
        </w:rPr>
        <w:t>u</w:t>
      </w:r>
      <w:r w:rsidR="00D854B9" w:rsidRPr="00161C87">
        <w:rPr>
          <w:rFonts w:asciiTheme="minorHAnsi" w:hAnsiTheme="minorHAnsi" w:cstheme="minorHAnsi"/>
        </w:rPr>
        <w:t xml:space="preserve"> (LA</w:t>
      </w:r>
      <w:r w:rsidR="009A0786" w:rsidRPr="00161C87">
        <w:rPr>
          <w:rFonts w:asciiTheme="minorHAnsi" w:hAnsiTheme="minorHAnsi" w:cstheme="minorHAnsi"/>
        </w:rPr>
        <w:t>, omega 6 mastná kyselina</w:t>
      </w:r>
      <w:r w:rsidR="00D854B9" w:rsidRPr="00161C87">
        <w:rPr>
          <w:rFonts w:asciiTheme="minorHAnsi" w:hAnsiTheme="minorHAnsi" w:cstheme="minorHAnsi"/>
        </w:rPr>
        <w:t xml:space="preserve">) </w:t>
      </w:r>
      <w:r w:rsidR="008A7A0C" w:rsidRPr="00161C87">
        <w:rPr>
          <w:rFonts w:asciiTheme="minorHAnsi" w:hAnsiTheme="minorHAnsi" w:cstheme="minorHAnsi"/>
        </w:rPr>
        <w:t>si organismus nedokáže syntetizovat, musí být přijímány ve stravě – nazývají se proto esenciální</w:t>
      </w:r>
      <w:r w:rsidR="00D854B9" w:rsidRPr="00161C87">
        <w:rPr>
          <w:rFonts w:asciiTheme="minorHAnsi" w:hAnsiTheme="minorHAnsi" w:cstheme="minorHAnsi"/>
        </w:rPr>
        <w:t>.</w:t>
      </w:r>
    </w:p>
    <w:p w:rsidR="00F42FE1" w:rsidRPr="00161C87" w:rsidRDefault="00F42FE1" w:rsidP="008116F2">
      <w:pPr>
        <w:rPr>
          <w:rFonts w:asciiTheme="minorHAnsi" w:hAnsiTheme="minorHAnsi" w:cstheme="minorHAnsi"/>
        </w:rPr>
      </w:pPr>
    </w:p>
    <w:p w:rsidR="00161C87" w:rsidRPr="00161C87" w:rsidRDefault="00161C87" w:rsidP="00161C87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POJMY SATIATION a SATIETY</w:t>
      </w:r>
    </w:p>
    <w:p w:rsidR="00161C87" w:rsidRPr="00161C87" w:rsidRDefault="00161C87" w:rsidP="00161C87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SATIATION je proces sycení neboli uspokojení chuti k jídlu, které probíhá v průběhu konzumace jídla a vede k ukončení příjmu potravy.</w:t>
      </w:r>
    </w:p>
    <w:p w:rsidR="002D4463" w:rsidRDefault="00161C87" w:rsidP="00161C87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SATIETY je stav sytosti, který brání dalšímu příjmu potravy a objevuje se jako důsledek příjmu potravy.</w:t>
      </w:r>
    </w:p>
    <w:p w:rsidR="009B6D7C" w:rsidRPr="0017701F" w:rsidRDefault="009B6D7C" w:rsidP="00161C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Tuky prodlužují pocit sytosti.</w:t>
      </w:r>
    </w:p>
    <w:p w:rsidR="00F42FE1" w:rsidRPr="00161C87" w:rsidRDefault="00F42FE1" w:rsidP="00F42FE1">
      <w:pPr>
        <w:rPr>
          <w:rFonts w:asciiTheme="minorHAnsi" w:hAnsiTheme="minorHAnsi" w:cstheme="minorHAnsi"/>
        </w:rPr>
      </w:pPr>
    </w:p>
    <w:p w:rsidR="00F42FE1" w:rsidRPr="00161C87" w:rsidRDefault="00F42FE1" w:rsidP="00F42FE1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ENERGETICKÁ DENZITA A OBJEM POTRAVY</w:t>
      </w:r>
    </w:p>
    <w:p w:rsidR="00F42FE1" w:rsidRPr="00161C87" w:rsidRDefault="00F42FE1" w:rsidP="00F42FE1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Tuky mají vysokou energetickou </w:t>
      </w:r>
      <w:proofErr w:type="spellStart"/>
      <w:r w:rsidRPr="00161C87">
        <w:rPr>
          <w:rFonts w:asciiTheme="minorHAnsi" w:hAnsiTheme="minorHAnsi" w:cstheme="minorHAnsi"/>
        </w:rPr>
        <w:t>denzitu</w:t>
      </w:r>
      <w:proofErr w:type="spellEnd"/>
      <w:r w:rsidRPr="00161C87">
        <w:rPr>
          <w:rFonts w:asciiTheme="minorHAnsi" w:hAnsiTheme="minorHAnsi" w:cstheme="minorHAnsi"/>
        </w:rPr>
        <w:t xml:space="preserve"> (37 </w:t>
      </w:r>
      <w:proofErr w:type="spellStart"/>
      <w:r w:rsidRPr="00161C87">
        <w:rPr>
          <w:rFonts w:asciiTheme="minorHAnsi" w:hAnsiTheme="minorHAnsi" w:cstheme="minorHAnsi"/>
        </w:rPr>
        <w:t>kJ</w:t>
      </w:r>
      <w:proofErr w:type="spellEnd"/>
      <w:r w:rsidRPr="00161C87">
        <w:rPr>
          <w:rFonts w:asciiTheme="minorHAnsi" w:hAnsiTheme="minorHAnsi" w:cstheme="minorHAnsi"/>
        </w:rPr>
        <w:t>/g), ale mají malou sytící schopnost. Nasycení si vyžaduje konzumaci většího množství tuku než v případě bílkovin.</w:t>
      </w:r>
    </w:p>
    <w:p w:rsidR="00D854B9" w:rsidRPr="00161C87" w:rsidRDefault="00D854B9" w:rsidP="008116F2">
      <w:pPr>
        <w:rPr>
          <w:rFonts w:asciiTheme="minorHAnsi" w:hAnsiTheme="minorHAnsi" w:cstheme="minorHAnsi"/>
        </w:rPr>
      </w:pPr>
    </w:p>
    <w:p w:rsidR="00D854B9" w:rsidRPr="00161C87" w:rsidRDefault="00D854B9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Základní stavební složkou tuků jsou mastné kyseliny</w:t>
      </w:r>
      <w:r w:rsidR="009A0786" w:rsidRPr="00161C87">
        <w:rPr>
          <w:rFonts w:asciiTheme="minorHAnsi" w:hAnsiTheme="minorHAnsi" w:cstheme="minorHAnsi"/>
        </w:rPr>
        <w:t xml:space="preserve"> (MK)</w:t>
      </w:r>
      <w:r w:rsidRPr="00161C87">
        <w:rPr>
          <w:rFonts w:asciiTheme="minorHAnsi" w:hAnsiTheme="minorHAnsi" w:cstheme="minorHAnsi"/>
        </w:rPr>
        <w:t xml:space="preserve">. Rozlišují se </w:t>
      </w:r>
      <w:r w:rsidR="00A962BA" w:rsidRPr="00161C87">
        <w:rPr>
          <w:rFonts w:asciiTheme="minorHAnsi" w:hAnsiTheme="minorHAnsi" w:cstheme="minorHAnsi"/>
        </w:rPr>
        <w:t xml:space="preserve">dle délky řetězce (počtu uhlíků), </w:t>
      </w:r>
      <w:r w:rsidRPr="00161C87">
        <w:rPr>
          <w:rFonts w:asciiTheme="minorHAnsi" w:hAnsiTheme="minorHAnsi" w:cstheme="minorHAnsi"/>
        </w:rPr>
        <w:t>dle počtu dvojných vazeb a polohy vodíků kolem dvojné vazby. T</w:t>
      </w:r>
      <w:r w:rsidR="00186FD4" w:rsidRPr="00161C87">
        <w:rPr>
          <w:rFonts w:asciiTheme="minorHAnsi" w:hAnsiTheme="minorHAnsi" w:cstheme="minorHAnsi"/>
        </w:rPr>
        <w:t xml:space="preserve">yto rozdíly určují i jejich </w:t>
      </w:r>
      <w:r w:rsidR="009A0786" w:rsidRPr="00161C87">
        <w:rPr>
          <w:rFonts w:asciiTheme="minorHAnsi" w:hAnsiTheme="minorHAnsi" w:cstheme="minorHAnsi"/>
        </w:rPr>
        <w:t xml:space="preserve">vlastnosti a </w:t>
      </w:r>
      <w:r w:rsidR="006131C1" w:rsidRPr="00161C87">
        <w:rPr>
          <w:rFonts w:asciiTheme="minorHAnsi" w:hAnsiTheme="minorHAnsi" w:cstheme="minorHAnsi"/>
        </w:rPr>
        <w:t>vliv</w:t>
      </w:r>
      <w:r w:rsidR="009A0786" w:rsidRPr="00161C87">
        <w:rPr>
          <w:rFonts w:asciiTheme="minorHAnsi" w:hAnsiTheme="minorHAnsi" w:cstheme="minorHAnsi"/>
        </w:rPr>
        <w:t xml:space="preserve"> na zdraví</w:t>
      </w:r>
      <w:r w:rsidR="00186FD4" w:rsidRPr="00161C87">
        <w:rPr>
          <w:rFonts w:asciiTheme="minorHAnsi" w:hAnsiTheme="minorHAnsi" w:cstheme="minorHAnsi"/>
        </w:rPr>
        <w:t>.</w:t>
      </w:r>
    </w:p>
    <w:p w:rsidR="00186FD4" w:rsidRPr="00161C87" w:rsidRDefault="00186FD4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DĚLENÍ MASTNÝCH KYSELIN</w:t>
      </w:r>
    </w:p>
    <w:p w:rsidR="00324D29" w:rsidRPr="00161C87" w:rsidRDefault="00324D29" w:rsidP="00324D29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161C87">
        <w:rPr>
          <w:rFonts w:cstheme="minorHAnsi"/>
        </w:rPr>
        <w:t>Dle délky řetězce (počtu uhlíků):</w:t>
      </w:r>
    </w:p>
    <w:p w:rsidR="00324D29" w:rsidRPr="00161C87" w:rsidRDefault="00324D29" w:rsidP="00324D29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>MK s krátkým řetězcem (</w:t>
      </w:r>
      <w:proofErr w:type="spellStart"/>
      <w:r w:rsidRPr="00161C87">
        <w:rPr>
          <w:rFonts w:cstheme="minorHAnsi"/>
        </w:rPr>
        <w:t>short</w:t>
      </w:r>
      <w:proofErr w:type="spellEnd"/>
      <w:r w:rsidRPr="00161C87">
        <w:rPr>
          <w:rFonts w:cstheme="minorHAnsi"/>
        </w:rPr>
        <w:t xml:space="preserve"> </w:t>
      </w:r>
      <w:proofErr w:type="spellStart"/>
      <w:r w:rsidRPr="00161C87">
        <w:rPr>
          <w:rFonts w:cstheme="minorHAnsi"/>
        </w:rPr>
        <w:t>chain</w:t>
      </w:r>
      <w:proofErr w:type="spellEnd"/>
      <w:r w:rsidRPr="00161C87">
        <w:rPr>
          <w:rFonts w:cstheme="minorHAnsi"/>
        </w:rPr>
        <w:t xml:space="preserve"> </w:t>
      </w:r>
      <w:proofErr w:type="spellStart"/>
      <w:r w:rsidRPr="00161C87">
        <w:rPr>
          <w:rFonts w:cstheme="minorHAnsi"/>
        </w:rPr>
        <w:t>tr</w:t>
      </w:r>
      <w:r w:rsidR="00A962BA" w:rsidRPr="00161C87">
        <w:rPr>
          <w:rFonts w:cstheme="minorHAnsi"/>
        </w:rPr>
        <w:t>i</w:t>
      </w:r>
      <w:r w:rsidRPr="00161C87">
        <w:rPr>
          <w:rFonts w:cstheme="minorHAnsi"/>
        </w:rPr>
        <w:t>glycerides</w:t>
      </w:r>
      <w:proofErr w:type="spellEnd"/>
      <w:r w:rsidRPr="00161C87">
        <w:rPr>
          <w:rFonts w:cstheme="minorHAnsi"/>
        </w:rPr>
        <w:t>, SCT) – do 4 uhlíků</w:t>
      </w:r>
    </w:p>
    <w:p w:rsidR="00324D29" w:rsidRPr="00161C87" w:rsidRDefault="00324D29" w:rsidP="00324D29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 xml:space="preserve">MK se středně dlouhým řetězcem (medium </w:t>
      </w:r>
      <w:proofErr w:type="spellStart"/>
      <w:r w:rsidRPr="00161C87">
        <w:rPr>
          <w:rFonts w:cstheme="minorHAnsi"/>
        </w:rPr>
        <w:t>chain</w:t>
      </w:r>
      <w:proofErr w:type="spellEnd"/>
      <w:r w:rsidRPr="00161C87">
        <w:rPr>
          <w:rFonts w:cstheme="minorHAnsi"/>
        </w:rPr>
        <w:t xml:space="preserve"> </w:t>
      </w:r>
      <w:proofErr w:type="spellStart"/>
      <w:r w:rsidRPr="00161C87">
        <w:rPr>
          <w:rFonts w:cstheme="minorHAnsi"/>
        </w:rPr>
        <w:t>tr</w:t>
      </w:r>
      <w:r w:rsidR="00B030BD" w:rsidRPr="00161C87">
        <w:rPr>
          <w:rFonts w:cstheme="minorHAnsi"/>
        </w:rPr>
        <w:t>i</w:t>
      </w:r>
      <w:r w:rsidRPr="00161C87">
        <w:rPr>
          <w:rFonts w:cstheme="minorHAnsi"/>
        </w:rPr>
        <w:t>glycerides</w:t>
      </w:r>
      <w:proofErr w:type="spellEnd"/>
      <w:r w:rsidRPr="00161C87">
        <w:rPr>
          <w:rFonts w:cstheme="minorHAnsi"/>
        </w:rPr>
        <w:t>, MCT) – 6-10 uhlíků</w:t>
      </w:r>
    </w:p>
    <w:p w:rsidR="00324D29" w:rsidRPr="003C2FF6" w:rsidRDefault="00324D29" w:rsidP="003C2FF6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 xml:space="preserve">MK s dlouhým řetězcem (long </w:t>
      </w:r>
      <w:proofErr w:type="spellStart"/>
      <w:r w:rsidRPr="00161C87">
        <w:rPr>
          <w:rFonts w:cstheme="minorHAnsi"/>
        </w:rPr>
        <w:t>chain</w:t>
      </w:r>
      <w:proofErr w:type="spellEnd"/>
      <w:r w:rsidRPr="00161C87">
        <w:rPr>
          <w:rFonts w:cstheme="minorHAnsi"/>
        </w:rPr>
        <w:t xml:space="preserve"> </w:t>
      </w:r>
      <w:proofErr w:type="spellStart"/>
      <w:r w:rsidRPr="00161C87">
        <w:rPr>
          <w:rFonts w:cstheme="minorHAnsi"/>
        </w:rPr>
        <w:t>tr</w:t>
      </w:r>
      <w:r w:rsidR="00B030BD" w:rsidRPr="00161C87">
        <w:rPr>
          <w:rFonts w:cstheme="minorHAnsi"/>
        </w:rPr>
        <w:t>i</w:t>
      </w:r>
      <w:r w:rsidRPr="00161C87">
        <w:rPr>
          <w:rFonts w:cstheme="minorHAnsi"/>
        </w:rPr>
        <w:t>glycerides</w:t>
      </w:r>
      <w:proofErr w:type="spellEnd"/>
      <w:r w:rsidRPr="00161C87">
        <w:rPr>
          <w:rFonts w:cstheme="minorHAnsi"/>
        </w:rPr>
        <w:t>, LCT) – 12 uhlíků a více</w:t>
      </w:r>
    </w:p>
    <w:p w:rsidR="00186FD4" w:rsidRPr="00161C87" w:rsidRDefault="00186FD4" w:rsidP="00186FD4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161C87">
        <w:rPr>
          <w:rFonts w:cstheme="minorHAnsi"/>
        </w:rPr>
        <w:t>Dle počtu dvojných vazeb:</w:t>
      </w:r>
    </w:p>
    <w:p w:rsidR="00186FD4" w:rsidRPr="00161C87" w:rsidRDefault="00186FD4" w:rsidP="00186FD4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>NASYCENÉ</w:t>
      </w:r>
      <w:r w:rsidR="003056CF" w:rsidRPr="00161C87">
        <w:rPr>
          <w:rFonts w:cstheme="minorHAnsi"/>
        </w:rPr>
        <w:t xml:space="preserve"> MK – bez dvojné vazby (</w:t>
      </w:r>
      <w:proofErr w:type="spellStart"/>
      <w:r w:rsidR="003056CF" w:rsidRPr="00161C87">
        <w:rPr>
          <w:rFonts w:cstheme="minorHAnsi"/>
        </w:rPr>
        <w:t>saturated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fatty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acids</w:t>
      </w:r>
      <w:proofErr w:type="spellEnd"/>
      <w:r w:rsidR="003056CF" w:rsidRPr="00161C87">
        <w:rPr>
          <w:rFonts w:cstheme="minorHAnsi"/>
        </w:rPr>
        <w:t>, SFA)</w:t>
      </w:r>
      <w:r w:rsidR="00324D29" w:rsidRPr="00161C87">
        <w:rPr>
          <w:rFonts w:cstheme="minorHAnsi"/>
        </w:rPr>
        <w:br/>
        <w:t xml:space="preserve">Účinky nasycených MK v lidském organismu se liší dle délky řetězce. SCT, MCT a z menší části i </w:t>
      </w:r>
      <w:r w:rsidR="00B030BD" w:rsidRPr="00161C87">
        <w:rPr>
          <w:rFonts w:cstheme="minorHAnsi"/>
        </w:rPr>
        <w:t>kyselina laurová</w:t>
      </w:r>
      <w:r w:rsidR="00324D29" w:rsidRPr="00161C87">
        <w:rPr>
          <w:rFonts w:cstheme="minorHAnsi"/>
        </w:rPr>
        <w:t xml:space="preserve"> přecházejí krví přímo do jater, kde se metabolizují a nemají tak vliv na obsah cholesterolu v krevní plazmě. Ostatní nasycené MK konzumované v nadměrném množství mají negativní vliv na hladinu cholesterolu v krvi.</w:t>
      </w:r>
      <w:r w:rsidR="00B914EF" w:rsidRPr="00161C87">
        <w:rPr>
          <w:rFonts w:cstheme="minorHAnsi"/>
        </w:rPr>
        <w:t xml:space="preserve"> Výjimkou je kyselina stearová, která působí na hladinu cholesterolu neutrálně, má však </w:t>
      </w:r>
      <w:proofErr w:type="spellStart"/>
      <w:r w:rsidR="00B914EF" w:rsidRPr="00161C87">
        <w:rPr>
          <w:rFonts w:cstheme="minorHAnsi"/>
        </w:rPr>
        <w:t>trombogenní</w:t>
      </w:r>
      <w:proofErr w:type="spellEnd"/>
      <w:r w:rsidR="00B914EF" w:rsidRPr="00161C87">
        <w:rPr>
          <w:rFonts w:cstheme="minorHAnsi"/>
        </w:rPr>
        <w:t xml:space="preserve"> účinky.</w:t>
      </w:r>
    </w:p>
    <w:p w:rsidR="0090745E" w:rsidRPr="00161C87" w:rsidRDefault="00186FD4" w:rsidP="00324D29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>NENASYCENÉ</w:t>
      </w:r>
      <w:r w:rsidR="003056CF" w:rsidRPr="00161C87">
        <w:rPr>
          <w:rFonts w:cstheme="minorHAnsi"/>
        </w:rPr>
        <w:t xml:space="preserve"> MK – </w:t>
      </w:r>
      <w:proofErr w:type="spellStart"/>
      <w:r w:rsidR="003056CF" w:rsidRPr="00161C87">
        <w:rPr>
          <w:rFonts w:cstheme="minorHAnsi"/>
        </w:rPr>
        <w:t>mononenasycené</w:t>
      </w:r>
      <w:proofErr w:type="spellEnd"/>
      <w:r w:rsidR="003056CF" w:rsidRPr="00161C87">
        <w:rPr>
          <w:rFonts w:cstheme="minorHAnsi"/>
        </w:rPr>
        <w:t>/</w:t>
      </w:r>
      <w:proofErr w:type="spellStart"/>
      <w:r w:rsidR="003056CF" w:rsidRPr="00161C87">
        <w:rPr>
          <w:rFonts w:cstheme="minorHAnsi"/>
        </w:rPr>
        <w:t>monoenové</w:t>
      </w:r>
      <w:proofErr w:type="spellEnd"/>
      <w:r w:rsidR="003056CF" w:rsidRPr="00161C87">
        <w:rPr>
          <w:rFonts w:cstheme="minorHAnsi"/>
        </w:rPr>
        <w:t xml:space="preserve"> (jedna dvojná vazba, </w:t>
      </w:r>
      <w:proofErr w:type="spellStart"/>
      <w:r w:rsidR="003056CF" w:rsidRPr="00161C87">
        <w:rPr>
          <w:rFonts w:cstheme="minorHAnsi"/>
        </w:rPr>
        <w:t>monounsaturated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fatty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acids</w:t>
      </w:r>
      <w:proofErr w:type="spellEnd"/>
      <w:r w:rsidR="003056CF" w:rsidRPr="00161C87">
        <w:rPr>
          <w:rFonts w:cstheme="minorHAnsi"/>
        </w:rPr>
        <w:t xml:space="preserve">, MUFA) a polynenasycené/polyenové (více dvojných vazeb, </w:t>
      </w:r>
      <w:proofErr w:type="spellStart"/>
      <w:r w:rsidR="003056CF" w:rsidRPr="00161C87">
        <w:rPr>
          <w:rFonts w:cstheme="minorHAnsi"/>
        </w:rPr>
        <w:t>polyunsaturated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fatty</w:t>
      </w:r>
      <w:proofErr w:type="spellEnd"/>
      <w:r w:rsidR="003056CF" w:rsidRPr="00161C87">
        <w:rPr>
          <w:rFonts w:cstheme="minorHAnsi"/>
        </w:rPr>
        <w:t xml:space="preserve"> </w:t>
      </w:r>
      <w:proofErr w:type="spellStart"/>
      <w:r w:rsidR="003056CF" w:rsidRPr="00161C87">
        <w:rPr>
          <w:rFonts w:cstheme="minorHAnsi"/>
        </w:rPr>
        <w:t>acids</w:t>
      </w:r>
      <w:proofErr w:type="spellEnd"/>
      <w:r w:rsidR="003056CF" w:rsidRPr="00161C87">
        <w:rPr>
          <w:rFonts w:cstheme="minorHAnsi"/>
        </w:rPr>
        <w:t>, PUFA)</w:t>
      </w:r>
    </w:p>
    <w:p w:rsidR="00324D29" w:rsidRPr="003C2FF6" w:rsidRDefault="008A7A0C" w:rsidP="003C2FF6">
      <w:pPr>
        <w:pStyle w:val="Odstavecseseznamem"/>
        <w:numPr>
          <w:ilvl w:val="0"/>
          <w:numId w:val="33"/>
        </w:numPr>
        <w:rPr>
          <w:rFonts w:cstheme="minorHAnsi"/>
        </w:rPr>
      </w:pPr>
      <w:r w:rsidRPr="00161C87">
        <w:rPr>
          <w:rFonts w:cstheme="minorHAnsi"/>
        </w:rPr>
        <w:t>Nenasycené MK mají</w:t>
      </w:r>
      <w:r w:rsidR="00204F80" w:rsidRPr="00161C87">
        <w:rPr>
          <w:rFonts w:cstheme="minorHAnsi"/>
        </w:rPr>
        <w:t xml:space="preserve"> příznivý vliv na udržení normální hladiny cholesterolu v krvi</w:t>
      </w:r>
      <w:r w:rsidRPr="00161C87">
        <w:rPr>
          <w:rFonts w:cstheme="minorHAnsi"/>
        </w:rPr>
        <w:t xml:space="preserve">, měly by </w:t>
      </w:r>
      <w:proofErr w:type="gramStart"/>
      <w:r w:rsidRPr="00161C87">
        <w:rPr>
          <w:rFonts w:cstheme="minorHAnsi"/>
        </w:rPr>
        <w:t>být</w:t>
      </w:r>
      <w:proofErr w:type="gramEnd"/>
      <w:r w:rsidRPr="00161C87">
        <w:rPr>
          <w:rFonts w:cstheme="minorHAnsi"/>
        </w:rPr>
        <w:t xml:space="preserve"> proto konzumovány v dostatečném množství.</w:t>
      </w:r>
      <w:r w:rsidR="007267B4" w:rsidRPr="00161C87">
        <w:rPr>
          <w:rFonts w:cstheme="minorHAnsi"/>
        </w:rPr>
        <w:t xml:space="preserve"> Významný je také účinek </w:t>
      </w:r>
      <w:r w:rsidR="007267B4" w:rsidRPr="00161C87">
        <w:rPr>
          <w:rFonts w:cstheme="minorHAnsi"/>
        </w:rPr>
        <w:lastRenderedPageBreak/>
        <w:t xml:space="preserve">PUFA jako prekurzorů </w:t>
      </w:r>
      <w:proofErr w:type="spellStart"/>
      <w:r w:rsidR="007267B4" w:rsidRPr="00161C87">
        <w:rPr>
          <w:rFonts w:cstheme="minorHAnsi"/>
        </w:rPr>
        <w:t>eikosanoidů</w:t>
      </w:r>
      <w:proofErr w:type="spellEnd"/>
      <w:r w:rsidR="007267B4" w:rsidRPr="00161C87">
        <w:rPr>
          <w:rFonts w:cstheme="minorHAnsi"/>
        </w:rPr>
        <w:t>.</w:t>
      </w:r>
      <w:r w:rsidR="003C2FF6">
        <w:rPr>
          <w:rFonts w:cstheme="minorHAnsi"/>
        </w:rPr>
        <w:t xml:space="preserve"> P</w:t>
      </w:r>
      <w:r w:rsidR="003C2FF6" w:rsidRPr="003C2FF6">
        <w:rPr>
          <w:rFonts w:cstheme="minorHAnsi"/>
        </w:rPr>
        <w:t xml:space="preserve">řívod EPA a DHA je </w:t>
      </w:r>
      <w:r w:rsidR="003C2FF6">
        <w:rPr>
          <w:rFonts w:cstheme="minorHAnsi"/>
        </w:rPr>
        <w:t xml:space="preserve">také </w:t>
      </w:r>
      <w:r w:rsidR="003C2FF6" w:rsidRPr="003C2FF6">
        <w:rPr>
          <w:rFonts w:cstheme="minorHAnsi"/>
        </w:rPr>
        <w:t>důležitý v průběhu těhotenství, laktace a ve výživě kojenců (jsou přítomny ve vysoké koncentraci ve fosfolipidech buněčných membrán neuronů v mozku a v retině (především DHA) a hrají významnou roli v neuropsychickém vývoji a vývoji zraku)</w:t>
      </w:r>
    </w:p>
    <w:p w:rsidR="0090745E" w:rsidRPr="00161C87" w:rsidRDefault="0090745E" w:rsidP="0090745E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161C87">
        <w:rPr>
          <w:rFonts w:cstheme="minorHAnsi"/>
        </w:rPr>
        <w:t>Dle polohy vodíků kolem dvojné vazby:</w:t>
      </w:r>
    </w:p>
    <w:p w:rsidR="0090745E" w:rsidRPr="00161C87" w:rsidRDefault="0090745E" w:rsidP="0090745E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>Cis – přirozeně přítomné v potravinách</w:t>
      </w:r>
    </w:p>
    <w:p w:rsidR="0090745E" w:rsidRPr="00161C87" w:rsidRDefault="0090745E" w:rsidP="0090745E">
      <w:pPr>
        <w:pStyle w:val="Odstavecseseznamem"/>
        <w:rPr>
          <w:rFonts w:cstheme="minorHAnsi"/>
        </w:rPr>
      </w:pPr>
      <w:r w:rsidRPr="00161C87">
        <w:rPr>
          <w:rFonts w:cstheme="minorHAnsi"/>
        </w:rPr>
        <w:t xml:space="preserve">Trans (trans </w:t>
      </w:r>
      <w:proofErr w:type="spellStart"/>
      <w:r w:rsidRPr="00161C87">
        <w:rPr>
          <w:rFonts w:cstheme="minorHAnsi"/>
        </w:rPr>
        <w:t>fatty</w:t>
      </w:r>
      <w:proofErr w:type="spellEnd"/>
      <w:r w:rsidRPr="00161C87">
        <w:rPr>
          <w:rFonts w:cstheme="minorHAnsi"/>
        </w:rPr>
        <w:t xml:space="preserve"> </w:t>
      </w:r>
      <w:proofErr w:type="spellStart"/>
      <w:r w:rsidRPr="00161C87">
        <w:rPr>
          <w:rFonts w:cstheme="minorHAnsi"/>
        </w:rPr>
        <w:t>acids</w:t>
      </w:r>
      <w:proofErr w:type="spellEnd"/>
      <w:r w:rsidRPr="00161C87">
        <w:rPr>
          <w:rFonts w:cstheme="minorHAnsi"/>
        </w:rPr>
        <w:t xml:space="preserve">, TFA) </w:t>
      </w:r>
      <w:r w:rsidR="00812B22" w:rsidRPr="00161C87">
        <w:rPr>
          <w:rFonts w:cstheme="minorHAnsi"/>
        </w:rPr>
        <w:t>–</w:t>
      </w:r>
      <w:r w:rsidRPr="00161C87">
        <w:rPr>
          <w:rFonts w:cstheme="minorHAnsi"/>
        </w:rPr>
        <w:t xml:space="preserve"> </w:t>
      </w:r>
      <w:r w:rsidR="00904B10" w:rsidRPr="00161C87">
        <w:rPr>
          <w:rFonts w:cstheme="minorHAnsi"/>
        </w:rPr>
        <w:t>přirozeně přítomné v potravinách, ale vznikají i průmyslově či působením vysoké teploty na oleje (více viz dále)</w:t>
      </w:r>
    </w:p>
    <w:p w:rsidR="00D854B9" w:rsidRPr="00161C87" w:rsidRDefault="00D854B9" w:rsidP="008116F2">
      <w:pPr>
        <w:rPr>
          <w:rFonts w:asciiTheme="minorHAnsi" w:hAnsiTheme="minorHAnsi" w:cstheme="minorHAnsi"/>
        </w:rPr>
      </w:pPr>
    </w:p>
    <w:p w:rsidR="007267B4" w:rsidRPr="00161C87" w:rsidRDefault="007267B4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ESENCIÁLNÍ MASTNÉ KYSELINY</w:t>
      </w:r>
      <w:r w:rsidR="00827BDD" w:rsidRPr="00161C87">
        <w:rPr>
          <w:rFonts w:asciiTheme="minorHAnsi" w:hAnsiTheme="minorHAnsi" w:cstheme="minorHAnsi"/>
        </w:rPr>
        <w:t xml:space="preserve"> – kyselina linolová a kyselina alfa </w:t>
      </w:r>
      <w:proofErr w:type="spellStart"/>
      <w:r w:rsidR="00827BDD" w:rsidRPr="00161C87">
        <w:rPr>
          <w:rFonts w:asciiTheme="minorHAnsi" w:hAnsiTheme="minorHAnsi" w:cstheme="minorHAnsi"/>
        </w:rPr>
        <w:t>linolenová</w:t>
      </w:r>
      <w:proofErr w:type="spellEnd"/>
      <w:r w:rsidR="00827BDD" w:rsidRPr="00161C87">
        <w:rPr>
          <w:rFonts w:asciiTheme="minorHAnsi" w:hAnsiTheme="minorHAnsi" w:cstheme="minorHAnsi"/>
        </w:rPr>
        <w:t xml:space="preserve"> </w:t>
      </w:r>
    </w:p>
    <w:p w:rsidR="00827BDD" w:rsidRDefault="00204F80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Esenciální k</w:t>
      </w:r>
      <w:r w:rsidR="00232035" w:rsidRPr="00161C87">
        <w:rPr>
          <w:rFonts w:asciiTheme="minorHAnsi" w:hAnsiTheme="minorHAnsi" w:cstheme="minorHAnsi"/>
        </w:rPr>
        <w:t>yselina linolová (18</w:t>
      </w:r>
      <w:r w:rsidR="00827BDD" w:rsidRPr="00161C87">
        <w:rPr>
          <w:rFonts w:asciiTheme="minorHAnsi" w:hAnsiTheme="minorHAnsi" w:cstheme="minorHAnsi"/>
        </w:rPr>
        <w:t>:2</w:t>
      </w:r>
      <w:r w:rsidR="00232035" w:rsidRPr="00161C87">
        <w:rPr>
          <w:rFonts w:asciiTheme="minorHAnsi" w:hAnsiTheme="minorHAnsi" w:cstheme="minorHAnsi"/>
        </w:rPr>
        <w:t>, omega 6 PUFA) se přeměňuje v organismu na kyselinu arachidonovou (20</w:t>
      </w:r>
      <w:r w:rsidR="00827BDD" w:rsidRPr="00161C87">
        <w:rPr>
          <w:rFonts w:asciiTheme="minorHAnsi" w:hAnsiTheme="minorHAnsi" w:cstheme="minorHAnsi"/>
        </w:rPr>
        <w:t>:4</w:t>
      </w:r>
      <w:r w:rsidR="00232035" w:rsidRPr="00161C87">
        <w:rPr>
          <w:rFonts w:asciiTheme="minorHAnsi" w:hAnsiTheme="minorHAnsi" w:cstheme="minorHAnsi"/>
        </w:rPr>
        <w:t>, omega PUFA</w:t>
      </w:r>
      <w:r w:rsidR="00827BDD" w:rsidRPr="00161C87">
        <w:rPr>
          <w:rFonts w:asciiTheme="minorHAnsi" w:hAnsiTheme="minorHAnsi" w:cstheme="minorHAnsi"/>
        </w:rPr>
        <w:t>)</w:t>
      </w:r>
      <w:r w:rsidR="00B030BD" w:rsidRPr="00161C87">
        <w:rPr>
          <w:rFonts w:asciiTheme="minorHAnsi" w:hAnsiTheme="minorHAnsi" w:cstheme="minorHAnsi"/>
        </w:rPr>
        <w:t xml:space="preserve">, </w:t>
      </w:r>
      <w:r w:rsidRPr="00161C87">
        <w:rPr>
          <w:rFonts w:asciiTheme="minorHAnsi" w:hAnsiTheme="minorHAnsi" w:cstheme="minorHAnsi"/>
        </w:rPr>
        <w:t xml:space="preserve">esenciální </w:t>
      </w:r>
      <w:r w:rsidR="00B030BD" w:rsidRPr="00161C87">
        <w:rPr>
          <w:rFonts w:asciiTheme="minorHAnsi" w:hAnsiTheme="minorHAnsi" w:cstheme="minorHAnsi"/>
        </w:rPr>
        <w:t>k</w:t>
      </w:r>
      <w:r w:rsidR="00827BDD" w:rsidRPr="00161C87">
        <w:rPr>
          <w:rFonts w:asciiTheme="minorHAnsi" w:hAnsiTheme="minorHAnsi" w:cstheme="minorHAnsi"/>
        </w:rPr>
        <w:t xml:space="preserve">yselina alfa </w:t>
      </w:r>
      <w:proofErr w:type="spellStart"/>
      <w:r w:rsidR="00827BDD" w:rsidRPr="00161C87">
        <w:rPr>
          <w:rFonts w:asciiTheme="minorHAnsi" w:hAnsiTheme="minorHAnsi" w:cstheme="minorHAnsi"/>
        </w:rPr>
        <w:t>linolenová</w:t>
      </w:r>
      <w:proofErr w:type="spellEnd"/>
      <w:r w:rsidR="00827BDD" w:rsidRPr="00161C87">
        <w:rPr>
          <w:rFonts w:asciiTheme="minorHAnsi" w:hAnsiTheme="minorHAnsi" w:cstheme="minorHAnsi"/>
        </w:rPr>
        <w:t xml:space="preserve"> (18:3, omega 3 PUFA) na kyselinu </w:t>
      </w:r>
      <w:proofErr w:type="spellStart"/>
      <w:r w:rsidR="00827BDD" w:rsidRPr="00161C87">
        <w:rPr>
          <w:rFonts w:asciiTheme="minorHAnsi" w:hAnsiTheme="minorHAnsi" w:cstheme="minorHAnsi"/>
        </w:rPr>
        <w:t>eikosapentaenovou</w:t>
      </w:r>
      <w:proofErr w:type="spellEnd"/>
      <w:r w:rsidR="00827BDD" w:rsidRPr="00161C87">
        <w:rPr>
          <w:rFonts w:asciiTheme="minorHAnsi" w:hAnsiTheme="minorHAnsi" w:cstheme="minorHAnsi"/>
        </w:rPr>
        <w:t xml:space="preserve"> (20:5, omega 3 PUFA) a </w:t>
      </w:r>
      <w:proofErr w:type="spellStart"/>
      <w:r w:rsidR="00827BDD" w:rsidRPr="00161C87">
        <w:rPr>
          <w:rFonts w:asciiTheme="minorHAnsi" w:hAnsiTheme="minorHAnsi" w:cstheme="minorHAnsi"/>
        </w:rPr>
        <w:t>dokosahexaenovou</w:t>
      </w:r>
      <w:proofErr w:type="spellEnd"/>
      <w:r w:rsidR="00827BDD" w:rsidRPr="00161C87">
        <w:rPr>
          <w:rFonts w:asciiTheme="minorHAnsi" w:hAnsiTheme="minorHAnsi" w:cstheme="minorHAnsi"/>
        </w:rPr>
        <w:t xml:space="preserve"> (22:6, omega 3 PUFA)</w:t>
      </w:r>
      <w:r w:rsidR="00B030BD" w:rsidRPr="00161C87">
        <w:rPr>
          <w:rFonts w:asciiTheme="minorHAnsi" w:hAnsiTheme="minorHAnsi" w:cstheme="minorHAnsi"/>
        </w:rPr>
        <w:t xml:space="preserve">. Omega 3 MK jsou prekurzory </w:t>
      </w:r>
      <w:proofErr w:type="spellStart"/>
      <w:r w:rsidR="00B030BD" w:rsidRPr="00161C87">
        <w:rPr>
          <w:rFonts w:asciiTheme="minorHAnsi" w:hAnsiTheme="minorHAnsi" w:cstheme="minorHAnsi"/>
        </w:rPr>
        <w:t>eikosanoidů</w:t>
      </w:r>
      <w:proofErr w:type="spellEnd"/>
      <w:r w:rsidR="00B030BD" w:rsidRPr="00161C87">
        <w:rPr>
          <w:rFonts w:asciiTheme="minorHAnsi" w:hAnsiTheme="minorHAnsi" w:cstheme="minorHAnsi"/>
        </w:rPr>
        <w:t xml:space="preserve"> 3. řady, které mají účinky </w:t>
      </w:r>
      <w:proofErr w:type="spellStart"/>
      <w:r w:rsidR="00B030BD" w:rsidRPr="00161C87">
        <w:rPr>
          <w:rFonts w:asciiTheme="minorHAnsi" w:hAnsiTheme="minorHAnsi" w:cstheme="minorHAnsi"/>
        </w:rPr>
        <w:t>antiagregační</w:t>
      </w:r>
      <w:proofErr w:type="spellEnd"/>
      <w:r w:rsidR="00B030BD" w:rsidRPr="00161C87">
        <w:rPr>
          <w:rFonts w:asciiTheme="minorHAnsi" w:hAnsiTheme="minorHAnsi" w:cstheme="minorHAnsi"/>
        </w:rPr>
        <w:t xml:space="preserve">, antitrombotické, protizánětlivé, vasodilatační. Omega 6 MK jsou prekurzory </w:t>
      </w:r>
      <w:proofErr w:type="spellStart"/>
      <w:r w:rsidR="00B030BD" w:rsidRPr="00161C87">
        <w:rPr>
          <w:rFonts w:asciiTheme="minorHAnsi" w:hAnsiTheme="minorHAnsi" w:cstheme="minorHAnsi"/>
        </w:rPr>
        <w:t>eikosanoidů</w:t>
      </w:r>
      <w:proofErr w:type="spellEnd"/>
      <w:r w:rsidR="00B030BD" w:rsidRPr="00161C87">
        <w:rPr>
          <w:rFonts w:asciiTheme="minorHAnsi" w:hAnsiTheme="minorHAnsi" w:cstheme="minorHAnsi"/>
        </w:rPr>
        <w:t xml:space="preserve"> 2. řady, které mají účinky </w:t>
      </w:r>
      <w:proofErr w:type="spellStart"/>
      <w:r w:rsidR="00B030BD" w:rsidRPr="00161C87">
        <w:rPr>
          <w:rFonts w:asciiTheme="minorHAnsi" w:hAnsiTheme="minorHAnsi" w:cstheme="minorHAnsi"/>
        </w:rPr>
        <w:t>proagregační</w:t>
      </w:r>
      <w:proofErr w:type="spellEnd"/>
      <w:r w:rsidR="00B030BD" w:rsidRPr="00161C87">
        <w:rPr>
          <w:rFonts w:asciiTheme="minorHAnsi" w:hAnsiTheme="minorHAnsi" w:cstheme="minorHAnsi"/>
        </w:rPr>
        <w:t>, prozánětlivé a vasokonstrikční.</w:t>
      </w:r>
      <w:r w:rsidRPr="00161C87">
        <w:rPr>
          <w:rFonts w:asciiTheme="minorHAnsi" w:hAnsiTheme="minorHAnsi" w:cstheme="minorHAnsi"/>
        </w:rPr>
        <w:t xml:space="preserve"> </w:t>
      </w:r>
    </w:p>
    <w:p w:rsidR="0056349C" w:rsidRDefault="0056349C" w:rsidP="0056349C">
      <w:pPr>
        <w:rPr>
          <w:rFonts w:asciiTheme="minorHAnsi" w:hAnsiTheme="minorHAnsi" w:cstheme="minorHAnsi"/>
        </w:rPr>
      </w:pPr>
      <w:r w:rsidRPr="0056349C">
        <w:rPr>
          <w:rFonts w:asciiTheme="minorHAnsi" w:hAnsiTheme="minorHAnsi" w:cstheme="minorHAnsi"/>
        </w:rPr>
        <w:t>DŮLEŽITOST ROSTLINNÝCH I ŽIVOČIŠNÝCH ZDROJŮ OMEGA 3</w:t>
      </w:r>
    </w:p>
    <w:p w:rsidR="0056349C" w:rsidRPr="00161C87" w:rsidRDefault="0056349C" w:rsidP="008116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Přeměna (konverze) ALA na EPA a DHA má v lidském těle účinnost přibližně 10 %, proto je důležité přijímat rostlinné </w:t>
      </w:r>
      <w:r w:rsidR="003C2FF6">
        <w:rPr>
          <w:rFonts w:asciiTheme="minorHAnsi" w:hAnsiTheme="minorHAnsi" w:cstheme="minorHAnsi"/>
        </w:rPr>
        <w:t xml:space="preserve">i živočišné </w:t>
      </w:r>
      <w:r>
        <w:rPr>
          <w:rFonts w:asciiTheme="minorHAnsi" w:hAnsiTheme="minorHAnsi" w:cstheme="minorHAnsi"/>
        </w:rPr>
        <w:t>zdroje omega 3</w:t>
      </w:r>
      <w:r w:rsidR="003C2FF6">
        <w:rPr>
          <w:rFonts w:asciiTheme="minorHAnsi" w:hAnsiTheme="minorHAnsi" w:cstheme="minorHAnsi"/>
        </w:rPr>
        <w:t>.</w:t>
      </w:r>
    </w:p>
    <w:p w:rsidR="00904B10" w:rsidRPr="00161C87" w:rsidRDefault="00904B10" w:rsidP="008116F2">
      <w:pPr>
        <w:rPr>
          <w:rFonts w:asciiTheme="minorHAnsi" w:hAnsiTheme="minorHAnsi" w:cstheme="minorHAnsi"/>
        </w:rPr>
      </w:pPr>
    </w:p>
    <w:p w:rsidR="00904B10" w:rsidRPr="00161C87" w:rsidRDefault="00904B10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TRANS MASTNÉ KYSELINY</w:t>
      </w:r>
    </w:p>
    <w:p w:rsidR="008D2E6E" w:rsidRPr="00161C87" w:rsidRDefault="00904B10" w:rsidP="008D2E6E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Přirozeně vznikají přeměnou MK vlivem bakteriálního působení v bachoru přežvýkavců a jsou tak součástí všech výrobků z jejich masa a mléka (mléčný tuk, lůj). </w:t>
      </w:r>
      <w:r w:rsidR="00460C1E" w:rsidRPr="00161C87">
        <w:rPr>
          <w:rFonts w:asciiTheme="minorHAnsi" w:hAnsiTheme="minorHAnsi" w:cstheme="minorHAnsi"/>
        </w:rPr>
        <w:t>Mohou vznikat také při nešetrné hydrogenaci nenasycených mastných kyselin při výrobě „tvrdých“ margarínů na pečení a smažení (měkké margaríny, resp. roztíratelné jedlé tuky, jsou vyráběny jinými technologiemi</w:t>
      </w:r>
      <w:r w:rsidR="008D2E6E" w:rsidRPr="00161C87">
        <w:rPr>
          <w:rFonts w:asciiTheme="minorHAnsi" w:hAnsiTheme="minorHAnsi" w:cstheme="minorHAnsi"/>
        </w:rPr>
        <w:t xml:space="preserve">, např. </w:t>
      </w:r>
      <w:proofErr w:type="spellStart"/>
      <w:r w:rsidR="008D2E6E" w:rsidRPr="00161C87">
        <w:rPr>
          <w:rFonts w:asciiTheme="minorHAnsi" w:hAnsiTheme="minorHAnsi" w:cstheme="minorHAnsi"/>
        </w:rPr>
        <w:t>interesterifikací</w:t>
      </w:r>
      <w:proofErr w:type="spellEnd"/>
      <w:r w:rsidR="008D2E6E" w:rsidRPr="00161C87">
        <w:rPr>
          <w:rFonts w:asciiTheme="minorHAnsi" w:hAnsiTheme="minorHAnsi" w:cstheme="minorHAnsi"/>
        </w:rPr>
        <w:t>,</w:t>
      </w:r>
      <w:r w:rsidR="00460C1E" w:rsidRPr="00161C87">
        <w:rPr>
          <w:rFonts w:asciiTheme="minorHAnsi" w:hAnsiTheme="minorHAnsi" w:cstheme="minorHAnsi"/>
        </w:rPr>
        <w:t xml:space="preserve"> a neobsahují téměř žádné TFA. V malém množství však vznikají také při dlouhodobém vystavení nenasycených MK vysoké teplotě (např. při smažení na nekvalitních tucích)</w:t>
      </w:r>
      <w:r w:rsidR="008D2E6E" w:rsidRPr="00161C87">
        <w:rPr>
          <w:rFonts w:asciiTheme="minorHAnsi" w:hAnsiTheme="minorHAnsi" w:cstheme="minorHAnsi"/>
        </w:rPr>
        <w:t>.</w:t>
      </w:r>
    </w:p>
    <w:p w:rsidR="008C5810" w:rsidRPr="00161C87" w:rsidRDefault="008C5810" w:rsidP="008D2E6E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Zvýšený příjem TFA má </w:t>
      </w:r>
      <w:proofErr w:type="spellStart"/>
      <w:r w:rsidRPr="00161C87">
        <w:rPr>
          <w:rFonts w:asciiTheme="minorHAnsi" w:hAnsiTheme="minorHAnsi" w:cstheme="minorHAnsi"/>
        </w:rPr>
        <w:t>proaterogenní</w:t>
      </w:r>
      <w:proofErr w:type="spellEnd"/>
      <w:r w:rsidRPr="00161C87">
        <w:rPr>
          <w:rFonts w:asciiTheme="minorHAnsi" w:hAnsiTheme="minorHAnsi" w:cstheme="minorHAnsi"/>
        </w:rPr>
        <w:t xml:space="preserve"> účinky, zvyšuje hladinu </w:t>
      </w:r>
      <w:r w:rsidRPr="009B6D7C">
        <w:rPr>
          <w:rFonts w:asciiTheme="minorHAnsi" w:hAnsiTheme="minorHAnsi" w:cstheme="minorHAnsi"/>
        </w:rPr>
        <w:t>LDL</w:t>
      </w:r>
      <w:r w:rsidR="00161C87" w:rsidRPr="009B6D7C">
        <w:rPr>
          <w:rFonts w:asciiTheme="minorHAnsi" w:hAnsiTheme="minorHAnsi" w:cstheme="minorHAnsi"/>
        </w:rPr>
        <w:t xml:space="preserve"> (</w:t>
      </w:r>
      <w:proofErr w:type="spellStart"/>
      <w:r w:rsidR="00161C87" w:rsidRPr="009B6D7C">
        <w:rPr>
          <w:rFonts w:asciiTheme="minorHAnsi" w:hAnsiTheme="minorHAnsi" w:cstheme="minorHAnsi"/>
          <w:i/>
          <w:iCs/>
          <w:color w:val="222222"/>
        </w:rPr>
        <w:t>low</w:t>
      </w:r>
      <w:proofErr w:type="spellEnd"/>
      <w:r w:rsidR="00161C87" w:rsidRPr="009B6D7C">
        <w:rPr>
          <w:rFonts w:asciiTheme="minorHAnsi" w:hAnsiTheme="minorHAnsi" w:cstheme="minorHAnsi"/>
          <w:i/>
          <w:iCs/>
          <w:color w:val="222222"/>
        </w:rPr>
        <w:t xml:space="preserve"> </w:t>
      </w:r>
      <w:proofErr w:type="spellStart"/>
      <w:r w:rsidR="00161C87" w:rsidRPr="009B6D7C">
        <w:rPr>
          <w:rFonts w:asciiTheme="minorHAnsi" w:hAnsiTheme="minorHAnsi" w:cstheme="minorHAnsi"/>
          <w:i/>
          <w:iCs/>
          <w:color w:val="222222"/>
        </w:rPr>
        <w:t>density</w:t>
      </w:r>
      <w:proofErr w:type="spellEnd"/>
      <w:r w:rsidR="00161C87" w:rsidRPr="009B6D7C">
        <w:rPr>
          <w:rFonts w:asciiTheme="minorHAnsi" w:hAnsiTheme="minorHAnsi" w:cstheme="minorHAnsi"/>
          <w:i/>
          <w:iCs/>
          <w:color w:val="222222"/>
        </w:rPr>
        <w:t xml:space="preserve"> lipoprotein, LDL</w:t>
      </w:r>
      <w:r w:rsidR="00161C87" w:rsidRPr="009B6D7C">
        <w:rPr>
          <w:rFonts w:asciiTheme="minorHAnsi" w:hAnsiTheme="minorHAnsi" w:cstheme="minorHAnsi"/>
        </w:rPr>
        <w:t>)</w:t>
      </w:r>
      <w:r w:rsidRPr="009B6D7C">
        <w:rPr>
          <w:rFonts w:asciiTheme="minorHAnsi" w:hAnsiTheme="minorHAnsi" w:cstheme="minorHAnsi"/>
        </w:rPr>
        <w:t>, snižuje hladinu HDL</w:t>
      </w:r>
      <w:r w:rsidR="00161C87" w:rsidRPr="00161C87">
        <w:rPr>
          <w:rFonts w:asciiTheme="minorHAnsi" w:hAnsiTheme="minorHAnsi" w:cstheme="minorHAnsi"/>
        </w:rPr>
        <w:t xml:space="preserve"> (</w:t>
      </w:r>
      <w:proofErr w:type="spellStart"/>
      <w:r w:rsidR="00161C87" w:rsidRPr="00161C87">
        <w:rPr>
          <w:rFonts w:asciiTheme="minorHAnsi" w:hAnsiTheme="minorHAnsi" w:cstheme="minorHAnsi"/>
          <w:i/>
          <w:iCs/>
        </w:rPr>
        <w:t>high</w:t>
      </w:r>
      <w:proofErr w:type="spellEnd"/>
      <w:r w:rsidR="00161C87" w:rsidRPr="00161C87">
        <w:rPr>
          <w:rFonts w:asciiTheme="minorHAnsi" w:hAnsiTheme="minorHAnsi" w:cstheme="minorHAnsi"/>
          <w:i/>
          <w:iCs/>
          <w:color w:val="222222"/>
        </w:rPr>
        <w:t xml:space="preserve"> </w:t>
      </w:r>
      <w:proofErr w:type="spellStart"/>
      <w:r w:rsidR="00161C87" w:rsidRPr="00161C87">
        <w:rPr>
          <w:rFonts w:asciiTheme="minorHAnsi" w:hAnsiTheme="minorHAnsi" w:cstheme="minorHAnsi"/>
          <w:i/>
          <w:iCs/>
          <w:color w:val="222222"/>
        </w:rPr>
        <w:t>density</w:t>
      </w:r>
      <w:proofErr w:type="spellEnd"/>
      <w:r w:rsidR="00161C87" w:rsidRPr="00161C87">
        <w:rPr>
          <w:rFonts w:asciiTheme="minorHAnsi" w:hAnsiTheme="minorHAnsi" w:cstheme="minorHAnsi"/>
          <w:i/>
          <w:iCs/>
          <w:color w:val="222222"/>
        </w:rPr>
        <w:t xml:space="preserve"> lipoprotein, HDL</w:t>
      </w:r>
      <w:r w:rsidR="00161C87" w:rsidRPr="00161C87">
        <w:rPr>
          <w:rFonts w:asciiTheme="minorHAnsi" w:hAnsiTheme="minorHAnsi" w:cstheme="minorHAnsi"/>
        </w:rPr>
        <w:t>)</w:t>
      </w:r>
      <w:r w:rsidRPr="00161C87">
        <w:rPr>
          <w:rFonts w:asciiTheme="minorHAnsi" w:hAnsiTheme="minorHAnsi" w:cstheme="minorHAnsi"/>
        </w:rPr>
        <w:t xml:space="preserve"> a může tak urychlovat aterosklerózu.</w:t>
      </w:r>
    </w:p>
    <w:p w:rsidR="00161C87" w:rsidRPr="00161C87" w:rsidRDefault="00161C87" w:rsidP="00161C87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Pozn.: LDL slouží k transportu cholesterolu krví do tkání, </w:t>
      </w:r>
      <w:r w:rsidRPr="00161C87">
        <w:rPr>
          <w:rFonts w:asciiTheme="minorHAnsi" w:hAnsiTheme="minorHAnsi" w:cstheme="minorHAnsi"/>
          <w:color w:val="222222"/>
          <w:shd w:val="clear" w:color="auto" w:fill="FFFFFF"/>
        </w:rPr>
        <w:t>HDL slouží k vychytávání a zpětnému transportu cholesterolu z tkání do jater</w:t>
      </w:r>
      <w:r w:rsidRPr="00161C87">
        <w:rPr>
          <w:rStyle w:val="apple-converted-space"/>
          <w:rFonts w:asciiTheme="minorHAnsi" w:hAnsiTheme="minorHAnsi" w:cstheme="minorHAnsi"/>
          <w:color w:val="222222"/>
          <w:shd w:val="clear" w:color="auto" w:fill="FFFFFF"/>
        </w:rPr>
        <w:t>,</w:t>
      </w:r>
      <w:r w:rsidRPr="00161C87">
        <w:rPr>
          <w:rFonts w:asciiTheme="minorHAnsi" w:hAnsiTheme="minorHAnsi" w:cstheme="minorHAnsi"/>
          <w:color w:val="222222"/>
          <w:shd w:val="clear" w:color="auto" w:fill="FFFFFF"/>
        </w:rPr>
        <w:t xml:space="preserve"> kde pak může být dále metabolizován</w:t>
      </w:r>
    </w:p>
    <w:p w:rsidR="00161C87" w:rsidRPr="00161C87" w:rsidRDefault="00161C87" w:rsidP="008D2E6E">
      <w:pPr>
        <w:rPr>
          <w:rFonts w:asciiTheme="minorHAnsi" w:hAnsiTheme="minorHAnsi" w:cstheme="minorHAnsi"/>
        </w:rPr>
      </w:pPr>
    </w:p>
    <w:p w:rsidR="008C5810" w:rsidRPr="00161C87" w:rsidRDefault="008C5810" w:rsidP="008D2E6E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Znepokojivé množství TFA se často nachází v mnoha balených potravinách, sušenkách, zákuscích, </w:t>
      </w:r>
      <w:proofErr w:type="spellStart"/>
      <w:r w:rsidRPr="00161C87">
        <w:rPr>
          <w:rFonts w:asciiTheme="minorHAnsi" w:hAnsiTheme="minorHAnsi" w:cstheme="minorHAnsi"/>
        </w:rPr>
        <w:t>chipsech</w:t>
      </w:r>
      <w:proofErr w:type="spellEnd"/>
      <w:r w:rsidRPr="00161C87">
        <w:rPr>
          <w:rFonts w:asciiTheme="minorHAnsi" w:hAnsiTheme="minorHAnsi" w:cstheme="minorHAnsi"/>
        </w:rPr>
        <w:t>, trvanlivém pečivu či fast foodu.</w:t>
      </w:r>
    </w:p>
    <w:p w:rsidR="008D2E6E" w:rsidRPr="00161C87" w:rsidRDefault="008D2E6E" w:rsidP="008D2E6E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Česká legislativa dle nařízení Komise (EU) platného od května 2019 stanovuje pro TFA jiné než ty přirozeně se vyskytující v tuku živočišného původu v potravinách určených pro konečného spotřebitele maximální limit 2 gramy TFA na 100 gramů tuku. Pokud množství přesahuje hranici 2 % je povinnost předávat tyto informace. Nařízení dále uvádí, že potraviny, které požadavkům nevyhovují, mohou být nadále uváděny na trh do 1. dubna 2021. </w:t>
      </w:r>
    </w:p>
    <w:p w:rsidR="007267B4" w:rsidRDefault="007267B4" w:rsidP="008116F2">
      <w:pPr>
        <w:rPr>
          <w:rFonts w:asciiTheme="minorHAnsi" w:hAnsiTheme="minorHAnsi" w:cstheme="minorHAnsi"/>
        </w:rPr>
      </w:pPr>
    </w:p>
    <w:p w:rsidR="003C2FF6" w:rsidRDefault="003C2FF6" w:rsidP="008116F2">
      <w:pPr>
        <w:rPr>
          <w:rFonts w:asciiTheme="minorHAnsi" w:hAnsiTheme="minorHAnsi" w:cstheme="minorHAnsi"/>
        </w:rPr>
      </w:pPr>
    </w:p>
    <w:p w:rsidR="003C2FF6" w:rsidRPr="00161C87" w:rsidRDefault="003C2FF6" w:rsidP="008116F2">
      <w:pPr>
        <w:rPr>
          <w:rFonts w:asciiTheme="minorHAnsi" w:hAnsiTheme="minorHAnsi" w:cstheme="minorHAnsi"/>
        </w:rPr>
      </w:pPr>
    </w:p>
    <w:p w:rsidR="003C2FF6" w:rsidRDefault="003C2FF6" w:rsidP="003C2FF6">
      <w:pPr>
        <w:pStyle w:val="Titulek"/>
        <w:keepNext/>
      </w:pPr>
      <w:r>
        <w:lastRenderedPageBreak/>
        <w:t xml:space="preserve">Tabulka </w:t>
      </w:r>
      <w:fldSimple w:instr=" SEQ Tabulka \* ARABIC ">
        <w:r w:rsidR="00BD1F98">
          <w:rPr>
            <w:noProof/>
          </w:rPr>
          <w:t>1</w:t>
        </w:r>
      </w:fldSimple>
      <w:r>
        <w:t>: Mastné kyseliny a jejich zdroje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67"/>
        <w:gridCol w:w="2202"/>
        <w:gridCol w:w="4687"/>
      </w:tblGrid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Název MK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 xml:space="preserve">Počet </w:t>
            </w:r>
            <w:proofErr w:type="gramStart"/>
            <w:r w:rsidRPr="00161C87">
              <w:rPr>
                <w:rFonts w:asciiTheme="minorHAnsi" w:hAnsiTheme="minorHAnsi" w:cstheme="minorHAnsi"/>
              </w:rPr>
              <w:t>uhlíků :</w:t>
            </w:r>
            <w:proofErr w:type="gramEnd"/>
            <w:r w:rsidRPr="00161C87">
              <w:rPr>
                <w:rFonts w:asciiTheme="minorHAnsi" w:hAnsiTheme="minorHAnsi" w:cstheme="minorHAnsi"/>
              </w:rPr>
              <w:t xml:space="preserve"> počet dvojných vazeb (délka řetězce)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Zdroje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Máselná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4:0 (SCT)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Mléčný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Kapronová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6:0 (MCT)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Mléčný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proofErr w:type="spellStart"/>
            <w:r w:rsidRPr="00161C87">
              <w:rPr>
                <w:rFonts w:asciiTheme="minorHAnsi" w:hAnsiTheme="minorHAnsi" w:cstheme="minorHAnsi"/>
              </w:rPr>
              <w:t>Kaprylová</w:t>
            </w:r>
            <w:proofErr w:type="spellEnd"/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8:0 (MCT)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Mléčný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Kaprinová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10:0 (MCT)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Mléčný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Laurová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12:0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Kokosový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proofErr w:type="spellStart"/>
            <w:r w:rsidRPr="00161C87">
              <w:rPr>
                <w:rFonts w:asciiTheme="minorHAnsi" w:hAnsiTheme="minorHAnsi" w:cstheme="minorHAnsi"/>
              </w:rPr>
              <w:t>Myristová</w:t>
            </w:r>
            <w:proofErr w:type="spellEnd"/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14:0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Kokosový tuk, mléčný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Palmitová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16:0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Mléčný tuk, sádlo, palmový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Stearová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18:0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Kakaové máslo, sádlo, lůj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proofErr w:type="spellStart"/>
            <w:r w:rsidRPr="00161C87">
              <w:rPr>
                <w:rFonts w:asciiTheme="minorHAnsi" w:hAnsiTheme="minorHAnsi" w:cstheme="minorHAnsi"/>
              </w:rPr>
              <w:t>Palmitoolejová</w:t>
            </w:r>
            <w:proofErr w:type="spellEnd"/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16:1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Olejová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18:1 (LCT)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Olivový olej, řepkový olej, avokádo, ořechy, ale také sádlo (husí, kachní, vepřové)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Linolová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18:2 (LCT, omeg 6)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Slunečnicový olej, kukuřičný olej, sezamový olej, arašídový olej, ale také kuřecí tuk, ořechy, olivový olej, sádlo (kachní, husí, vepřové) aj.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 xml:space="preserve">Alfa </w:t>
            </w:r>
            <w:proofErr w:type="spellStart"/>
            <w:r w:rsidRPr="00161C87">
              <w:rPr>
                <w:rFonts w:asciiTheme="minorHAnsi" w:hAnsiTheme="minorHAnsi" w:cstheme="minorHAnsi"/>
              </w:rPr>
              <w:t>linolenová</w:t>
            </w:r>
            <w:proofErr w:type="spellEnd"/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18:3 (LCT, omega 3)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Řepkový olej, vlašské ořechy, lněný olej, sójový olej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Arachidonová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20:4 (LCT, omega 6)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Arašídový olej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proofErr w:type="spellStart"/>
            <w:r w:rsidRPr="00161C87">
              <w:rPr>
                <w:rFonts w:asciiTheme="minorHAnsi" w:hAnsiTheme="minorHAnsi" w:cstheme="minorHAnsi"/>
              </w:rPr>
              <w:t>Eikosapentaenová</w:t>
            </w:r>
            <w:proofErr w:type="spellEnd"/>
            <w:r w:rsidRPr="00161C87">
              <w:rPr>
                <w:rFonts w:asciiTheme="minorHAnsi" w:hAnsiTheme="minorHAnsi" w:cstheme="minorHAnsi"/>
              </w:rPr>
              <w:t xml:space="preserve"> (EPA)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20:5 (LCT, omega 3)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Rybí tuk</w:t>
            </w:r>
          </w:p>
        </w:tc>
      </w:tr>
      <w:tr w:rsidR="00F32B08" w:rsidRPr="00161C87" w:rsidTr="003033C0"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proofErr w:type="spellStart"/>
            <w:r w:rsidRPr="00161C87">
              <w:rPr>
                <w:rFonts w:asciiTheme="minorHAnsi" w:hAnsiTheme="minorHAnsi" w:cstheme="minorHAnsi"/>
              </w:rPr>
              <w:t>Dokosahexaenová</w:t>
            </w:r>
            <w:proofErr w:type="spellEnd"/>
            <w:r w:rsidRPr="00161C87">
              <w:rPr>
                <w:rFonts w:asciiTheme="minorHAnsi" w:hAnsiTheme="minorHAnsi" w:cstheme="minorHAnsi"/>
              </w:rPr>
              <w:t xml:space="preserve"> (DHA)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22:6 (LCT, omega 3)</w:t>
            </w:r>
          </w:p>
        </w:tc>
        <w:tc>
          <w:tcPr>
            <w:tcW w:w="0" w:type="auto"/>
          </w:tcPr>
          <w:p w:rsidR="00F32B08" w:rsidRPr="00161C87" w:rsidRDefault="00F32B08" w:rsidP="003033C0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Rybí tuk</w:t>
            </w:r>
          </w:p>
        </w:tc>
      </w:tr>
    </w:tbl>
    <w:p w:rsidR="009A0786" w:rsidRPr="00161C87" w:rsidRDefault="009A0786" w:rsidP="008116F2">
      <w:pPr>
        <w:rPr>
          <w:rFonts w:asciiTheme="minorHAnsi" w:hAnsiTheme="minorHAnsi" w:cstheme="minorHAnsi"/>
        </w:rPr>
      </w:pPr>
    </w:p>
    <w:p w:rsidR="00BA3D06" w:rsidRPr="00161C87" w:rsidRDefault="00BA3D06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ZDRAVOTNÍ TVRZENÍ</w:t>
      </w:r>
    </w:p>
    <w:p w:rsidR="00B030BD" w:rsidRPr="00161C87" w:rsidRDefault="00B030BD" w:rsidP="008116F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Kyselina </w:t>
      </w:r>
      <w:proofErr w:type="spellStart"/>
      <w:r w:rsidRPr="00161C87">
        <w:rPr>
          <w:rFonts w:asciiTheme="minorHAnsi" w:hAnsiTheme="minorHAnsi" w:cstheme="minorHAnsi"/>
        </w:rPr>
        <w:t>dokosahexaenová</w:t>
      </w:r>
      <w:proofErr w:type="spellEnd"/>
    </w:p>
    <w:p w:rsidR="00B7218D" w:rsidRPr="00161C87" w:rsidRDefault="00B7218D" w:rsidP="00B7218D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přispívá k udržení normální činnosti mozku (obsah alespoň 40 mg/100 g</w:t>
      </w:r>
      <w:r w:rsidR="00FA55D6" w:rsidRPr="00161C87">
        <w:rPr>
          <w:rFonts w:cstheme="minorHAnsi"/>
        </w:rPr>
        <w:t xml:space="preserve"> a 100 kcal</w:t>
      </w:r>
      <w:r w:rsidRPr="00161C87">
        <w:rPr>
          <w:rFonts w:cstheme="minorHAnsi"/>
        </w:rPr>
        <w:t>, denně 250 mg)</w:t>
      </w:r>
    </w:p>
    <w:p w:rsidR="00B7218D" w:rsidRPr="00161C87" w:rsidRDefault="00B7218D" w:rsidP="00B7218D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přispívá k udržení normálního stavu zraku (obsah alespoň 40 mg/100 g</w:t>
      </w:r>
      <w:r w:rsidR="00FA55D6" w:rsidRPr="00161C87">
        <w:rPr>
          <w:rFonts w:cstheme="minorHAnsi"/>
        </w:rPr>
        <w:t xml:space="preserve"> a 100 kcal</w:t>
      </w:r>
      <w:r w:rsidRPr="00161C87">
        <w:rPr>
          <w:rFonts w:cstheme="minorHAnsi"/>
        </w:rPr>
        <w:t>, denně 250 mg)</w:t>
      </w:r>
    </w:p>
    <w:p w:rsidR="00B7218D" w:rsidRPr="00161C87" w:rsidRDefault="00B7218D" w:rsidP="00B7218D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 xml:space="preserve">přispívá k udržení normální hladiny </w:t>
      </w:r>
      <w:proofErr w:type="spellStart"/>
      <w:r w:rsidRPr="00161C87">
        <w:rPr>
          <w:rFonts w:cstheme="minorHAnsi"/>
        </w:rPr>
        <w:t>triacylglycerolů</w:t>
      </w:r>
      <w:proofErr w:type="spellEnd"/>
      <w:r w:rsidRPr="00161C87">
        <w:rPr>
          <w:rFonts w:cstheme="minorHAnsi"/>
        </w:rPr>
        <w:t xml:space="preserve"> v krvi (2 g/den)</w:t>
      </w:r>
    </w:p>
    <w:p w:rsidR="00B7218D" w:rsidRPr="00161C87" w:rsidRDefault="00B7218D" w:rsidP="00B7218D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Kyselina </w:t>
      </w:r>
      <w:proofErr w:type="spellStart"/>
      <w:r w:rsidRPr="00161C87">
        <w:rPr>
          <w:rFonts w:asciiTheme="minorHAnsi" w:hAnsiTheme="minorHAnsi" w:cstheme="minorHAnsi"/>
        </w:rPr>
        <w:t>eikosapentaenová</w:t>
      </w:r>
      <w:proofErr w:type="spellEnd"/>
      <w:r w:rsidRPr="00161C87">
        <w:rPr>
          <w:rFonts w:asciiTheme="minorHAnsi" w:hAnsiTheme="minorHAnsi" w:cstheme="minorHAnsi"/>
        </w:rPr>
        <w:t xml:space="preserve"> a </w:t>
      </w:r>
      <w:proofErr w:type="spellStart"/>
      <w:r w:rsidRPr="00161C87">
        <w:rPr>
          <w:rFonts w:asciiTheme="minorHAnsi" w:hAnsiTheme="minorHAnsi" w:cstheme="minorHAnsi"/>
        </w:rPr>
        <w:t>dokosahexaenová</w:t>
      </w:r>
      <w:proofErr w:type="spellEnd"/>
      <w:r w:rsidRPr="00161C87">
        <w:rPr>
          <w:rFonts w:asciiTheme="minorHAnsi" w:hAnsiTheme="minorHAnsi" w:cstheme="minorHAnsi"/>
        </w:rPr>
        <w:t>:</w:t>
      </w:r>
    </w:p>
    <w:p w:rsidR="00B7218D" w:rsidRPr="00161C87" w:rsidRDefault="00B7218D" w:rsidP="00B7218D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EPA a DHA přispívají k normální činnosti mozku (250 mg/den)</w:t>
      </w:r>
    </w:p>
    <w:p w:rsidR="00B7218D" w:rsidRPr="00161C87" w:rsidRDefault="00B7218D" w:rsidP="00B7218D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EPA a DHA přispívají k normálnímu krevnímu tlaku (</w:t>
      </w:r>
      <w:r w:rsidR="00FA55D6" w:rsidRPr="00161C87">
        <w:rPr>
          <w:rFonts w:cstheme="minorHAnsi"/>
        </w:rPr>
        <w:t>3 g/den)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 xml:space="preserve">EPA a DHA přispívají k udržení normální hladiny </w:t>
      </w:r>
      <w:proofErr w:type="spellStart"/>
      <w:r w:rsidRPr="00161C87">
        <w:rPr>
          <w:rFonts w:cstheme="minorHAnsi"/>
        </w:rPr>
        <w:t>triacylglycerolů</w:t>
      </w:r>
      <w:proofErr w:type="spellEnd"/>
      <w:r w:rsidRPr="00161C87">
        <w:rPr>
          <w:rFonts w:cstheme="minorHAnsi"/>
        </w:rPr>
        <w:t xml:space="preserve"> v krvi (2 g/den)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Kyselina linolová: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 xml:space="preserve">přispívá k udržení normální hladiny </w:t>
      </w:r>
      <w:proofErr w:type="spellStart"/>
      <w:r w:rsidRPr="00161C87">
        <w:rPr>
          <w:rFonts w:cstheme="minorHAnsi"/>
        </w:rPr>
        <w:t>triacylglycerolů</w:t>
      </w:r>
      <w:proofErr w:type="spellEnd"/>
      <w:r w:rsidRPr="00161C87">
        <w:rPr>
          <w:rFonts w:cstheme="minorHAnsi"/>
        </w:rPr>
        <w:t xml:space="preserve"> v krvi (1,5 g/100 g a 100 kcal)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Kyselina alfa </w:t>
      </w:r>
      <w:proofErr w:type="spellStart"/>
      <w:r w:rsidRPr="00161C87">
        <w:rPr>
          <w:rFonts w:asciiTheme="minorHAnsi" w:hAnsiTheme="minorHAnsi" w:cstheme="minorHAnsi"/>
        </w:rPr>
        <w:t>linolenová</w:t>
      </w:r>
      <w:proofErr w:type="spellEnd"/>
      <w:r w:rsidRPr="00161C87">
        <w:rPr>
          <w:rFonts w:asciiTheme="minorHAnsi" w:hAnsiTheme="minorHAnsi" w:cstheme="minorHAnsi"/>
        </w:rPr>
        <w:t>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přispívá k udržení normální hladiny cholesterolu v krvi (2 g/den)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Kyselina olejová: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nahrazení nasycených tuků nenasycenými tuky ve stravě přispívá k udržení normální hladiny cholesterolu v krvi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proofErr w:type="spellStart"/>
      <w:r w:rsidRPr="00161C87">
        <w:rPr>
          <w:rFonts w:asciiTheme="minorHAnsi" w:hAnsiTheme="minorHAnsi" w:cstheme="minorHAnsi"/>
        </w:rPr>
        <w:t>Mononenasycené</w:t>
      </w:r>
      <w:proofErr w:type="spellEnd"/>
      <w:r w:rsidRPr="00161C87">
        <w:rPr>
          <w:rFonts w:asciiTheme="minorHAnsi" w:hAnsiTheme="minorHAnsi" w:cstheme="minorHAnsi"/>
        </w:rPr>
        <w:t xml:space="preserve"> a/nebo polynenasycené mastné kyseliny: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lastRenderedPageBreak/>
        <w:t>nahrazení nasycených tuků nenasycenými tuky ve stravě přispívá k udržení normální hladiny cholesterolu v krvi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Potraviny s nízkým nebo sníženým obsahem nasycených mastných kyselin: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snížená konzumace nasycených tuků přispívá k udržení normální hladiny cholesterolu v krvi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Vlašské ořechy:</w:t>
      </w:r>
    </w:p>
    <w:p w:rsidR="00FA55D6" w:rsidRPr="00161C87" w:rsidRDefault="00FA55D6" w:rsidP="00FA55D6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přispívají k lepší pružnosti krevních cév</w:t>
      </w:r>
      <w:r w:rsidR="00AB5C1E" w:rsidRPr="00161C87">
        <w:rPr>
          <w:rFonts w:cstheme="minorHAnsi"/>
        </w:rPr>
        <w:t xml:space="preserve"> (30 g/den)</w:t>
      </w:r>
    </w:p>
    <w:p w:rsidR="00AB5C1E" w:rsidRPr="00161C87" w:rsidRDefault="00AB5C1E" w:rsidP="00AB5C1E">
      <w:pPr>
        <w:rPr>
          <w:rFonts w:asciiTheme="minorHAnsi" w:hAnsiTheme="minorHAnsi" w:cstheme="minorHAnsi"/>
        </w:rPr>
      </w:pPr>
      <w:proofErr w:type="spellStart"/>
      <w:r w:rsidRPr="00161C87">
        <w:rPr>
          <w:rFonts w:asciiTheme="minorHAnsi" w:hAnsiTheme="minorHAnsi" w:cstheme="minorHAnsi"/>
        </w:rPr>
        <w:t>Polyfenoly</w:t>
      </w:r>
      <w:proofErr w:type="spellEnd"/>
      <w:r w:rsidRPr="00161C87">
        <w:rPr>
          <w:rFonts w:asciiTheme="minorHAnsi" w:hAnsiTheme="minorHAnsi" w:cstheme="minorHAnsi"/>
        </w:rPr>
        <w:t xml:space="preserve"> z olivového oleje:</w:t>
      </w:r>
    </w:p>
    <w:p w:rsidR="00AB5C1E" w:rsidRPr="00161C87" w:rsidRDefault="00AB5C1E" w:rsidP="00AB5C1E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161C87">
        <w:rPr>
          <w:rFonts w:cstheme="minorHAnsi"/>
        </w:rPr>
        <w:t>přispívají k ochraně krevních lipidů před oxidativním stresem</w:t>
      </w:r>
    </w:p>
    <w:p w:rsidR="00FA55D6" w:rsidRPr="00161C87" w:rsidRDefault="00FA55D6" w:rsidP="00FA55D6">
      <w:pPr>
        <w:rPr>
          <w:rFonts w:asciiTheme="minorHAnsi" w:hAnsiTheme="minorHAnsi" w:cstheme="minorHAnsi"/>
        </w:rPr>
      </w:pPr>
    </w:p>
    <w:p w:rsidR="00AB5C1E" w:rsidRPr="00161C87" w:rsidRDefault="00AB5C1E" w:rsidP="00FA55D6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VÝŽIVOVÁ TVRZENÍ: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NÍZKÝM OBSAHEM TUKU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Tvrzení, že se jedná o nízkotučnou potravinu, a jakékoli tvrzení, které má pro spotřebitele pravděpodobně stejný význam, lze použít pouze tehdy, neobsahuje-li produkt více než 3 g tuku na 100 g v případě potravin pevné konzistence nebo 1,5 g tuku na 100 ml v případě tekutin (1,8 g tuku na 100 ml v případě polotučného mléka).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BEZ TUKU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Tvrzení, že se jedná o potravinu bez tuku, a jakékoli tvrzení, které má pro spotřebitele pravděpodobně stejný význam, lze použít pouze tehdy, neobsahuje-li produkt více než 0,5 g tuku na 100 g nebo 100 ml. Tvrzení vyjádřená jako „X % bez tuku“ jsou však zakázána.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NÍZKÝM OBSAHEM NASYCENÝCH TUKŮ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Tvrzení, že se jedná o potravinu s nízkým obsahem nasycených tuků, a jakékoli tvrzení, které má pro spotřebitele pravděpodobně stejný význam, lze použít pouze tehdy, pokud celkový obsah nasycených mastných kyselin a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v produktu nepřesahuje 1,5 g na 100 g v případě potravin pevné konzistence nebo 0,75 g na 100 ml v případě tekutin, přičemž v žádném z těchto případů nesmí celkový obsah nasycených mastných kyselin a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představovat více než 10 % energetické hodnoty.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BEZ NASYCENÝCH TUKŮ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Tvrzení, že se jedná o potravinu bez nasycených tuků, a jakékoli tvrzení, které má pro spotřebitele pravděpodobně stejný význam, lze použít pouze tehdy, pokud celkový obsah nasycených tuků a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nepřesahuje 0,1g nasycených tuků na 100 g nebo 100 ml.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ZDROJ OMEGA-3 MASTNÝCH KYSELIN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>Tvrzení, že se jedná o potravinu, která je zdrojem omega-3 mastných kyselin, a jakékoli tvrzení, které má pro spotřebitele pravděpodobně stejný význam, lze použít pouze tehdy, obsahuje-li produkt alespoň 0,3 g kyseliny alfa-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linolenové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na 100 g a na 100 kcal nebo alespoň 40 mg celkového obsahu kyseliny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eikosapentaenové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a kyseliny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dokosahexaenové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na 100 g a na 100 kcal.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VYSOKÝM OBSAHEM OMEGA-3 MASTNÝCH KYSELIN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>Tvrzení, že se jedná o potravinu, která je zdrojem omega-3 mastných kyselin, a jakékoli tvrzení, které má pro spotřebitele pravděpodobně stejný význam, lze použít pouze tehdy, obsahuje-li produkt alespoň 0,6 g kyseliny alfa-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linolenové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na 100 g a na 100 kcal nebo alespoň 80 mg celkového obsahu kyseliny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eikosapentaenové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a kyseliny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dokosahexaenové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na 100 g a na 100 kcal.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VYSOKÝM OBSAHEM MONONENASYCENÝCH TUKŮ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Tvrzení, že se jedná o potravinu s vysokým obsahem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mononenasycených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tuků, a jakékoli tvrzení, které má pro spotřebitele pravděpodobně stejný význam, lze použít pouze tehdy, je-li alespoň 45 % mastných kyselin přítomných v produktu odvozených od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mononenasycených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tuků a představují-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li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mononenasycené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tuky více než 20 % energetické hodnoty produktu.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VYSOKÝM OBSAHEM POLYNENASYCENÝCH TUKŮ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>Tvrzení, že se jedná o potravinu s vysokým obsahem polynenasycených tuků, a jakékoli tvrzení, které má pro spotřebitele pravděpodobně stejný význam, lze použít pouze tehdy, je-li alespoň 45 % mastných kyselin přítomných v produktu odvozených od polynenasycených tuků a představují-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li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polynenasycené tuky více než 20 % energetické hodnoty produktu. </w:t>
      </w:r>
    </w:p>
    <w:p w:rsidR="00502369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S VYSOKÝM OBSAHEM NENASYCENÝCH TUKŮ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>Tvrzení, že se jedná o potravinu s vysokým obsahem nenasycených tuků, a jakékoli tvrzení, které má pro spotřebitele pravděpodobně stejný význam, lze použít pouze tehdy, je-li alespoň 70 % mastných kyselin přítomných v produktu odvozených od nenasycených tuků a představují-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li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nenasycené tuky více než 20 % energetické hodnoty produktu. </w:t>
      </w:r>
    </w:p>
    <w:p w:rsidR="00502369" w:rsidRPr="00161C87" w:rsidRDefault="00502369" w:rsidP="00502369">
      <w:pPr>
        <w:rPr>
          <w:rFonts w:asciiTheme="minorHAnsi" w:hAnsiTheme="minorHAnsi" w:cstheme="minorHAnsi"/>
          <w:i/>
          <w:iCs/>
        </w:rPr>
      </w:pPr>
      <w:r w:rsidRPr="00161C87">
        <w:rPr>
          <w:rFonts w:asciiTheme="minorHAnsi" w:hAnsiTheme="minorHAnsi" w:cstheme="minorHAnsi"/>
        </w:rPr>
        <w:t xml:space="preserve">Tvrzení „SE SNÍŽENÝM OBSAHEM NASYCENÝCH TUKŮ“ </w:t>
      </w:r>
      <w:r w:rsidRPr="00161C87">
        <w:rPr>
          <w:rFonts w:asciiTheme="minorHAnsi" w:hAnsiTheme="minorHAnsi" w:cstheme="minorHAnsi"/>
          <w:i/>
          <w:iCs/>
        </w:rPr>
        <w:t xml:space="preserve">a jakékoli tvrzení, které má pro spotřebitele pravděpodobně stejný význam, lze použít pouze v těchto případech: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a)  pokud je celkový obsah nasycených mastných kyselin a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transmastných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v produktu označeném tímto tvrzením alespoň o </w:t>
      </w:r>
      <w:proofErr w:type="gram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30%</w:t>
      </w:r>
      <w:proofErr w:type="gram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nižší než celkový obsah nasycených mastných kyselin a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v podobném produktu a </w:t>
      </w:r>
    </w:p>
    <w:p w:rsidR="00502369" w:rsidRPr="003C2FF6" w:rsidRDefault="00502369" w:rsidP="00502369">
      <w:pPr>
        <w:rPr>
          <w:rFonts w:asciiTheme="minorHAnsi" w:hAnsiTheme="minorHAnsi" w:cstheme="minorHAnsi"/>
          <w:i/>
          <w:iCs/>
          <w:sz w:val="16"/>
          <w:szCs w:val="16"/>
        </w:rPr>
      </w:pPr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b)  pokud je obsah </w:t>
      </w:r>
      <w:proofErr w:type="spellStart"/>
      <w:r w:rsidRPr="003C2FF6">
        <w:rPr>
          <w:rFonts w:asciiTheme="minorHAnsi" w:hAnsiTheme="minorHAnsi" w:cstheme="minorHAnsi"/>
          <w:i/>
          <w:iCs/>
          <w:sz w:val="16"/>
          <w:szCs w:val="16"/>
        </w:rPr>
        <w:t>transmastných</w:t>
      </w:r>
      <w:proofErr w:type="spellEnd"/>
      <w:r w:rsidRPr="003C2FF6">
        <w:rPr>
          <w:rFonts w:asciiTheme="minorHAnsi" w:hAnsiTheme="minorHAnsi" w:cstheme="minorHAnsi"/>
          <w:i/>
          <w:iCs/>
          <w:sz w:val="16"/>
          <w:szCs w:val="16"/>
        </w:rPr>
        <w:t xml:space="preserve"> kyselin v produktu označeném tímto tvrzením stejný jako u podobného produktu nebo nižší. </w:t>
      </w:r>
    </w:p>
    <w:p w:rsidR="00502369" w:rsidRPr="00161C87" w:rsidRDefault="00502369" w:rsidP="00FA55D6">
      <w:pPr>
        <w:rPr>
          <w:rFonts w:asciiTheme="minorHAnsi" w:hAnsiTheme="minorHAnsi" w:cstheme="minorHAnsi"/>
        </w:rPr>
      </w:pPr>
    </w:p>
    <w:p w:rsidR="00204F80" w:rsidRDefault="00204F80" w:rsidP="00FA55D6">
      <w:pPr>
        <w:rPr>
          <w:rFonts w:asciiTheme="minorHAnsi" w:hAnsiTheme="minorHAnsi" w:cstheme="minorHAnsi"/>
        </w:rPr>
      </w:pPr>
    </w:p>
    <w:p w:rsidR="00BD1F98" w:rsidRDefault="00BD1F98" w:rsidP="00FA55D6">
      <w:pPr>
        <w:rPr>
          <w:rFonts w:asciiTheme="minorHAnsi" w:hAnsiTheme="minorHAnsi" w:cstheme="minorHAnsi"/>
        </w:rPr>
      </w:pPr>
    </w:p>
    <w:p w:rsidR="00BD1F98" w:rsidRDefault="00BD1F98" w:rsidP="00FA55D6">
      <w:pPr>
        <w:rPr>
          <w:rFonts w:asciiTheme="minorHAnsi" w:hAnsiTheme="minorHAnsi" w:cstheme="minorHAnsi"/>
        </w:rPr>
      </w:pPr>
    </w:p>
    <w:p w:rsidR="00BD1F98" w:rsidRDefault="00BD1F98" w:rsidP="00FA55D6">
      <w:pPr>
        <w:rPr>
          <w:rFonts w:asciiTheme="minorHAnsi" w:hAnsiTheme="minorHAnsi" w:cstheme="minorHAnsi"/>
        </w:rPr>
      </w:pPr>
    </w:p>
    <w:p w:rsidR="00BD1F98" w:rsidRPr="00161C87" w:rsidRDefault="00BD1F98" w:rsidP="00FA55D6">
      <w:pPr>
        <w:rPr>
          <w:rFonts w:asciiTheme="minorHAnsi" w:hAnsiTheme="minorHAnsi" w:cstheme="minorHAnsi"/>
        </w:rPr>
      </w:pPr>
    </w:p>
    <w:p w:rsidR="00C716A1" w:rsidRPr="00BD1F98" w:rsidRDefault="00204F80" w:rsidP="00BD1F98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lastRenderedPageBreak/>
        <w:t>DOPORUČENÍ:</w:t>
      </w:r>
    </w:p>
    <w:p w:rsidR="00BD1F98" w:rsidRDefault="00BD1F98" w:rsidP="00BD1F98">
      <w:pPr>
        <w:pStyle w:val="Titulek"/>
        <w:keepNext/>
      </w:pPr>
      <w:r>
        <w:t xml:space="preserve">Tabulka </w:t>
      </w:r>
      <w:fldSimple w:instr=" SEQ Tabulka \* ARABIC ">
        <w:r>
          <w:rPr>
            <w:noProof/>
          </w:rPr>
          <w:t>2</w:t>
        </w:r>
      </w:fldSimple>
      <w:r>
        <w:t xml:space="preserve">: </w:t>
      </w:r>
      <w:r w:rsidRPr="006829BE">
        <w:t>Referenční rozmezí příjmu pro celkové tuky a adekvátní příjem pro mastné kyseliny (EFSA)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576"/>
        <w:gridCol w:w="955"/>
        <w:gridCol w:w="1012"/>
        <w:gridCol w:w="1725"/>
        <w:gridCol w:w="1516"/>
        <w:gridCol w:w="583"/>
      </w:tblGrid>
      <w:tr w:rsidR="008B7059" w:rsidRPr="00161C87" w:rsidTr="00BD1F98">
        <w:tc>
          <w:tcPr>
            <w:tcW w:w="1271" w:type="dxa"/>
          </w:tcPr>
          <w:p w:rsidR="00204F80" w:rsidRPr="00161C87" w:rsidRDefault="00204F80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Věk (roky)</w:t>
            </w:r>
          </w:p>
        </w:tc>
        <w:tc>
          <w:tcPr>
            <w:tcW w:w="1418" w:type="dxa"/>
          </w:tcPr>
          <w:p w:rsidR="00204F80" w:rsidRPr="00161C87" w:rsidRDefault="00204F80" w:rsidP="00FA55D6">
            <w:pPr>
              <w:rPr>
                <w:rFonts w:asciiTheme="minorHAnsi" w:hAnsiTheme="minorHAnsi" w:cstheme="minorHAnsi"/>
                <w:vertAlign w:val="superscript"/>
              </w:rPr>
            </w:pPr>
            <w:r w:rsidRPr="00161C87">
              <w:rPr>
                <w:rFonts w:asciiTheme="minorHAnsi" w:hAnsiTheme="minorHAnsi" w:cstheme="minorHAnsi"/>
              </w:rPr>
              <w:t>Tuk celkem (E</w:t>
            </w:r>
            <w:proofErr w:type="gramStart"/>
            <w:r w:rsidRPr="00161C87">
              <w:rPr>
                <w:rFonts w:asciiTheme="minorHAnsi" w:hAnsiTheme="minorHAnsi" w:cstheme="minorHAnsi"/>
              </w:rPr>
              <w:t>%)</w:t>
            </w:r>
            <w:r w:rsidR="00C716A1" w:rsidRPr="00161C87">
              <w:rPr>
                <w:rFonts w:asciiTheme="minorHAnsi" w:hAnsiTheme="minorHAnsi" w:cstheme="minorHAnsi"/>
                <w:vertAlign w:val="superscript"/>
              </w:rPr>
              <w:t>(</w:t>
            </w:r>
            <w:proofErr w:type="gramEnd"/>
            <w:r w:rsidR="00C716A1" w:rsidRPr="00161C87">
              <w:rPr>
                <w:rFonts w:asciiTheme="minorHAnsi" w:hAnsiTheme="minorHAnsi" w:cstheme="minorHAnsi"/>
                <w:vertAlign w:val="superscript"/>
              </w:rPr>
              <w:t>a)</w:t>
            </w:r>
          </w:p>
        </w:tc>
        <w:tc>
          <w:tcPr>
            <w:tcW w:w="576" w:type="dxa"/>
          </w:tcPr>
          <w:p w:rsidR="00204F80" w:rsidRPr="00161C87" w:rsidRDefault="00204F80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SFA</w:t>
            </w:r>
          </w:p>
        </w:tc>
        <w:tc>
          <w:tcPr>
            <w:tcW w:w="0" w:type="auto"/>
          </w:tcPr>
          <w:p w:rsidR="00204F80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LA (E</w:t>
            </w:r>
            <w:proofErr w:type="gramStart"/>
            <w:r w:rsidRPr="00161C87">
              <w:rPr>
                <w:rFonts w:asciiTheme="minorHAnsi" w:hAnsiTheme="minorHAnsi" w:cstheme="minorHAnsi"/>
              </w:rPr>
              <w:t>%)</w:t>
            </w:r>
            <w:r w:rsidR="008B7059" w:rsidRPr="00161C87">
              <w:rPr>
                <w:rFonts w:asciiTheme="minorHAnsi" w:hAnsiTheme="minorHAnsi" w:cstheme="minorHAnsi"/>
                <w:vertAlign w:val="superscript"/>
              </w:rPr>
              <w:t>(</w:t>
            </w:r>
            <w:proofErr w:type="gramEnd"/>
            <w:r w:rsidR="008B7059" w:rsidRPr="00161C87">
              <w:rPr>
                <w:rFonts w:asciiTheme="minorHAnsi" w:hAnsiTheme="minorHAnsi" w:cstheme="minorHAnsi"/>
                <w:vertAlign w:val="superscript"/>
              </w:rPr>
              <w:t>b)</w:t>
            </w:r>
            <w:r w:rsidR="00C716A1" w:rsidRPr="00161C8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0" w:type="auto"/>
          </w:tcPr>
          <w:p w:rsidR="00204F80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ALA (E</w:t>
            </w:r>
            <w:proofErr w:type="gramStart"/>
            <w:r w:rsidRPr="00161C87">
              <w:rPr>
                <w:rFonts w:asciiTheme="minorHAnsi" w:hAnsiTheme="minorHAnsi" w:cstheme="minorHAnsi"/>
              </w:rPr>
              <w:t>%)</w:t>
            </w:r>
            <w:r w:rsidR="008B7059" w:rsidRPr="00161C87">
              <w:rPr>
                <w:rFonts w:asciiTheme="minorHAnsi" w:hAnsiTheme="minorHAnsi" w:cstheme="minorHAnsi"/>
                <w:vertAlign w:val="superscript"/>
              </w:rPr>
              <w:t>(</w:t>
            </w:r>
            <w:proofErr w:type="gramEnd"/>
            <w:r w:rsidR="008B7059" w:rsidRPr="00161C87">
              <w:rPr>
                <w:rFonts w:asciiTheme="minorHAnsi" w:hAnsiTheme="minorHAnsi" w:cstheme="minorHAnsi"/>
                <w:vertAlign w:val="superscript"/>
              </w:rPr>
              <w:t>b)</w:t>
            </w:r>
          </w:p>
        </w:tc>
        <w:tc>
          <w:tcPr>
            <w:tcW w:w="0" w:type="auto"/>
          </w:tcPr>
          <w:p w:rsidR="00204F80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EPA+DHA (mg/</w:t>
            </w:r>
            <w:proofErr w:type="gramStart"/>
            <w:r w:rsidRPr="00161C87">
              <w:rPr>
                <w:rFonts w:asciiTheme="minorHAnsi" w:hAnsiTheme="minorHAnsi" w:cstheme="minorHAnsi"/>
              </w:rPr>
              <w:t>den)</w:t>
            </w:r>
            <w:r w:rsidR="008B7059" w:rsidRPr="00161C87">
              <w:rPr>
                <w:rFonts w:asciiTheme="minorHAnsi" w:hAnsiTheme="minorHAnsi" w:cstheme="minorHAnsi"/>
                <w:vertAlign w:val="superscript"/>
              </w:rPr>
              <w:t>(</w:t>
            </w:r>
            <w:proofErr w:type="gramEnd"/>
            <w:r w:rsidR="008B7059" w:rsidRPr="00161C87">
              <w:rPr>
                <w:rFonts w:asciiTheme="minorHAnsi" w:hAnsiTheme="minorHAnsi" w:cstheme="minorHAnsi"/>
                <w:vertAlign w:val="superscript"/>
              </w:rPr>
              <w:t>b)</w:t>
            </w:r>
          </w:p>
        </w:tc>
        <w:tc>
          <w:tcPr>
            <w:tcW w:w="0" w:type="auto"/>
          </w:tcPr>
          <w:p w:rsidR="00204F80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DHA (mg/</w:t>
            </w:r>
            <w:proofErr w:type="gramStart"/>
            <w:r w:rsidRPr="00161C87">
              <w:rPr>
                <w:rFonts w:asciiTheme="minorHAnsi" w:hAnsiTheme="minorHAnsi" w:cstheme="minorHAnsi"/>
              </w:rPr>
              <w:t>den)</w:t>
            </w:r>
            <w:r w:rsidR="008B7059" w:rsidRPr="00161C87">
              <w:rPr>
                <w:rFonts w:asciiTheme="minorHAnsi" w:hAnsiTheme="minorHAnsi" w:cstheme="minorHAnsi"/>
                <w:vertAlign w:val="superscript"/>
              </w:rPr>
              <w:t>(</w:t>
            </w:r>
            <w:proofErr w:type="gramEnd"/>
            <w:r w:rsidR="008B7059" w:rsidRPr="00161C87">
              <w:rPr>
                <w:rFonts w:asciiTheme="minorHAnsi" w:hAnsiTheme="minorHAnsi" w:cstheme="minorHAnsi"/>
                <w:vertAlign w:val="superscript"/>
              </w:rPr>
              <w:t>b)</w:t>
            </w:r>
          </w:p>
        </w:tc>
        <w:tc>
          <w:tcPr>
            <w:tcW w:w="0" w:type="auto"/>
          </w:tcPr>
          <w:p w:rsidR="00204F80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TFA</w:t>
            </w:r>
          </w:p>
        </w:tc>
      </w:tr>
      <w:tr w:rsidR="005C1264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7-11 měsíc</w:t>
            </w:r>
          </w:p>
        </w:tc>
        <w:tc>
          <w:tcPr>
            <w:tcW w:w="1418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576" w:type="dxa"/>
            <w:vMerge w:val="restart"/>
            <w:textDirection w:val="btLr"/>
          </w:tcPr>
          <w:p w:rsidR="005C1264" w:rsidRPr="00161C87" w:rsidRDefault="005C1264" w:rsidP="005C1264">
            <w:pPr>
              <w:ind w:left="113" w:right="113"/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Co nejméně</w:t>
            </w:r>
          </w:p>
        </w:tc>
        <w:tc>
          <w:tcPr>
            <w:tcW w:w="0" w:type="auto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0" w:type="auto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0" w:type="auto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0" w:type="auto"/>
            <w:vMerge w:val="restart"/>
            <w:textDirection w:val="btLr"/>
          </w:tcPr>
          <w:p w:rsidR="005C1264" w:rsidRPr="00161C87" w:rsidRDefault="005C1264" w:rsidP="005C1264">
            <w:pPr>
              <w:ind w:left="113" w:right="113"/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Co nejméně</w:t>
            </w: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8" w:type="dxa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35-40</w:t>
            </w: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2-3</w:t>
            </w:r>
          </w:p>
        </w:tc>
        <w:tc>
          <w:tcPr>
            <w:tcW w:w="1418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0" w:type="auto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4-17</w:t>
            </w:r>
          </w:p>
        </w:tc>
        <w:tc>
          <w:tcPr>
            <w:tcW w:w="1418" w:type="dxa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20-35</w:t>
            </w: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sym w:font="Symbol" w:char="F03E"/>
            </w:r>
            <w:r w:rsidRPr="00161C87">
              <w:rPr>
                <w:rFonts w:asciiTheme="minorHAnsi" w:hAnsiTheme="minorHAnsi" w:cstheme="minorHAnsi"/>
              </w:rPr>
              <w:t xml:space="preserve"> 18</w:t>
            </w:r>
          </w:p>
        </w:tc>
        <w:tc>
          <w:tcPr>
            <w:tcW w:w="1418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Těhotné</w:t>
            </w:r>
          </w:p>
        </w:tc>
        <w:tc>
          <w:tcPr>
            <w:tcW w:w="1418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 w:val="restart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+ 100-200</w:t>
            </w: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  <w:tr w:rsidR="00C716A1" w:rsidRPr="00161C87" w:rsidTr="00BD1F98">
        <w:tc>
          <w:tcPr>
            <w:tcW w:w="1271" w:type="dxa"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Kojící</w:t>
            </w:r>
          </w:p>
        </w:tc>
        <w:tc>
          <w:tcPr>
            <w:tcW w:w="1418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76" w:type="dxa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5C1264" w:rsidRPr="00161C87" w:rsidRDefault="005C1264" w:rsidP="00FA55D6">
            <w:pPr>
              <w:rPr>
                <w:rFonts w:asciiTheme="minorHAnsi" w:hAnsiTheme="minorHAnsi" w:cstheme="minorHAnsi"/>
              </w:rPr>
            </w:pPr>
          </w:p>
        </w:tc>
      </w:tr>
    </w:tbl>
    <w:p w:rsidR="00204F80" w:rsidRPr="00F42F95" w:rsidRDefault="00C716A1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</w:rPr>
        <w:t>Pozn.: E% - procento příjmu energie</w:t>
      </w:r>
    </w:p>
    <w:p w:rsidR="00C716A1" w:rsidRPr="00F42F95" w:rsidRDefault="00C716A1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  <w:vertAlign w:val="superscript"/>
        </w:rPr>
        <w:t>(a)</w:t>
      </w:r>
      <w:r w:rsidRPr="00F42F95">
        <w:rPr>
          <w:rFonts w:asciiTheme="minorHAnsi" w:hAnsiTheme="minorHAnsi" w:cstheme="minorHAnsi"/>
          <w:sz w:val="16"/>
          <w:szCs w:val="16"/>
        </w:rPr>
        <w:t>Referenční rozmezí příjmu</w:t>
      </w:r>
    </w:p>
    <w:p w:rsidR="00C716A1" w:rsidRPr="00F42F95" w:rsidRDefault="008B7059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  <w:vertAlign w:val="superscript"/>
        </w:rPr>
        <w:t>(b)</w:t>
      </w:r>
      <w:r w:rsidRPr="00F42F95">
        <w:rPr>
          <w:rFonts w:asciiTheme="minorHAnsi" w:hAnsiTheme="minorHAnsi" w:cstheme="minorHAnsi"/>
          <w:sz w:val="16"/>
          <w:szCs w:val="16"/>
        </w:rPr>
        <w:t>Adekvátní příjem</w:t>
      </w:r>
    </w:p>
    <w:p w:rsidR="009B6D7C" w:rsidRDefault="009B6D7C" w:rsidP="00FA55D6">
      <w:pPr>
        <w:rPr>
          <w:rFonts w:asciiTheme="minorHAnsi" w:hAnsiTheme="minorHAnsi" w:cstheme="minorHAnsi"/>
        </w:rPr>
      </w:pPr>
    </w:p>
    <w:p w:rsidR="009B6D7C" w:rsidRPr="009B6D7C" w:rsidRDefault="009B6D7C" w:rsidP="009B6D7C">
      <w:pPr>
        <w:rPr>
          <w:rFonts w:cstheme="minorHAnsi"/>
        </w:rPr>
      </w:pPr>
      <w:r>
        <w:rPr>
          <w:rFonts w:asciiTheme="minorHAnsi" w:hAnsiTheme="minorHAnsi" w:cstheme="minorHAnsi"/>
        </w:rPr>
        <w:t>Pozn.: Adekvátní příjem (</w:t>
      </w:r>
      <w:proofErr w:type="spellStart"/>
      <w:r w:rsidRPr="009B6D7C">
        <w:rPr>
          <w:rFonts w:cstheme="minorHAnsi"/>
        </w:rPr>
        <w:t>Adequate</w:t>
      </w:r>
      <w:proofErr w:type="spellEnd"/>
      <w:r w:rsidRPr="009B6D7C">
        <w:rPr>
          <w:rFonts w:cstheme="minorHAnsi"/>
        </w:rPr>
        <w:t xml:space="preserve"> </w:t>
      </w:r>
      <w:proofErr w:type="spellStart"/>
      <w:r w:rsidRPr="009B6D7C">
        <w:rPr>
          <w:rFonts w:cstheme="minorHAnsi"/>
        </w:rPr>
        <w:t>intake</w:t>
      </w:r>
      <w:proofErr w:type="spellEnd"/>
      <w:r w:rsidRPr="009B6D7C">
        <w:rPr>
          <w:rFonts w:cstheme="minorHAnsi"/>
        </w:rPr>
        <w:t>, AI</w:t>
      </w:r>
      <w:r>
        <w:rPr>
          <w:rFonts w:cstheme="minorHAnsi"/>
        </w:rPr>
        <w:t>), h</w:t>
      </w:r>
      <w:r w:rsidRPr="009B6D7C">
        <w:rPr>
          <w:rFonts w:cstheme="minorHAnsi"/>
        </w:rPr>
        <w:t xml:space="preserve">odnota, která se používá v případě, že nelze stanovit </w:t>
      </w:r>
      <w:r>
        <w:rPr>
          <w:rFonts w:cstheme="minorHAnsi"/>
        </w:rPr>
        <w:t xml:space="preserve">PRI. </w:t>
      </w:r>
      <w:r w:rsidRPr="009B6D7C">
        <w:rPr>
          <w:rFonts w:asciiTheme="minorHAnsi" w:hAnsiTheme="minorHAnsi" w:cstheme="minorHAnsi"/>
        </w:rPr>
        <w:t xml:space="preserve">Je </w:t>
      </w:r>
      <w:r>
        <w:rPr>
          <w:rFonts w:asciiTheme="minorHAnsi" w:hAnsiTheme="minorHAnsi" w:cstheme="minorHAnsi"/>
        </w:rPr>
        <w:t xml:space="preserve">to </w:t>
      </w:r>
      <w:r w:rsidRPr="009B6D7C">
        <w:rPr>
          <w:rFonts w:asciiTheme="minorHAnsi" w:hAnsiTheme="minorHAnsi" w:cstheme="minorHAnsi"/>
        </w:rPr>
        <w:t xml:space="preserve">doporučený průměrný denní přívod </w:t>
      </w:r>
      <w:proofErr w:type="spellStart"/>
      <w:r w:rsidRPr="009B6D7C">
        <w:rPr>
          <w:rFonts w:asciiTheme="minorHAnsi" w:hAnsiTheme="minorHAnsi" w:cstheme="minorHAnsi"/>
        </w:rPr>
        <w:t>nutrientu</w:t>
      </w:r>
      <w:proofErr w:type="spellEnd"/>
      <w:r w:rsidRPr="009B6D7C">
        <w:rPr>
          <w:rFonts w:asciiTheme="minorHAnsi" w:hAnsiTheme="minorHAnsi" w:cstheme="minorHAnsi"/>
        </w:rPr>
        <w:t xml:space="preserve">, který je založen na pozorovaném nebo experimentálně určeném odhadu přívodu </w:t>
      </w:r>
      <w:proofErr w:type="spellStart"/>
      <w:r w:rsidRPr="009B6D7C">
        <w:rPr>
          <w:rFonts w:asciiTheme="minorHAnsi" w:hAnsiTheme="minorHAnsi" w:cstheme="minorHAnsi"/>
        </w:rPr>
        <w:t>nutrientu</w:t>
      </w:r>
      <w:proofErr w:type="spellEnd"/>
      <w:r w:rsidRPr="009B6D7C">
        <w:rPr>
          <w:rFonts w:asciiTheme="minorHAnsi" w:hAnsiTheme="minorHAnsi" w:cstheme="minorHAnsi"/>
        </w:rPr>
        <w:t xml:space="preserve"> u skupiny nebo skupin zjevně zdravých osob</w:t>
      </w:r>
    </w:p>
    <w:p w:rsidR="00161C87" w:rsidRDefault="00161C87" w:rsidP="00FA55D6">
      <w:pPr>
        <w:rPr>
          <w:rFonts w:asciiTheme="minorHAnsi" w:hAnsiTheme="minorHAnsi" w:cstheme="minorHAnsi"/>
        </w:rPr>
      </w:pPr>
    </w:p>
    <w:p w:rsidR="002D4463" w:rsidRDefault="002D4463" w:rsidP="002D4463">
      <w:pPr>
        <w:pStyle w:val="Titulek"/>
        <w:keepNext/>
      </w:pPr>
      <w:r>
        <w:t xml:space="preserve">Tabulka </w:t>
      </w:r>
      <w:fldSimple w:instr=" SEQ Tabulka \* ARABIC ">
        <w:r w:rsidR="00BD1F98">
          <w:rPr>
            <w:noProof/>
          </w:rPr>
          <w:t>3</w:t>
        </w:r>
      </w:fldSimple>
      <w:r>
        <w:t xml:space="preserve">: </w:t>
      </w:r>
      <w:r w:rsidRPr="00A01F7B">
        <w:t xml:space="preserve">Doporučený příjem </w:t>
      </w:r>
      <w:r>
        <w:t>tuků</w:t>
      </w:r>
      <w:r w:rsidRPr="00A01F7B">
        <w:t xml:space="preserve"> (DACH, 2008)</w:t>
      </w:r>
    </w:p>
    <w:tbl>
      <w:tblPr>
        <w:tblStyle w:val="Mkatabulky"/>
        <w:tblW w:w="4994" w:type="pct"/>
        <w:tblLook w:val="04A0" w:firstRow="1" w:lastRow="0" w:firstColumn="1" w:lastColumn="0" w:noHBand="0" w:noVBand="1"/>
      </w:tblPr>
      <w:tblGrid>
        <w:gridCol w:w="4522"/>
        <w:gridCol w:w="4523"/>
      </w:tblGrid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Věk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Tuky (% celkového energetického příjmu)</w:t>
            </w:r>
          </w:p>
        </w:tc>
      </w:tr>
      <w:tr w:rsidR="002D4463" w:rsidTr="002D4463">
        <w:tc>
          <w:tcPr>
            <w:tcW w:w="5000" w:type="pct"/>
            <w:gridSpan w:val="2"/>
          </w:tcPr>
          <w:p w:rsidR="002D4463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Kojenci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0-3 měsíce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45-50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4-11 měsíců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35-45</w:t>
            </w:r>
          </w:p>
        </w:tc>
      </w:tr>
      <w:tr w:rsidR="002D4463" w:rsidTr="002D4463">
        <w:tc>
          <w:tcPr>
            <w:tcW w:w="5000" w:type="pct"/>
            <w:gridSpan w:val="2"/>
          </w:tcPr>
          <w:p w:rsidR="002D4463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Děti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1-3 roky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30-40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4-14 let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30-35</w:t>
            </w:r>
          </w:p>
        </w:tc>
      </w:tr>
      <w:tr w:rsidR="002D4463" w:rsidTr="002D4463">
        <w:tc>
          <w:tcPr>
            <w:tcW w:w="5000" w:type="pct"/>
            <w:gridSpan w:val="2"/>
          </w:tcPr>
          <w:p w:rsidR="002D4463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Dospívající a dospělí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sym w:font="Symbol" w:char="F03E"/>
            </w:r>
            <w:r>
              <w:rPr>
                <w:rFonts w:asciiTheme="minorHAnsi" w:hAnsiTheme="minorHAnsi" w:cstheme="minorHAnsi"/>
              </w:rPr>
              <w:t>15 let</w:t>
            </w:r>
          </w:p>
        </w:tc>
        <w:tc>
          <w:tcPr>
            <w:tcW w:w="2500" w:type="pct"/>
          </w:tcPr>
          <w:p w:rsidR="00161C87" w:rsidRPr="002D4463" w:rsidRDefault="002D4463" w:rsidP="00FA55D6">
            <w:pPr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  <w:vertAlign w:val="superscript"/>
              </w:rPr>
              <w:t>1,2</w:t>
            </w:r>
          </w:p>
        </w:tc>
      </w:tr>
      <w:tr w:rsidR="00161C87" w:rsidTr="00161C87"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Těhotné (od 4. měsíce) a kojící</w:t>
            </w:r>
          </w:p>
        </w:tc>
        <w:tc>
          <w:tcPr>
            <w:tcW w:w="2500" w:type="pct"/>
          </w:tcPr>
          <w:p w:rsidR="00161C87" w:rsidRDefault="002D4463" w:rsidP="00FA55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30-35</w:t>
            </w:r>
          </w:p>
        </w:tc>
      </w:tr>
    </w:tbl>
    <w:p w:rsidR="00161C87" w:rsidRPr="00F42F95" w:rsidRDefault="002D4463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</w:rPr>
        <w:t>Pozn.:</w:t>
      </w:r>
    </w:p>
    <w:p w:rsidR="002D4463" w:rsidRPr="00F42F95" w:rsidRDefault="002D4463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F42F95">
        <w:rPr>
          <w:rFonts w:asciiTheme="minorHAnsi" w:hAnsiTheme="minorHAnsi" w:cstheme="minorHAnsi"/>
          <w:sz w:val="16"/>
          <w:szCs w:val="16"/>
        </w:rPr>
        <w:t>pro věkovou kategorii 15-50 let: osoby se zvýšenou potřebou energie (PAL</w:t>
      </w:r>
      <w:r w:rsidRPr="00F42F95">
        <w:rPr>
          <w:rFonts w:asciiTheme="minorHAnsi" w:hAnsiTheme="minorHAnsi" w:cstheme="minorHAnsi"/>
          <w:sz w:val="16"/>
          <w:szCs w:val="16"/>
        </w:rPr>
        <w:sym w:font="Symbol" w:char="F03E"/>
      </w:r>
      <w:r w:rsidRPr="00F42F95">
        <w:rPr>
          <w:rFonts w:asciiTheme="minorHAnsi" w:hAnsiTheme="minorHAnsi" w:cstheme="minorHAnsi"/>
          <w:sz w:val="16"/>
          <w:szCs w:val="16"/>
        </w:rPr>
        <w:t>1,7) mohou potřebovat vyšší procentuální podíl</w:t>
      </w:r>
    </w:p>
    <w:p w:rsidR="002D4463" w:rsidRPr="00F42F95" w:rsidRDefault="002D4463" w:rsidP="00FA55D6">
      <w:pPr>
        <w:rPr>
          <w:rFonts w:asciiTheme="minorHAnsi" w:hAnsiTheme="minorHAnsi" w:cstheme="minorHAnsi"/>
          <w:sz w:val="16"/>
          <w:szCs w:val="16"/>
        </w:rPr>
      </w:pPr>
      <w:r w:rsidRPr="00F42F95">
        <w:rPr>
          <w:rFonts w:asciiTheme="minorHAnsi" w:hAnsiTheme="minorHAnsi" w:cstheme="minorHAnsi"/>
          <w:sz w:val="16"/>
          <w:szCs w:val="16"/>
          <w:vertAlign w:val="superscript"/>
        </w:rPr>
        <w:t>2</w:t>
      </w:r>
      <w:r w:rsidRPr="00F42F95">
        <w:rPr>
          <w:rFonts w:asciiTheme="minorHAnsi" w:hAnsiTheme="minorHAnsi" w:cstheme="minorHAnsi"/>
          <w:sz w:val="16"/>
          <w:szCs w:val="16"/>
        </w:rPr>
        <w:t>pro věkovou kategorii 25-50 let: u mužů normativní energetická hodnota 10,2 MJ (2400 kcal; PAL 1,4) odpovídá 80 g celkového tuku</w:t>
      </w:r>
    </w:p>
    <w:p w:rsidR="002D4463" w:rsidRDefault="002D4463" w:rsidP="00FA55D6">
      <w:pPr>
        <w:rPr>
          <w:rFonts w:asciiTheme="minorHAnsi" w:hAnsiTheme="minorHAnsi" w:cstheme="minorHAnsi"/>
        </w:rPr>
      </w:pPr>
    </w:p>
    <w:p w:rsidR="00BD1F98" w:rsidRDefault="00BD1F98" w:rsidP="00BD1F98">
      <w:pPr>
        <w:pStyle w:val="Titulek"/>
        <w:keepNext/>
      </w:pPr>
      <w:r>
        <w:t xml:space="preserve">Tabulka </w:t>
      </w:r>
      <w:fldSimple w:instr=" SEQ Tabulka \* ARABIC ">
        <w:r>
          <w:rPr>
            <w:noProof/>
          </w:rPr>
          <w:t>4</w:t>
        </w:r>
      </w:fldSimple>
      <w:r>
        <w:t xml:space="preserve">: </w:t>
      </w:r>
      <w:r w:rsidRPr="00902D8E">
        <w:t xml:space="preserve">Doporučený příjem </w:t>
      </w:r>
      <w:r>
        <w:t>esenciálních mastných kyselin</w:t>
      </w:r>
      <w:r w:rsidRPr="00902D8E">
        <w:t xml:space="preserve"> (DACH, 2008)</w:t>
      </w:r>
    </w:p>
    <w:tbl>
      <w:tblPr>
        <w:tblStyle w:val="Mkatabulky"/>
        <w:tblW w:w="9056" w:type="dxa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2D4463" w:rsidTr="002D4463">
        <w:tc>
          <w:tcPr>
            <w:tcW w:w="3018" w:type="dxa"/>
            <w:vMerge w:val="restart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Věk</w:t>
            </w:r>
          </w:p>
        </w:tc>
        <w:tc>
          <w:tcPr>
            <w:tcW w:w="6038" w:type="dxa"/>
            <w:gridSpan w:val="2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Esenciální mastné kyseliny</w:t>
            </w:r>
          </w:p>
        </w:tc>
      </w:tr>
      <w:tr w:rsidR="002D4463" w:rsidTr="002D4463">
        <w:tc>
          <w:tcPr>
            <w:tcW w:w="3018" w:type="dxa"/>
            <w:vMerge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ALA</w:t>
            </w:r>
          </w:p>
        </w:tc>
      </w:tr>
      <w:tr w:rsidR="002D4463" w:rsidTr="002D4463">
        <w:tc>
          <w:tcPr>
            <w:tcW w:w="9056" w:type="dxa"/>
            <w:gridSpan w:val="3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Kojenci</w:t>
            </w:r>
          </w:p>
        </w:tc>
      </w:tr>
      <w:tr w:rsidR="002D4463" w:rsidTr="002D4463">
        <w:tc>
          <w:tcPr>
            <w:tcW w:w="3018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0-3 měsíce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4,0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  <w:tr w:rsidR="002D4463" w:rsidTr="002D4463">
        <w:tc>
          <w:tcPr>
            <w:tcW w:w="3018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4-11 měsíců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3,5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  <w:tr w:rsidR="002D4463" w:rsidTr="002D4463">
        <w:tc>
          <w:tcPr>
            <w:tcW w:w="9056" w:type="dxa"/>
            <w:gridSpan w:val="3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Děti</w:t>
            </w:r>
          </w:p>
        </w:tc>
      </w:tr>
      <w:tr w:rsidR="002D4463" w:rsidTr="002D4463">
        <w:tc>
          <w:tcPr>
            <w:tcW w:w="3018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1-3 roky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3,0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  <w:tr w:rsidR="002D4463" w:rsidTr="002D4463">
        <w:tc>
          <w:tcPr>
            <w:tcW w:w="3018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Ostatní 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3019" w:type="dxa"/>
          </w:tcPr>
          <w:p w:rsidR="002D4463" w:rsidRDefault="002D4463" w:rsidP="002D446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</w:tbl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2D4463" w:rsidRDefault="003C2FF6" w:rsidP="00FA55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ZDROJE TUKU</w:t>
      </w:r>
    </w:p>
    <w:p w:rsidR="003C2FF6" w:rsidRDefault="003C2FF6" w:rsidP="00FA55D6">
      <w:pPr>
        <w:rPr>
          <w:rFonts w:asciiTheme="minorHAnsi" w:hAnsiTheme="minorHAnsi" w:cstheme="minorHAnsi"/>
        </w:rPr>
      </w:pPr>
    </w:p>
    <w:p w:rsidR="00BD1F98" w:rsidRDefault="00BD1F98" w:rsidP="00BD1F98">
      <w:pPr>
        <w:pStyle w:val="Titulek"/>
        <w:keepNext/>
      </w:pPr>
      <w:r>
        <w:t xml:space="preserve">Tabulka </w:t>
      </w:r>
      <w:fldSimple w:instr=" SEQ Tabulka \* ARABIC ">
        <w:r>
          <w:rPr>
            <w:noProof/>
          </w:rPr>
          <w:t>5</w:t>
        </w:r>
      </w:fldSimple>
      <w:r>
        <w:t>: Zdroje tuku v běžné stravě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1985"/>
      </w:tblGrid>
      <w:tr w:rsidR="003C2FF6" w:rsidTr="003C2FF6">
        <w:tc>
          <w:tcPr>
            <w:tcW w:w="5098" w:type="dxa"/>
          </w:tcPr>
          <w:p w:rsidR="003C2FF6" w:rsidRDefault="003C2FF6" w:rsidP="0039494B">
            <w:r>
              <w:t>zdroj</w:t>
            </w:r>
          </w:p>
        </w:tc>
        <w:tc>
          <w:tcPr>
            <w:tcW w:w="1985" w:type="dxa"/>
          </w:tcPr>
          <w:p w:rsidR="003C2FF6" w:rsidRDefault="003C2FF6" w:rsidP="0039494B">
            <w:r>
              <w:t>Tuky (na 100 g)</w:t>
            </w:r>
          </w:p>
        </w:tc>
      </w:tr>
      <w:tr w:rsidR="003C2FF6" w:rsidTr="003C2FF6">
        <w:tc>
          <w:tcPr>
            <w:tcW w:w="5098" w:type="dxa"/>
            <w:shd w:val="clear" w:color="auto" w:fill="FFF2CC" w:themeFill="accent4" w:themeFillTint="33"/>
          </w:tcPr>
          <w:p w:rsidR="003C2FF6" w:rsidRDefault="003C2FF6" w:rsidP="0039494B">
            <w:r>
              <w:t>Rohlík bílý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3C2FF6" w:rsidRDefault="003C2FF6" w:rsidP="0039494B">
            <w:r>
              <w:t>1,4</w:t>
            </w:r>
          </w:p>
        </w:tc>
      </w:tr>
      <w:tr w:rsidR="003C2FF6" w:rsidTr="003C2FF6">
        <w:tc>
          <w:tcPr>
            <w:tcW w:w="5098" w:type="dxa"/>
            <w:shd w:val="clear" w:color="auto" w:fill="FFF2CC" w:themeFill="accent4" w:themeFillTint="33"/>
          </w:tcPr>
          <w:p w:rsidR="003C2FF6" w:rsidRDefault="003C2FF6" w:rsidP="0039494B">
            <w:r>
              <w:t xml:space="preserve">Chléb </w:t>
            </w:r>
            <w:proofErr w:type="spellStart"/>
            <w:r>
              <w:t>pšenično</w:t>
            </w:r>
            <w:proofErr w:type="spellEnd"/>
            <w:r>
              <w:t>-žitný, Šumava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3C2FF6" w:rsidRDefault="003C2FF6" w:rsidP="0039494B">
            <w:r>
              <w:t>1,7</w:t>
            </w:r>
          </w:p>
        </w:tc>
      </w:tr>
      <w:tr w:rsidR="003C2FF6" w:rsidTr="003C2FF6">
        <w:tc>
          <w:tcPr>
            <w:tcW w:w="5098" w:type="dxa"/>
            <w:shd w:val="clear" w:color="auto" w:fill="FFF2CC" w:themeFill="accent4" w:themeFillTint="33"/>
          </w:tcPr>
          <w:p w:rsidR="003C2FF6" w:rsidRDefault="003C2FF6" w:rsidP="0039494B">
            <w:r>
              <w:t>Rýže loupaná, dušená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3C2FF6" w:rsidRDefault="003C2FF6" w:rsidP="0039494B">
            <w:r>
              <w:t>0,2</w:t>
            </w:r>
          </w:p>
        </w:tc>
      </w:tr>
      <w:tr w:rsidR="003C2FF6" w:rsidTr="003C2FF6">
        <w:tc>
          <w:tcPr>
            <w:tcW w:w="5098" w:type="dxa"/>
            <w:shd w:val="clear" w:color="auto" w:fill="FFF2CC" w:themeFill="accent4" w:themeFillTint="33"/>
          </w:tcPr>
          <w:p w:rsidR="003C2FF6" w:rsidRDefault="003C2FF6" w:rsidP="0039494B">
            <w:r>
              <w:t>Těstoviny nevaječné, vařené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3C2FF6" w:rsidRDefault="003C2FF6" w:rsidP="0039494B">
            <w:r>
              <w:t>0,1</w:t>
            </w:r>
          </w:p>
        </w:tc>
      </w:tr>
      <w:tr w:rsidR="003C2FF6" w:rsidTr="003C2FF6">
        <w:tc>
          <w:tcPr>
            <w:tcW w:w="5098" w:type="dxa"/>
            <w:shd w:val="clear" w:color="auto" w:fill="FFF2CC" w:themeFill="accent4" w:themeFillTint="33"/>
          </w:tcPr>
          <w:p w:rsidR="003C2FF6" w:rsidRDefault="003C2FF6" w:rsidP="0039494B">
            <w:r>
              <w:t>Ovesné vločky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3C2FF6" w:rsidRDefault="003C2FF6" w:rsidP="0039494B">
            <w:r>
              <w:t>5,8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Brambory, zimní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0,3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 xml:space="preserve">Mrkev 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0,1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Paprika červená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0,4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Okurka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0,2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Avokádo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16,5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Banán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0,3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Jablko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0,4</w:t>
            </w:r>
          </w:p>
        </w:tc>
      </w:tr>
      <w:tr w:rsidR="003C2FF6" w:rsidTr="003C2FF6">
        <w:tc>
          <w:tcPr>
            <w:tcW w:w="5098" w:type="dxa"/>
            <w:shd w:val="clear" w:color="auto" w:fill="E2EFD9" w:themeFill="accent6" w:themeFillTint="33"/>
          </w:tcPr>
          <w:p w:rsidR="003C2FF6" w:rsidRDefault="003C2FF6" w:rsidP="0039494B">
            <w:r>
              <w:t>Hroznové víno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3C2FF6" w:rsidRDefault="003C2FF6" w:rsidP="0039494B">
            <w:r>
              <w:t>0,4</w:t>
            </w:r>
          </w:p>
        </w:tc>
      </w:tr>
      <w:tr w:rsidR="003C2FF6" w:rsidTr="003C2FF6">
        <w:tc>
          <w:tcPr>
            <w:tcW w:w="5098" w:type="dxa"/>
            <w:shd w:val="clear" w:color="auto" w:fill="DEEAF6" w:themeFill="accent1" w:themeFillTint="33"/>
          </w:tcPr>
          <w:p w:rsidR="003C2FF6" w:rsidRDefault="003C2FF6" w:rsidP="0039494B">
            <w:r>
              <w:t>Mléko, kravské, polotučné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3C2FF6" w:rsidRDefault="003C2FF6" w:rsidP="0039494B">
            <w:r>
              <w:t>1,5</w:t>
            </w:r>
          </w:p>
        </w:tc>
      </w:tr>
      <w:tr w:rsidR="003C2FF6" w:rsidTr="003C2FF6">
        <w:tc>
          <w:tcPr>
            <w:tcW w:w="5098" w:type="dxa"/>
            <w:shd w:val="clear" w:color="auto" w:fill="DEEAF6" w:themeFill="accent1" w:themeFillTint="33"/>
          </w:tcPr>
          <w:p w:rsidR="003C2FF6" w:rsidRDefault="003C2FF6" w:rsidP="0039494B">
            <w:r>
              <w:t>Eidam, 30 % t. v s.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3C2FF6" w:rsidRPr="00DF3D54" w:rsidRDefault="003C2FF6" w:rsidP="0039494B">
            <w:r>
              <w:t>16,0</w:t>
            </w:r>
          </w:p>
        </w:tc>
      </w:tr>
      <w:tr w:rsidR="003C2FF6" w:rsidTr="003C2FF6">
        <w:tc>
          <w:tcPr>
            <w:tcW w:w="5098" w:type="dxa"/>
            <w:shd w:val="clear" w:color="auto" w:fill="DEEAF6" w:themeFill="accent1" w:themeFillTint="33"/>
          </w:tcPr>
          <w:p w:rsidR="003C2FF6" w:rsidRDefault="003C2FF6" w:rsidP="0039494B">
            <w:r>
              <w:t>Tvaroh tučný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3C2FF6" w:rsidRDefault="003C2FF6" w:rsidP="0039494B">
            <w:r>
              <w:t>11,8</w:t>
            </w:r>
          </w:p>
        </w:tc>
      </w:tr>
      <w:tr w:rsidR="003C2FF6" w:rsidTr="003C2FF6">
        <w:tc>
          <w:tcPr>
            <w:tcW w:w="5098" w:type="dxa"/>
            <w:shd w:val="clear" w:color="auto" w:fill="DEEAF6" w:themeFill="accent1" w:themeFillTint="33"/>
          </w:tcPr>
          <w:p w:rsidR="003C2FF6" w:rsidRDefault="003C2FF6" w:rsidP="0039494B">
            <w:r>
              <w:t>Jogurt bílý, 3,5 % tuku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3C2FF6" w:rsidRDefault="003C2FF6" w:rsidP="0039494B">
            <w:r>
              <w:t>3,5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Maso vepřové, krkovice bez kosti, libová, pečená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16,6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Losos atlantický, filet s </w:t>
            </w:r>
            <w:proofErr w:type="gramStart"/>
            <w:r>
              <w:t>kůží - syrový</w:t>
            </w:r>
            <w:proofErr w:type="gramEnd"/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16,9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Vejce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9,2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Čočka, vařená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0,4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Sója, vařená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3,1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 xml:space="preserve">Tofu 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4,2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Ořechy vlašské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61,2</w:t>
            </w:r>
          </w:p>
        </w:tc>
      </w:tr>
      <w:tr w:rsidR="003C2FF6" w:rsidTr="003C2FF6">
        <w:tc>
          <w:tcPr>
            <w:tcW w:w="5098" w:type="dxa"/>
            <w:shd w:val="clear" w:color="auto" w:fill="FBE4D5" w:themeFill="accent2" w:themeFillTint="33"/>
          </w:tcPr>
          <w:p w:rsidR="003C2FF6" w:rsidRDefault="003C2FF6" w:rsidP="0039494B">
            <w:r>
              <w:t>Semena slunečnicová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3C2FF6" w:rsidRDefault="003C2FF6" w:rsidP="0039494B">
            <w:r>
              <w:t>45,0</w:t>
            </w:r>
          </w:p>
        </w:tc>
      </w:tr>
    </w:tbl>
    <w:p w:rsidR="003C2FF6" w:rsidRDefault="003C2FF6" w:rsidP="00FA55D6">
      <w:pPr>
        <w:rPr>
          <w:rFonts w:asciiTheme="minorHAnsi" w:hAnsiTheme="minorHAnsi" w:cstheme="minorHAnsi"/>
        </w:rPr>
      </w:pPr>
    </w:p>
    <w:p w:rsidR="003C2FF6" w:rsidRDefault="003C2FF6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9B6D7C" w:rsidRDefault="009B6D7C" w:rsidP="00FA55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TUKOVÉ KOLEČKO</w:t>
      </w:r>
    </w:p>
    <w:p w:rsidR="0056349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>Dřívější doporučovaný poměr</w:t>
      </w:r>
      <w:r>
        <w:rPr>
          <w:rFonts w:asciiTheme="minorHAnsi" w:hAnsiTheme="minorHAnsi" w:cstheme="minorHAnsi"/>
        </w:rPr>
        <w:t xml:space="preserve"> mastných kyselin </w:t>
      </w:r>
      <w:proofErr w:type="gramStart"/>
      <w:r w:rsidRPr="009B6D7C">
        <w:rPr>
          <w:rFonts w:asciiTheme="minorHAnsi" w:hAnsiTheme="minorHAnsi" w:cstheme="minorHAnsi"/>
        </w:rPr>
        <w:t>SFA:MUFA</w:t>
      </w:r>
      <w:proofErr w:type="gramEnd"/>
      <w:r w:rsidRPr="009B6D7C">
        <w:rPr>
          <w:rFonts w:asciiTheme="minorHAnsi" w:hAnsiTheme="minorHAnsi" w:cstheme="minorHAnsi"/>
        </w:rPr>
        <w:t>:PUFA</w:t>
      </w:r>
      <w:r>
        <w:rPr>
          <w:rFonts w:asciiTheme="minorHAnsi" w:hAnsiTheme="minorHAnsi" w:cstheme="minorHAnsi"/>
        </w:rPr>
        <w:t xml:space="preserve"> byl </w:t>
      </w:r>
      <w:r w:rsidRPr="009B6D7C">
        <w:rPr>
          <w:rFonts w:asciiTheme="minorHAnsi" w:hAnsiTheme="minorHAnsi" w:cstheme="minorHAnsi"/>
        </w:rPr>
        <w:t>1: 1,4 : 0,6</w:t>
      </w:r>
      <w:r>
        <w:rPr>
          <w:rFonts w:asciiTheme="minorHAnsi" w:hAnsiTheme="minorHAnsi" w:cstheme="minorHAnsi"/>
        </w:rPr>
        <w:t>.</w:t>
      </w:r>
    </w:p>
    <w:p w:rsidR="0056349C" w:rsidRPr="009B6D7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>Co t</w:t>
      </w:r>
      <w:r>
        <w:rPr>
          <w:rFonts w:asciiTheme="minorHAnsi" w:hAnsiTheme="minorHAnsi" w:cstheme="minorHAnsi"/>
        </w:rPr>
        <w:t>ento poměr</w:t>
      </w:r>
      <w:r w:rsidRPr="009B6D7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 praxi </w:t>
      </w:r>
      <w:r w:rsidRPr="009B6D7C">
        <w:rPr>
          <w:rFonts w:asciiTheme="minorHAnsi" w:hAnsiTheme="minorHAnsi" w:cstheme="minorHAnsi"/>
        </w:rPr>
        <w:t>znamená?</w:t>
      </w:r>
    </w:p>
    <w:p w:rsidR="0056349C" w:rsidRPr="009B6D7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>Příklad:</w:t>
      </w:r>
      <w:r>
        <w:rPr>
          <w:rFonts w:asciiTheme="minorHAnsi" w:hAnsiTheme="minorHAnsi" w:cstheme="minorHAnsi"/>
        </w:rPr>
        <w:t xml:space="preserve"> d</w:t>
      </w:r>
      <w:r w:rsidRPr="009B6D7C">
        <w:rPr>
          <w:rFonts w:asciiTheme="minorHAnsi" w:hAnsiTheme="minorHAnsi" w:cstheme="minorHAnsi"/>
        </w:rPr>
        <w:t xml:space="preserve">enní příjem tuku: 60 g </w:t>
      </w:r>
    </w:p>
    <w:p w:rsidR="0056349C" w:rsidRPr="009B6D7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>↓</w:t>
      </w:r>
    </w:p>
    <w:p w:rsidR="0056349C" w:rsidRPr="009B6D7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>SFA: 20 g</w:t>
      </w:r>
      <w:r>
        <w:rPr>
          <w:rFonts w:asciiTheme="minorHAnsi" w:hAnsiTheme="minorHAnsi" w:cstheme="minorHAnsi"/>
        </w:rPr>
        <w:t xml:space="preserve">, </w:t>
      </w:r>
      <w:r w:rsidRPr="009B6D7C">
        <w:rPr>
          <w:rFonts w:asciiTheme="minorHAnsi" w:hAnsiTheme="minorHAnsi" w:cstheme="minorHAnsi"/>
        </w:rPr>
        <w:t>MUFA: 28 g</w:t>
      </w:r>
      <w:r>
        <w:rPr>
          <w:rFonts w:asciiTheme="minorHAnsi" w:hAnsiTheme="minorHAnsi" w:cstheme="minorHAnsi"/>
        </w:rPr>
        <w:t xml:space="preserve">, </w:t>
      </w:r>
      <w:r w:rsidRPr="009B6D7C">
        <w:rPr>
          <w:rFonts w:asciiTheme="minorHAnsi" w:hAnsiTheme="minorHAnsi" w:cstheme="minorHAnsi"/>
        </w:rPr>
        <w:t>PUFA: 12 g</w:t>
      </w:r>
    </w:p>
    <w:p w:rsidR="0056349C" w:rsidRPr="009B6D7C" w:rsidRDefault="0056349C" w:rsidP="0056349C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</w:rPr>
        <w:t xml:space="preserve">1 polévková lžíce </w:t>
      </w:r>
      <w:r w:rsidRPr="009B6D7C">
        <w:rPr>
          <w:rFonts w:ascii="Cambria Math" w:hAnsi="Cambria Math" w:cs="Cambria Math"/>
        </w:rPr>
        <w:t>≃</w:t>
      </w:r>
      <w:r w:rsidRPr="009B6D7C">
        <w:rPr>
          <w:rFonts w:asciiTheme="minorHAnsi" w:hAnsiTheme="minorHAnsi" w:cstheme="minorHAnsi"/>
        </w:rPr>
        <w:t xml:space="preserve"> 10 g tuku</w:t>
      </w:r>
    </w:p>
    <w:p w:rsidR="0056349C" w:rsidRDefault="0056349C" w:rsidP="00FA55D6">
      <w:pPr>
        <w:rPr>
          <w:rFonts w:asciiTheme="minorHAnsi" w:hAnsiTheme="minorHAnsi" w:cstheme="minorHAnsi"/>
        </w:rPr>
      </w:pPr>
    </w:p>
    <w:p w:rsidR="009B6D7C" w:rsidRDefault="009B6D7C" w:rsidP="00FA55D6">
      <w:pPr>
        <w:rPr>
          <w:rFonts w:asciiTheme="minorHAnsi" w:hAnsiTheme="minorHAnsi" w:cstheme="minorHAnsi"/>
        </w:rPr>
      </w:pPr>
      <w:r w:rsidRPr="009B6D7C">
        <w:rPr>
          <w:rFonts w:asciiTheme="minorHAnsi" w:hAnsiTheme="minorHAnsi" w:cstheme="minorHAnsi"/>
          <w:noProof/>
        </w:rPr>
        <w:drawing>
          <wp:inline distT="0" distB="0" distL="0" distR="0" wp14:anchorId="7E946E65" wp14:editId="5E5335D1">
            <wp:extent cx="3166533" cy="2707236"/>
            <wp:effectExtent l="0" t="0" r="0" b="0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09940BB9-8A43-924E-B5EF-9F388A28E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09940BB9-8A43-924E-B5EF-9F388A28E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080" cy="271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7C" w:rsidRPr="009B6D7C" w:rsidRDefault="009B6D7C" w:rsidP="009B6D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Zdroj obrázku: </w:t>
      </w:r>
      <w:r w:rsidRPr="009B6D7C">
        <w:rPr>
          <w:rFonts w:asciiTheme="minorHAnsi" w:hAnsiTheme="minorHAnsi" w:cstheme="minorHAnsi"/>
        </w:rPr>
        <w:t>https://pav.rvp.cz/filemanager/userfiles/Edukacni_materialy/1_pohyb_a_vyziva_web.pdf</w:t>
      </w:r>
    </w:p>
    <w:p w:rsidR="009B6D7C" w:rsidRDefault="009B6D7C" w:rsidP="00FA55D6">
      <w:pPr>
        <w:rPr>
          <w:rFonts w:asciiTheme="minorHAnsi" w:hAnsiTheme="minorHAnsi" w:cstheme="minorHAnsi"/>
        </w:rPr>
      </w:pPr>
    </w:p>
    <w:p w:rsidR="0056349C" w:rsidRDefault="0056349C" w:rsidP="005634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DIETARY FATS (INTOGRAPHIC): </w:t>
      </w:r>
      <w:hyperlink r:id="rId7" w:history="1">
        <w:r w:rsidRPr="00E97734">
          <w:rPr>
            <w:rStyle w:val="Hypertextovodkaz"/>
            <w:rFonts w:asciiTheme="minorHAnsi" w:hAnsiTheme="minorHAnsi" w:cstheme="minorHAnsi"/>
          </w:rPr>
          <w:t>https://www.eufic.org/en/whats-in-food/article/dietary-fats-infographic</w:t>
        </w:r>
      </w:hyperlink>
    </w:p>
    <w:p w:rsidR="0056349C" w:rsidRDefault="0056349C" w:rsidP="0056349C">
      <w:pPr>
        <w:rPr>
          <w:rFonts w:asciiTheme="minorHAnsi" w:hAnsiTheme="minorHAnsi" w:cstheme="minorHAnsi"/>
        </w:rPr>
      </w:pPr>
    </w:p>
    <w:p w:rsidR="0056349C" w:rsidRDefault="0056349C" w:rsidP="0056349C">
      <w:r>
        <w:fldChar w:fldCharType="begin"/>
      </w:r>
      <w:r w:rsidR="00E23063">
        <w:instrText xml:space="preserve"> INCLUDEPICTURE "C:\\var\\folders\\bl\\2m7lwvgj22961khzck_2yzm40000gn\\T\\com.microsoft.Word\\WebArchiveCopyPasteTempFiles\\culinary_oils7_.png"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53DA4F4" wp14:editId="68EE0A9E">
            <wp:extent cx="3330222" cy="333022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46" cy="33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C2FF6" w:rsidRDefault="0056349C" w:rsidP="005634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ZDROJ: </w:t>
      </w:r>
      <w:r w:rsidRPr="00635B2F">
        <w:rPr>
          <w:rFonts w:asciiTheme="minorHAnsi" w:hAnsiTheme="minorHAnsi" w:cstheme="minorHAnsi"/>
        </w:rPr>
        <w:t>https://www.eufic.org/en/whats-in-food/article/how-to-choose-your-culinary-oil</w:t>
      </w:r>
    </w:p>
    <w:p w:rsidR="0056349C" w:rsidRDefault="0056349C" w:rsidP="0056349C">
      <w:pPr>
        <w:rPr>
          <w:rFonts w:asciiTheme="minorHAnsi" w:hAnsiTheme="minorHAnsi" w:cstheme="minorHAnsi"/>
        </w:rPr>
      </w:pPr>
    </w:p>
    <w:p w:rsidR="0056349C" w:rsidRDefault="0056349C" w:rsidP="005634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BOD ZAKOUŘENÍ aneb NA ČEM SMAŽIT?</w:t>
      </w:r>
    </w:p>
    <w:p w:rsidR="0056349C" w:rsidRDefault="0056349C" w:rsidP="005634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Bod </w:t>
      </w:r>
      <w:proofErr w:type="gramStart"/>
      <w:r>
        <w:rPr>
          <w:rFonts w:asciiTheme="minorHAnsi" w:hAnsiTheme="minorHAnsi" w:cstheme="minorHAnsi"/>
        </w:rPr>
        <w:t>zakouření,</w:t>
      </w:r>
      <w:proofErr w:type="gramEnd"/>
      <w:r>
        <w:rPr>
          <w:rFonts w:asciiTheme="minorHAnsi" w:hAnsiTheme="minorHAnsi" w:cstheme="minorHAnsi"/>
        </w:rPr>
        <w:t xml:space="preserve"> neboli teplota přepálení, udržuje stabilitu tuku, neboť vyšší teplota znehodnocuje olej/tuk, který následně není vhodný ke konzumaci. Olej/tuk s vysokým bodem zakouření (nad 177-</w:t>
      </w:r>
      <w:r w:rsidRPr="001803A0">
        <w:rPr>
          <w:rFonts w:asciiTheme="minorHAnsi" w:hAnsiTheme="minorHAnsi" w:cstheme="minorHAnsi"/>
        </w:rPr>
        <w:t>190 °C) je vhodný ke smažení.</w:t>
      </w:r>
      <w:r>
        <w:rPr>
          <w:rFonts w:asciiTheme="minorHAnsi" w:hAnsiTheme="minorHAnsi" w:cstheme="minorHAnsi"/>
        </w:rPr>
        <w:t xml:space="preserve"> </w:t>
      </w:r>
    </w:p>
    <w:p w:rsidR="0056349C" w:rsidRDefault="0056349C" w:rsidP="0056349C">
      <w:pPr>
        <w:rPr>
          <w:rFonts w:asciiTheme="minorHAnsi" w:hAnsiTheme="minorHAnsi" w:cstheme="minorHAnsi"/>
        </w:rPr>
      </w:pPr>
      <w:r w:rsidRPr="007D3BCA">
        <w:rPr>
          <w:rFonts w:asciiTheme="minorHAnsi" w:hAnsiTheme="minorHAnsi" w:cstheme="minorHAnsi"/>
        </w:rPr>
        <w:t xml:space="preserve">Tuky s vyšším obsahem nasycených mastných kyselin se vyznačují dobrou tepelnou stabilitou a odolností proti oxidacím při tepelném záhřevu. Naopak </w:t>
      </w:r>
      <w:r>
        <w:rPr>
          <w:rFonts w:asciiTheme="minorHAnsi" w:hAnsiTheme="minorHAnsi" w:cstheme="minorHAnsi"/>
        </w:rPr>
        <w:t xml:space="preserve">nenasycené mastné kyseliny </w:t>
      </w:r>
      <w:r w:rsidRPr="007D3BCA">
        <w:rPr>
          <w:rFonts w:asciiTheme="minorHAnsi" w:hAnsiTheme="minorHAnsi" w:cstheme="minorHAnsi"/>
        </w:rPr>
        <w:t xml:space="preserve">jsou náchylné k oxidacím. Reaktivita vzrůstá s počtem dvojných vazeb v uhlovodíkovém řetězci. Relativní rychlosti oxidace v řadě mastných kyselin se stejným počtem uhlíků v řetězci (stearová, olejová, linolová a </w:t>
      </w:r>
      <w:proofErr w:type="spellStart"/>
      <w:r w:rsidRPr="007D3BCA">
        <w:rPr>
          <w:rFonts w:asciiTheme="minorHAnsi" w:hAnsiTheme="minorHAnsi" w:cstheme="minorHAnsi"/>
        </w:rPr>
        <w:t>linolenová</w:t>
      </w:r>
      <w:proofErr w:type="spellEnd"/>
      <w:r w:rsidRPr="007D3BCA">
        <w:rPr>
          <w:rFonts w:asciiTheme="minorHAnsi" w:hAnsiTheme="minorHAnsi" w:cstheme="minorHAnsi"/>
        </w:rPr>
        <w:t xml:space="preserve">) jsou přibližně 1:10:100:200. Polynenasycené mastné kyseliny jsou tedy více náchylné k oxidaci než </w:t>
      </w:r>
      <w:proofErr w:type="spellStart"/>
      <w:r w:rsidRPr="007D3BCA">
        <w:rPr>
          <w:rFonts w:asciiTheme="minorHAnsi" w:hAnsiTheme="minorHAnsi" w:cstheme="minorHAnsi"/>
        </w:rPr>
        <w:t>mononenasycené</w:t>
      </w:r>
      <w:proofErr w:type="spellEnd"/>
      <w:r w:rsidRPr="007D3BCA">
        <w:rPr>
          <w:rFonts w:asciiTheme="minorHAnsi" w:hAnsiTheme="minorHAnsi" w:cstheme="minorHAnsi"/>
        </w:rPr>
        <w:t xml:space="preserve">. Pro tepelnou úpravu se z pohledu změn probíhajících při smažení či fritování tedy více hodí tuky s převahou nasycených a </w:t>
      </w:r>
      <w:proofErr w:type="spellStart"/>
      <w:r w:rsidRPr="007D3BCA">
        <w:rPr>
          <w:rFonts w:asciiTheme="minorHAnsi" w:hAnsiTheme="minorHAnsi" w:cstheme="minorHAnsi"/>
        </w:rPr>
        <w:t>mononenasycených</w:t>
      </w:r>
      <w:proofErr w:type="spellEnd"/>
      <w:r w:rsidRPr="007D3BCA">
        <w:rPr>
          <w:rFonts w:asciiTheme="minorHAnsi" w:hAnsiTheme="minorHAnsi" w:cstheme="minorHAnsi"/>
        </w:rPr>
        <w:t xml:space="preserve"> mastných kyselin než ty, které mají větší obsah polynenasycených mastných kyselin.</w:t>
      </w:r>
    </w:p>
    <w:p w:rsidR="0056349C" w:rsidRDefault="0056349C" w:rsidP="0056349C">
      <w:pPr>
        <w:rPr>
          <w:rFonts w:asciiTheme="minorHAnsi" w:hAnsiTheme="minorHAnsi" w:cstheme="minorHAnsi"/>
        </w:rPr>
      </w:pPr>
    </w:p>
    <w:p w:rsidR="0056349C" w:rsidRDefault="0056349C" w:rsidP="0056349C">
      <w:pPr>
        <w:pStyle w:val="Titulek"/>
        <w:keepNext/>
      </w:pPr>
      <w:r>
        <w:t xml:space="preserve">Tabulka </w:t>
      </w:r>
      <w:fldSimple w:instr=" SEQ Tabulka \* ARABIC ">
        <w:r w:rsidR="00BD1F98">
          <w:rPr>
            <w:noProof/>
          </w:rPr>
          <w:t>6</w:t>
        </w:r>
      </w:fldSimple>
      <w:r>
        <w:t xml:space="preserve">: Bod zakouření vybraných tuků a olejů (zdroj: </w:t>
      </w:r>
      <w:r w:rsidRPr="007D3BCA">
        <w:t>https://en.wikipedia.org/wiki/Smoke_point</w:t>
      </w:r>
      <w:r>
        <w:t>)</w:t>
      </w:r>
    </w:p>
    <w:tbl>
      <w:tblPr>
        <w:tblStyle w:val="Mkatabulky"/>
        <w:tblW w:w="9056" w:type="dxa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56349C" w:rsidTr="0056349C">
        <w:tc>
          <w:tcPr>
            <w:tcW w:w="3018" w:type="dxa"/>
          </w:tcPr>
          <w:p w:rsidR="0056349C" w:rsidRDefault="0056349C" w:rsidP="005634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TUK/OLEJ</w:t>
            </w:r>
          </w:p>
        </w:tc>
        <w:tc>
          <w:tcPr>
            <w:tcW w:w="3019" w:type="dxa"/>
          </w:tcPr>
          <w:p w:rsidR="0056349C" w:rsidRDefault="0056349C" w:rsidP="005634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Dominantní typ MK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Bod zakouření</w:t>
            </w:r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Sádlo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188°C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Máslo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121–</w:t>
            </w:r>
            <w:proofErr w:type="gramStart"/>
            <w:r w:rsidRPr="001803A0">
              <w:rPr>
                <w:rFonts w:asciiTheme="minorHAnsi" w:hAnsiTheme="minorHAnsi" w:cstheme="minorHAnsi"/>
              </w:rPr>
              <w:t>149°C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Přepuštěné máslo (Ghí)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190 - 250</w:t>
            </w:r>
            <w:proofErr w:type="gramEnd"/>
            <w:r w:rsidRPr="001803A0">
              <w:rPr>
                <w:rFonts w:asciiTheme="minorHAnsi" w:hAnsiTheme="minorHAnsi" w:cstheme="minorHAnsi"/>
              </w:rPr>
              <w:t>°C</w:t>
            </w:r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Kokosový tuk nerafinovaný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177°C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Kokosový tuk rafinovaný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232°C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Palmový tuk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SAFA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235°C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Řepkový olej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MUFA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190-</w:t>
            </w:r>
            <w:proofErr w:type="gramStart"/>
            <w:r w:rsidRPr="001803A0">
              <w:rPr>
                <w:rFonts w:asciiTheme="minorHAnsi" w:hAnsiTheme="minorHAnsi" w:cstheme="minorHAnsi"/>
              </w:rPr>
              <w:t>232°C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 xml:space="preserve">Olivový </w:t>
            </w:r>
            <w:r w:rsidR="00781326">
              <w:rPr>
                <w:rFonts w:asciiTheme="minorHAnsi" w:hAnsiTheme="minorHAnsi" w:cstheme="minorHAnsi"/>
              </w:rPr>
              <w:t>ole</w:t>
            </w:r>
            <w:bookmarkStart w:id="0" w:name="_GoBack"/>
            <w:bookmarkEnd w:id="0"/>
            <w:r w:rsidR="00781326">
              <w:rPr>
                <w:rFonts w:asciiTheme="minorHAnsi" w:hAnsiTheme="minorHAnsi" w:cstheme="minorHAnsi"/>
              </w:rPr>
              <w:t>j rafinovaný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MUFA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190-</w:t>
            </w:r>
            <w:proofErr w:type="gramStart"/>
            <w:r w:rsidRPr="001803A0">
              <w:rPr>
                <w:rFonts w:asciiTheme="minorHAnsi" w:hAnsiTheme="minorHAnsi" w:cstheme="minorHAnsi"/>
              </w:rPr>
              <w:t>207°C</w:t>
            </w:r>
            <w:proofErr w:type="gramEnd"/>
          </w:p>
        </w:tc>
      </w:tr>
      <w:tr w:rsidR="0056349C" w:rsidTr="0056349C">
        <w:tc>
          <w:tcPr>
            <w:tcW w:w="3018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Slunečnicový olej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r w:rsidRPr="001803A0">
              <w:rPr>
                <w:rFonts w:asciiTheme="minorHAnsi" w:hAnsiTheme="minorHAnsi" w:cstheme="minorHAnsi"/>
              </w:rPr>
              <w:t>PUFA</w:t>
            </w:r>
          </w:p>
        </w:tc>
        <w:tc>
          <w:tcPr>
            <w:tcW w:w="3019" w:type="dxa"/>
          </w:tcPr>
          <w:p w:rsidR="0056349C" w:rsidRPr="001803A0" w:rsidRDefault="0056349C" w:rsidP="0056349C">
            <w:pPr>
              <w:rPr>
                <w:rFonts w:asciiTheme="minorHAnsi" w:hAnsiTheme="minorHAnsi" w:cstheme="minorHAnsi"/>
              </w:rPr>
            </w:pPr>
            <w:proofErr w:type="gramStart"/>
            <w:r w:rsidRPr="001803A0">
              <w:rPr>
                <w:rFonts w:asciiTheme="minorHAnsi" w:hAnsiTheme="minorHAnsi" w:cstheme="minorHAnsi"/>
              </w:rPr>
              <w:t>110°C</w:t>
            </w:r>
            <w:proofErr w:type="gramEnd"/>
          </w:p>
        </w:tc>
      </w:tr>
    </w:tbl>
    <w:p w:rsidR="0056349C" w:rsidRPr="007D3BCA" w:rsidRDefault="0056349C" w:rsidP="0056349C">
      <w:pPr>
        <w:rPr>
          <w:rFonts w:asciiTheme="minorHAnsi" w:hAnsiTheme="minorHAnsi" w:cstheme="minorHAnsi"/>
        </w:rPr>
      </w:pPr>
    </w:p>
    <w:p w:rsidR="003C2FF6" w:rsidRDefault="003C2FF6" w:rsidP="003C2F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RŮZNÉ OLEJE A </w:t>
      </w:r>
      <w:r w:rsidRPr="003C2FF6">
        <w:rPr>
          <w:rFonts w:asciiTheme="minorHAnsi" w:hAnsiTheme="minorHAnsi" w:cstheme="minorHAnsi"/>
        </w:rPr>
        <w:t>SLUNEČNICOVÝ „HIGH OLEIC“ OLEJ</w:t>
      </w:r>
      <w:r>
        <w:rPr>
          <w:rFonts w:asciiTheme="minorHAnsi" w:hAnsiTheme="minorHAnsi" w:cstheme="minorHAnsi"/>
        </w:rPr>
        <w:t xml:space="preserve"> – olej vyrobený ze speciálně vyšlechtěné slunečnice s vysokým obsahem kyseliny olejové, díky tomu je vhodnější na smažení</w:t>
      </w:r>
    </w:p>
    <w:p w:rsidR="003C2FF6" w:rsidRDefault="003C2FF6" w:rsidP="003C2FF6">
      <w:pPr>
        <w:rPr>
          <w:rFonts w:asciiTheme="minorHAnsi" w:hAnsiTheme="minorHAnsi" w:cstheme="minorHAnsi"/>
        </w:rPr>
      </w:pPr>
    </w:p>
    <w:p w:rsidR="003C2FF6" w:rsidRDefault="003C2FF6" w:rsidP="003C2FF6">
      <w:pPr>
        <w:pStyle w:val="Titulek"/>
        <w:keepNext/>
      </w:pPr>
      <w:r>
        <w:t xml:space="preserve">Tabulka </w:t>
      </w:r>
      <w:fldSimple w:instr=" SEQ Tabulka \* ARABIC ">
        <w:r w:rsidR="00BD1F98">
          <w:rPr>
            <w:noProof/>
          </w:rPr>
          <w:t>7</w:t>
        </w:r>
      </w:fldSimple>
      <w:r>
        <w:t>: Srovnání různých olejů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3C2FF6" w:rsidTr="0039494B">
        <w:tc>
          <w:tcPr>
            <w:tcW w:w="1811" w:type="dxa"/>
            <w:vMerge w:val="restart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OLEJ</w:t>
            </w:r>
          </w:p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1" w:type="dxa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MUFA</w:t>
            </w:r>
          </w:p>
        </w:tc>
        <w:tc>
          <w:tcPr>
            <w:tcW w:w="3622" w:type="dxa"/>
            <w:gridSpan w:val="2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PUFA</w:t>
            </w:r>
          </w:p>
        </w:tc>
        <w:tc>
          <w:tcPr>
            <w:tcW w:w="1812" w:type="dxa"/>
            <w:vMerge w:val="restart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SFA</w:t>
            </w:r>
          </w:p>
        </w:tc>
      </w:tr>
      <w:tr w:rsidR="003C2FF6" w:rsidTr="0039494B">
        <w:tc>
          <w:tcPr>
            <w:tcW w:w="1811" w:type="dxa"/>
            <w:vMerge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K. OLEJOVÁ</w:t>
            </w:r>
          </w:p>
        </w:tc>
        <w:tc>
          <w:tcPr>
            <w:tcW w:w="1811" w:type="dxa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</w:t>
            </w:r>
          </w:p>
        </w:tc>
        <w:tc>
          <w:tcPr>
            <w:tcW w:w="1811" w:type="dxa"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ALA</w:t>
            </w:r>
          </w:p>
        </w:tc>
        <w:tc>
          <w:tcPr>
            <w:tcW w:w="1812" w:type="dxa"/>
            <w:vMerge/>
          </w:tcPr>
          <w:p w:rsidR="003C2FF6" w:rsidRDefault="003C2FF6" w:rsidP="0039494B">
            <w:pPr>
              <w:rPr>
                <w:rFonts w:asciiTheme="minorHAnsi" w:hAnsiTheme="minorHAnsi" w:cstheme="minorHAnsi"/>
              </w:rPr>
            </w:pPr>
          </w:p>
        </w:tc>
      </w:tr>
      <w:tr w:rsidR="003C2FF6" w:rsidTr="0039494B"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SLUNEČNICOVÝ OLEJ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24 %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63 %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0,3 %</w:t>
            </w:r>
          </w:p>
        </w:tc>
        <w:tc>
          <w:tcPr>
            <w:tcW w:w="1812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12 %</w:t>
            </w:r>
          </w:p>
        </w:tc>
      </w:tr>
      <w:tr w:rsidR="003C2FF6" w:rsidTr="0039494B"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SLUNEČNICOVÝ „HIGH OLEIC“ OLEJ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83 %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8 %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0,1 %</w:t>
            </w:r>
          </w:p>
        </w:tc>
        <w:tc>
          <w:tcPr>
            <w:tcW w:w="1812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8 %</w:t>
            </w:r>
          </w:p>
        </w:tc>
      </w:tr>
      <w:tr w:rsidR="003C2FF6" w:rsidTr="0039494B"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SÓJOVÝ OLEJ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21 %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56 %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8 %</w:t>
            </w:r>
          </w:p>
        </w:tc>
        <w:tc>
          <w:tcPr>
            <w:tcW w:w="1812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15 %</w:t>
            </w:r>
          </w:p>
        </w:tc>
      </w:tr>
      <w:tr w:rsidR="003C2FF6" w:rsidTr="0039494B"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ŘEPKOVÝ OLEJ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58 %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21 %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10 %</w:t>
            </w:r>
          </w:p>
        </w:tc>
        <w:tc>
          <w:tcPr>
            <w:tcW w:w="1812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10 %</w:t>
            </w:r>
          </w:p>
        </w:tc>
      </w:tr>
      <w:tr w:rsidR="003C2FF6" w:rsidTr="0039494B"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OLIVOVÝ OLEJ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72 %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10 %</w:t>
            </w:r>
          </w:p>
        </w:tc>
        <w:tc>
          <w:tcPr>
            <w:tcW w:w="1811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1 %</w:t>
            </w:r>
          </w:p>
        </w:tc>
        <w:tc>
          <w:tcPr>
            <w:tcW w:w="1812" w:type="dxa"/>
          </w:tcPr>
          <w:p w:rsidR="003C2FF6" w:rsidRPr="003C2FF6" w:rsidRDefault="003C2FF6" w:rsidP="0039494B">
            <w:pPr>
              <w:rPr>
                <w:rFonts w:asciiTheme="minorHAnsi" w:hAnsiTheme="minorHAnsi" w:cstheme="minorHAnsi"/>
              </w:rPr>
            </w:pPr>
            <w:r w:rsidRPr="003C2FF6">
              <w:rPr>
                <w:rFonts w:asciiTheme="minorHAnsi" w:hAnsiTheme="minorHAnsi" w:cstheme="minorHAnsi"/>
              </w:rPr>
              <w:t>17 %</w:t>
            </w:r>
          </w:p>
        </w:tc>
      </w:tr>
    </w:tbl>
    <w:p w:rsidR="0056349C" w:rsidRDefault="0056349C" w:rsidP="0056349C">
      <w:pPr>
        <w:rPr>
          <w:rFonts w:asciiTheme="minorHAnsi" w:hAnsiTheme="minorHAnsi" w:cstheme="minorHAnsi"/>
        </w:rPr>
      </w:pPr>
    </w:p>
    <w:p w:rsidR="0056349C" w:rsidRDefault="0056349C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Default="00F42F95" w:rsidP="00FA55D6">
      <w:pPr>
        <w:rPr>
          <w:rFonts w:asciiTheme="minorHAnsi" w:hAnsiTheme="minorHAnsi" w:cstheme="minorHAnsi"/>
        </w:rPr>
      </w:pPr>
    </w:p>
    <w:p w:rsidR="00F42F95" w:rsidRPr="00161C87" w:rsidRDefault="00F42F95" w:rsidP="00FA55D6">
      <w:pPr>
        <w:rPr>
          <w:rFonts w:asciiTheme="minorHAnsi" w:hAnsiTheme="minorHAnsi" w:cstheme="minorHAnsi"/>
        </w:rPr>
      </w:pPr>
    </w:p>
    <w:p w:rsidR="00204F80" w:rsidRPr="00161C87" w:rsidRDefault="00502369" w:rsidP="00502369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lastRenderedPageBreak/>
        <w:t>CHOLESTEROL</w:t>
      </w:r>
    </w:p>
    <w:p w:rsidR="00502369" w:rsidRDefault="00904B10" w:rsidP="00484D51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 xml:space="preserve">Cholesterol není tuk, ale tuky doprovází. Stejně jako fosfolipidy je nezbytnou složkou </w:t>
      </w:r>
      <w:r w:rsidR="002D7F98" w:rsidRPr="00161C87">
        <w:rPr>
          <w:rFonts w:asciiTheme="minorHAnsi" w:hAnsiTheme="minorHAnsi" w:cstheme="minorHAnsi"/>
        </w:rPr>
        <w:t xml:space="preserve">lipoproteinů a </w:t>
      </w:r>
      <w:r w:rsidRPr="00161C87">
        <w:rPr>
          <w:rFonts w:asciiTheme="minorHAnsi" w:hAnsiTheme="minorHAnsi" w:cstheme="minorHAnsi"/>
        </w:rPr>
        <w:t>buněčných membrán</w:t>
      </w:r>
      <w:r w:rsidR="002D7F98" w:rsidRPr="00161C87">
        <w:rPr>
          <w:rFonts w:asciiTheme="minorHAnsi" w:hAnsiTheme="minorHAnsi" w:cstheme="minorHAnsi"/>
        </w:rPr>
        <w:t xml:space="preserve"> (čím je buňka složitější a členitější, tím více membrán obsahuje a tím více obsahuje i cholesterolu)</w:t>
      </w:r>
      <w:r w:rsidRPr="00161C87">
        <w:rPr>
          <w:rFonts w:asciiTheme="minorHAnsi" w:hAnsiTheme="minorHAnsi" w:cstheme="minorHAnsi"/>
        </w:rPr>
        <w:t>. Navíc je prekurzorem steroidních hormonů</w:t>
      </w:r>
      <w:r w:rsidR="00484D51" w:rsidRPr="00161C87">
        <w:rPr>
          <w:rFonts w:asciiTheme="minorHAnsi" w:hAnsiTheme="minorHAnsi" w:cstheme="minorHAnsi"/>
        </w:rPr>
        <w:t xml:space="preserve">, </w:t>
      </w:r>
      <w:r w:rsidRPr="00161C87">
        <w:rPr>
          <w:rFonts w:asciiTheme="minorHAnsi" w:hAnsiTheme="minorHAnsi" w:cstheme="minorHAnsi"/>
        </w:rPr>
        <w:t>žlučových kyselin</w:t>
      </w:r>
      <w:r w:rsidR="00484D51" w:rsidRPr="00161C87">
        <w:rPr>
          <w:rFonts w:asciiTheme="minorHAnsi" w:hAnsiTheme="minorHAnsi" w:cstheme="minorHAnsi"/>
        </w:rPr>
        <w:t xml:space="preserve"> a vitaminu D</w:t>
      </w:r>
      <w:r w:rsidRPr="00161C87">
        <w:rPr>
          <w:rFonts w:asciiTheme="minorHAnsi" w:hAnsiTheme="minorHAnsi" w:cstheme="minorHAnsi"/>
        </w:rPr>
        <w:t>.</w:t>
      </w:r>
      <w:r w:rsidR="00484D51" w:rsidRPr="00161C87">
        <w:rPr>
          <w:rFonts w:asciiTheme="minorHAnsi" w:hAnsiTheme="minorHAnsi" w:cstheme="minorHAnsi"/>
        </w:rPr>
        <w:t xml:space="preserve"> Je nezbytný pro resorpci a transport </w:t>
      </w:r>
      <w:proofErr w:type="spellStart"/>
      <w:r w:rsidR="00484D51" w:rsidRPr="00161C87">
        <w:rPr>
          <w:rFonts w:asciiTheme="minorHAnsi" w:hAnsiTheme="minorHAnsi" w:cstheme="minorHAnsi"/>
        </w:rPr>
        <w:t>triacylglycerolů</w:t>
      </w:r>
      <w:proofErr w:type="spellEnd"/>
      <w:r w:rsidR="00484D51" w:rsidRPr="00161C87">
        <w:rPr>
          <w:rFonts w:asciiTheme="minorHAnsi" w:hAnsiTheme="minorHAnsi" w:cstheme="minorHAnsi"/>
        </w:rPr>
        <w:t xml:space="preserve"> a v tucích rozpustných vitaminů. Prakticky všechny buňky v těle jej dokáží syntetizovat, intenzivní syntéza probíhá především v </w:t>
      </w:r>
      <w:proofErr w:type="spellStart"/>
      <w:r w:rsidR="00484D51" w:rsidRPr="00161C87">
        <w:rPr>
          <w:rFonts w:asciiTheme="minorHAnsi" w:hAnsiTheme="minorHAnsi" w:cstheme="minorHAnsi"/>
        </w:rPr>
        <w:t>hepatocytech</w:t>
      </w:r>
      <w:proofErr w:type="spellEnd"/>
      <w:r w:rsidR="00484D51" w:rsidRPr="00161C87">
        <w:rPr>
          <w:rFonts w:asciiTheme="minorHAnsi" w:hAnsiTheme="minorHAnsi" w:cstheme="minorHAnsi"/>
        </w:rPr>
        <w:t xml:space="preserve">, </w:t>
      </w:r>
      <w:proofErr w:type="spellStart"/>
      <w:r w:rsidR="00484D51" w:rsidRPr="00161C87">
        <w:rPr>
          <w:rFonts w:asciiTheme="minorHAnsi" w:hAnsiTheme="minorHAnsi" w:cstheme="minorHAnsi"/>
        </w:rPr>
        <w:t>enetrocytech</w:t>
      </w:r>
      <w:proofErr w:type="spellEnd"/>
      <w:r w:rsidR="00484D51" w:rsidRPr="00161C87">
        <w:rPr>
          <w:rFonts w:asciiTheme="minorHAnsi" w:hAnsiTheme="minorHAnsi" w:cstheme="minorHAnsi"/>
        </w:rPr>
        <w:t xml:space="preserve">, neuronech a v endokrinních žlázách produkujících steroidní hormony. V těle se vytvoří přibližně 2/3 cholesterolu, 1/3 je přijímána stravou (přibližně 300 mg). V krvi je cholesterol transportován v lipoproteinech, z těla je eliminován cestou žluče, přičemž asi 50 % takto vyloučeného cholesterolu a asi 95 % žlučových kyselin je </w:t>
      </w:r>
      <w:r w:rsidR="002D7F98" w:rsidRPr="00161C87">
        <w:rPr>
          <w:rFonts w:asciiTheme="minorHAnsi" w:hAnsiTheme="minorHAnsi" w:cstheme="minorHAnsi"/>
        </w:rPr>
        <w:t>ze střeva navráceno portální krví zpět do jater (</w:t>
      </w:r>
      <w:proofErr w:type="spellStart"/>
      <w:r w:rsidR="002D7F98" w:rsidRPr="00161C87">
        <w:rPr>
          <w:rFonts w:asciiTheme="minorHAnsi" w:hAnsiTheme="minorHAnsi" w:cstheme="minorHAnsi"/>
        </w:rPr>
        <w:t>enterohepatální</w:t>
      </w:r>
      <w:proofErr w:type="spellEnd"/>
      <w:r w:rsidR="002D7F98" w:rsidRPr="00161C87">
        <w:rPr>
          <w:rFonts w:asciiTheme="minorHAnsi" w:hAnsiTheme="minorHAnsi" w:cstheme="minorHAnsi"/>
        </w:rPr>
        <w:t xml:space="preserve"> cirkulace)</w:t>
      </w:r>
      <w:r w:rsidR="00484D51" w:rsidRPr="00161C87">
        <w:rPr>
          <w:rFonts w:asciiTheme="minorHAnsi" w:hAnsiTheme="minorHAnsi" w:cstheme="minorHAnsi"/>
        </w:rPr>
        <w:t>.</w:t>
      </w:r>
    </w:p>
    <w:p w:rsidR="003C2FF6" w:rsidRPr="00161C87" w:rsidRDefault="003C2FF6" w:rsidP="00484D51">
      <w:pPr>
        <w:rPr>
          <w:rFonts w:asciiTheme="minorHAnsi" w:hAnsiTheme="minorHAnsi" w:cstheme="minorHAnsi"/>
        </w:rPr>
      </w:pPr>
    </w:p>
    <w:p w:rsidR="003C2FF6" w:rsidRDefault="003C2FF6" w:rsidP="003C2FF6">
      <w:pPr>
        <w:pStyle w:val="Titulek"/>
        <w:keepNext/>
      </w:pPr>
      <w:r>
        <w:t xml:space="preserve">Tabulka </w:t>
      </w:r>
      <w:fldSimple w:instr=" SEQ Tabulka \* ARABIC ">
        <w:r w:rsidR="00BD1F98">
          <w:rPr>
            <w:noProof/>
          </w:rPr>
          <w:t>8</w:t>
        </w:r>
      </w:fldSimple>
      <w:r>
        <w:t>: Vybrané zdroje cholesterolu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4"/>
        <w:gridCol w:w="2778"/>
        <w:gridCol w:w="1946"/>
        <w:gridCol w:w="2778"/>
      </w:tblGrid>
      <w:tr w:rsidR="0073216D" w:rsidRPr="00161C87" w:rsidTr="0073216D"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Zdroj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Množství cholesterolu (na 100 g)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Zdroj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Množství cholesterolu (na 100 g)</w:t>
            </w:r>
          </w:p>
        </w:tc>
      </w:tr>
      <w:tr w:rsidR="0073216D" w:rsidRPr="00161C87" w:rsidTr="0073216D"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Játra kuřecí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497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Paštika játrová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255</w:t>
            </w:r>
          </w:p>
        </w:tc>
      </w:tr>
      <w:tr w:rsidR="0073216D" w:rsidRPr="00161C87" w:rsidTr="0073216D"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Ledviny vepřové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Sýr lučina, 70 % t. v s.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111</w:t>
            </w:r>
          </w:p>
        </w:tc>
      </w:tr>
      <w:tr w:rsidR="0073216D" w:rsidRPr="00161C87" w:rsidTr="0073216D"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Vejce slepičí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372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Majonéza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110</w:t>
            </w:r>
          </w:p>
        </w:tc>
      </w:tr>
      <w:tr w:rsidR="0073216D" w:rsidRPr="00161C87" w:rsidTr="0073216D"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 xml:space="preserve">Máslo </w:t>
            </w:r>
          </w:p>
        </w:tc>
        <w:tc>
          <w:tcPr>
            <w:tcW w:w="0" w:type="auto"/>
          </w:tcPr>
          <w:p w:rsidR="0073216D" w:rsidRPr="00161C87" w:rsidRDefault="0073216D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274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Sádlo vepřové</w:t>
            </w:r>
          </w:p>
        </w:tc>
        <w:tc>
          <w:tcPr>
            <w:tcW w:w="0" w:type="auto"/>
          </w:tcPr>
          <w:p w:rsidR="0073216D" w:rsidRPr="00161C87" w:rsidRDefault="00672360" w:rsidP="0073216D">
            <w:pPr>
              <w:rPr>
                <w:rFonts w:asciiTheme="minorHAnsi" w:hAnsiTheme="minorHAnsi" w:cstheme="minorHAnsi"/>
              </w:rPr>
            </w:pPr>
            <w:r w:rsidRPr="00161C87">
              <w:rPr>
                <w:rFonts w:asciiTheme="minorHAnsi" w:hAnsiTheme="minorHAnsi" w:cstheme="minorHAnsi"/>
              </w:rPr>
              <w:t>90</w:t>
            </w:r>
          </w:p>
        </w:tc>
      </w:tr>
    </w:tbl>
    <w:p w:rsidR="0073216D" w:rsidRPr="00161C87" w:rsidRDefault="0073216D" w:rsidP="00484D51">
      <w:pPr>
        <w:rPr>
          <w:rFonts w:asciiTheme="minorHAnsi" w:hAnsiTheme="minorHAnsi" w:cstheme="minorHAnsi"/>
        </w:rPr>
      </w:pPr>
    </w:p>
    <w:p w:rsidR="00444DB2" w:rsidRPr="00161C87" w:rsidRDefault="002D7F98" w:rsidP="00444DB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Zvýšená hladina cholesterolu je základním rizikovým faktorem pro rozvoj aterosklerózy a kardiovaskul</w:t>
      </w:r>
      <w:r w:rsidR="00444DB2" w:rsidRPr="00161C87">
        <w:rPr>
          <w:rFonts w:asciiTheme="minorHAnsi" w:hAnsiTheme="minorHAnsi" w:cstheme="minorHAnsi"/>
        </w:rPr>
        <w:t xml:space="preserve">árních onemocnění. Dietní doporučení jsou zaměřena hlavně na změny ve stravě v souvislosti se snížením hladiny LDL-cholesterolu. Různí lidé však v důsledku genetické variability reagují na stejnou dávku cholesterolu ve stravě jinak. Redukce příjmu cholesterolu tak u většiny osob není považována za nejdůležitější část dietních omezení. </w:t>
      </w:r>
      <w:r w:rsidR="00754029" w:rsidRPr="00161C87">
        <w:rPr>
          <w:rFonts w:asciiTheme="minorHAnsi" w:hAnsiTheme="minorHAnsi" w:cstheme="minorHAnsi"/>
        </w:rPr>
        <w:t>Na udržení normální hladiny cholesterolu</w:t>
      </w:r>
      <w:r w:rsidR="00444DB2" w:rsidRPr="00161C87">
        <w:rPr>
          <w:rFonts w:asciiTheme="minorHAnsi" w:hAnsiTheme="minorHAnsi" w:cstheme="minorHAnsi"/>
        </w:rPr>
        <w:t xml:space="preserve"> má však</w:t>
      </w:r>
      <w:r w:rsidR="00754029" w:rsidRPr="00161C87">
        <w:rPr>
          <w:rFonts w:asciiTheme="minorHAnsi" w:hAnsiTheme="minorHAnsi" w:cstheme="minorHAnsi"/>
        </w:rPr>
        <w:t xml:space="preserve"> vliv</w:t>
      </w:r>
      <w:r w:rsidR="00444DB2" w:rsidRPr="00161C87">
        <w:rPr>
          <w:rFonts w:asciiTheme="minorHAnsi" w:hAnsiTheme="minorHAnsi" w:cstheme="minorHAnsi"/>
        </w:rPr>
        <w:t xml:space="preserve"> skladba mastných kyselin ve stravě, příjem vlákniny či </w:t>
      </w:r>
      <w:proofErr w:type="spellStart"/>
      <w:r w:rsidR="00444DB2" w:rsidRPr="00161C87">
        <w:rPr>
          <w:rFonts w:asciiTheme="minorHAnsi" w:hAnsiTheme="minorHAnsi" w:cstheme="minorHAnsi"/>
        </w:rPr>
        <w:t>fytosterolů</w:t>
      </w:r>
      <w:proofErr w:type="spellEnd"/>
      <w:r w:rsidR="00444DB2" w:rsidRPr="00161C87">
        <w:rPr>
          <w:rFonts w:asciiTheme="minorHAnsi" w:hAnsiTheme="minorHAnsi" w:cstheme="minorHAnsi"/>
        </w:rPr>
        <w:t>.</w:t>
      </w:r>
    </w:p>
    <w:p w:rsidR="00754029" w:rsidRPr="00161C87" w:rsidRDefault="00754029" w:rsidP="00444DB2">
      <w:pPr>
        <w:rPr>
          <w:rFonts w:asciiTheme="minorHAnsi" w:hAnsiTheme="minorHAnsi" w:cstheme="minorHAnsi"/>
        </w:rPr>
      </w:pPr>
    </w:p>
    <w:p w:rsidR="003D1D5C" w:rsidRPr="00161C87" w:rsidRDefault="00754029" w:rsidP="00444DB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FYTOSTEROLY</w:t>
      </w:r>
      <w:r w:rsidR="003D1D5C" w:rsidRPr="00161C87">
        <w:rPr>
          <w:rFonts w:asciiTheme="minorHAnsi" w:hAnsiTheme="minorHAnsi" w:cstheme="minorHAnsi"/>
        </w:rPr>
        <w:t xml:space="preserve"> jsou rostlinné steroly (rostliny cholesterol neobsahují), pomáhají se snížením hladiny cholesterolu tím, že s ním soupeří o absorpční místa (mají podobnou chemickou strukturu) a podporují jeho zvýšené vylučování stolicí.</w:t>
      </w:r>
    </w:p>
    <w:p w:rsidR="00754029" w:rsidRPr="00161C87" w:rsidRDefault="00754029" w:rsidP="00444DB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FYTOSTEROLY A ZDRAVOTNÍ TVRZENÍ</w:t>
      </w:r>
    </w:p>
    <w:p w:rsidR="00754029" w:rsidRPr="00161C87" w:rsidRDefault="00754029" w:rsidP="00444DB2">
      <w:pPr>
        <w:rPr>
          <w:rFonts w:asciiTheme="minorHAnsi" w:hAnsiTheme="minorHAnsi" w:cstheme="minorHAnsi"/>
        </w:rPr>
      </w:pPr>
      <w:r w:rsidRPr="00161C87">
        <w:rPr>
          <w:rFonts w:asciiTheme="minorHAnsi" w:hAnsiTheme="minorHAnsi" w:cstheme="minorHAnsi"/>
        </w:rPr>
        <w:t>Rostlinné steroly/</w:t>
      </w:r>
      <w:proofErr w:type="spellStart"/>
      <w:r w:rsidRPr="00161C87">
        <w:rPr>
          <w:rFonts w:asciiTheme="minorHAnsi" w:hAnsiTheme="minorHAnsi" w:cstheme="minorHAnsi"/>
        </w:rPr>
        <w:t>stanoly</w:t>
      </w:r>
      <w:proofErr w:type="spellEnd"/>
      <w:r w:rsidRPr="00161C87">
        <w:rPr>
          <w:rFonts w:asciiTheme="minorHAnsi" w:hAnsiTheme="minorHAnsi" w:cstheme="minorHAnsi"/>
        </w:rPr>
        <w:t xml:space="preserve"> přispívají k udržení normální hladiny cholesterolu v krvi.</w:t>
      </w:r>
    </w:p>
    <w:p w:rsidR="00754029" w:rsidRPr="00161C87" w:rsidRDefault="00754029" w:rsidP="00444DB2">
      <w:pPr>
        <w:rPr>
          <w:rFonts w:asciiTheme="minorHAnsi" w:hAnsiTheme="minorHAnsi" w:cstheme="minorHAnsi"/>
          <w:i/>
          <w:iCs/>
        </w:rPr>
      </w:pPr>
      <w:r w:rsidRPr="00161C87">
        <w:rPr>
          <w:rFonts w:asciiTheme="minorHAnsi" w:hAnsiTheme="minorHAnsi" w:cstheme="minorHAnsi"/>
          <w:i/>
          <w:iCs/>
        </w:rPr>
        <w:t>Aby bylo možné tvrzení použít, musí být spotřebitel informován, že příznivého účinku se dosáhne při přívodu nejméně 0,8 g rostlinných sterolů/</w:t>
      </w:r>
      <w:proofErr w:type="spellStart"/>
      <w:r w:rsidRPr="00161C87">
        <w:rPr>
          <w:rFonts w:asciiTheme="minorHAnsi" w:hAnsiTheme="minorHAnsi" w:cstheme="minorHAnsi"/>
          <w:i/>
          <w:iCs/>
        </w:rPr>
        <w:t>stanolu</w:t>
      </w:r>
      <w:proofErr w:type="spellEnd"/>
      <w:r w:rsidRPr="00161C87">
        <w:rPr>
          <w:rFonts w:asciiTheme="minorHAnsi" w:hAnsiTheme="minorHAnsi" w:cstheme="minorHAnsi"/>
          <w:i/>
          <w:iCs/>
        </w:rPr>
        <w:t>̊ denně.</w:t>
      </w:r>
    </w:p>
    <w:p w:rsidR="00754029" w:rsidRPr="00161C87" w:rsidRDefault="00754029" w:rsidP="00444DB2">
      <w:pPr>
        <w:rPr>
          <w:rFonts w:asciiTheme="minorHAnsi" w:hAnsiTheme="minorHAnsi" w:cstheme="minorHAnsi"/>
        </w:rPr>
      </w:pPr>
    </w:p>
    <w:sectPr w:rsidR="00754029" w:rsidRPr="00161C87" w:rsidSect="00C215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0755E"/>
    <w:multiLevelType w:val="multilevel"/>
    <w:tmpl w:val="C40CB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71B9A"/>
    <w:multiLevelType w:val="hybridMultilevel"/>
    <w:tmpl w:val="0ED44406"/>
    <w:lvl w:ilvl="0" w:tplc="24205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CE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527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4D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26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42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0D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28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8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5A3041"/>
    <w:multiLevelType w:val="hybridMultilevel"/>
    <w:tmpl w:val="BAE0A0BA"/>
    <w:lvl w:ilvl="0" w:tplc="726C1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E7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67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C1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3E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AB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E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DA7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9C5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CD1572"/>
    <w:multiLevelType w:val="multilevel"/>
    <w:tmpl w:val="D5C0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24A84"/>
    <w:multiLevelType w:val="multilevel"/>
    <w:tmpl w:val="D168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9620B"/>
    <w:multiLevelType w:val="hybridMultilevel"/>
    <w:tmpl w:val="3662CDC4"/>
    <w:lvl w:ilvl="0" w:tplc="64D0E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41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E7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446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F01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4C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CA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C8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8A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671A71"/>
    <w:multiLevelType w:val="hybridMultilevel"/>
    <w:tmpl w:val="192E588E"/>
    <w:lvl w:ilvl="0" w:tplc="C3F05D6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A45E3C7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04C8B1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1BDE7D0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966C27F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9BAE7D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5694CF5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23EECF8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8660DA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7" w15:restartNumberingAfterBreak="0">
    <w:nsid w:val="1EAE32A4"/>
    <w:multiLevelType w:val="multilevel"/>
    <w:tmpl w:val="16B0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AB1893"/>
    <w:multiLevelType w:val="hybridMultilevel"/>
    <w:tmpl w:val="0802B0F2"/>
    <w:lvl w:ilvl="0" w:tplc="D35C3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F6C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21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A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2E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0D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FEE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C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62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3948AB"/>
    <w:multiLevelType w:val="hybridMultilevel"/>
    <w:tmpl w:val="3320B33C"/>
    <w:lvl w:ilvl="0" w:tplc="B94E6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AB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8B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6C4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4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4D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9AD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4E6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C1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2D5B4C"/>
    <w:multiLevelType w:val="hybridMultilevel"/>
    <w:tmpl w:val="769EEAFE"/>
    <w:lvl w:ilvl="0" w:tplc="9AB24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EC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45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EC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EF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83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E8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6AE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8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331598"/>
    <w:multiLevelType w:val="multilevel"/>
    <w:tmpl w:val="2880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1F6FBD"/>
    <w:multiLevelType w:val="hybridMultilevel"/>
    <w:tmpl w:val="D3E2FB42"/>
    <w:lvl w:ilvl="0" w:tplc="DC205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44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C7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E5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A9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26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41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07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F2D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D06421"/>
    <w:multiLevelType w:val="hybridMultilevel"/>
    <w:tmpl w:val="06344FD6"/>
    <w:lvl w:ilvl="0" w:tplc="1362D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780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062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1AC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43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EC7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8C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5AD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CB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D760659"/>
    <w:multiLevelType w:val="multilevel"/>
    <w:tmpl w:val="4EAC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DD6681"/>
    <w:multiLevelType w:val="multilevel"/>
    <w:tmpl w:val="73E6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4D07B6"/>
    <w:multiLevelType w:val="hybridMultilevel"/>
    <w:tmpl w:val="17A0D612"/>
    <w:lvl w:ilvl="0" w:tplc="115C5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AF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20F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84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8D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6C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61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00B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2A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B84062"/>
    <w:multiLevelType w:val="hybridMultilevel"/>
    <w:tmpl w:val="5D3A0E8E"/>
    <w:lvl w:ilvl="0" w:tplc="9B7EA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C3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4B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46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66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20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CE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0F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AC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7025BE0"/>
    <w:multiLevelType w:val="multilevel"/>
    <w:tmpl w:val="E876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3870A0"/>
    <w:multiLevelType w:val="hybridMultilevel"/>
    <w:tmpl w:val="1A1E5BC0"/>
    <w:lvl w:ilvl="0" w:tplc="2A5C5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64F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8A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844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85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44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C6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6F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CB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8D25779"/>
    <w:multiLevelType w:val="multilevel"/>
    <w:tmpl w:val="25C6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0A05ED"/>
    <w:multiLevelType w:val="hybridMultilevel"/>
    <w:tmpl w:val="A5F2B1B0"/>
    <w:lvl w:ilvl="0" w:tplc="FBB6FE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83FCC"/>
    <w:multiLevelType w:val="multilevel"/>
    <w:tmpl w:val="572C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054A01"/>
    <w:multiLevelType w:val="hybridMultilevel"/>
    <w:tmpl w:val="43A817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B4686"/>
    <w:multiLevelType w:val="hybridMultilevel"/>
    <w:tmpl w:val="73CCB736"/>
    <w:lvl w:ilvl="0" w:tplc="1A187F0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834A0D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7AC0A41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108A31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F98E814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432285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E7C061F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9752B3D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8654DC5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5" w15:restartNumberingAfterBreak="0">
    <w:nsid w:val="672A7E78"/>
    <w:multiLevelType w:val="hybridMultilevel"/>
    <w:tmpl w:val="15CA29EC"/>
    <w:lvl w:ilvl="0" w:tplc="A134F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BEC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A8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29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64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AA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6C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80B4CEA"/>
    <w:multiLevelType w:val="hybridMultilevel"/>
    <w:tmpl w:val="D548B6BC"/>
    <w:lvl w:ilvl="0" w:tplc="F97C8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C01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E0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C8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C9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6D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E26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E6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EF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956AB1"/>
    <w:multiLevelType w:val="hybridMultilevel"/>
    <w:tmpl w:val="C50E4F0E"/>
    <w:lvl w:ilvl="0" w:tplc="564E8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08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9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4F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88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905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E6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DA2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2C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9E84834"/>
    <w:multiLevelType w:val="hybridMultilevel"/>
    <w:tmpl w:val="532E811E"/>
    <w:lvl w:ilvl="0" w:tplc="F9168B0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01637F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88BC104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05C08A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DB1A22F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F7423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DA36F7E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ECC873F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F9CC884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9" w15:restartNumberingAfterBreak="0">
    <w:nsid w:val="6F5268B0"/>
    <w:multiLevelType w:val="hybridMultilevel"/>
    <w:tmpl w:val="D3EC9DAA"/>
    <w:lvl w:ilvl="0" w:tplc="E9842D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67AA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BE3F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A47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2906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C088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82214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0FFF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7A5D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507B7"/>
    <w:multiLevelType w:val="multilevel"/>
    <w:tmpl w:val="594C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C34424"/>
    <w:multiLevelType w:val="hybridMultilevel"/>
    <w:tmpl w:val="9328CB5E"/>
    <w:lvl w:ilvl="0" w:tplc="85E40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4A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909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BA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8A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CC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0C4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AE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C6A3F9E"/>
    <w:multiLevelType w:val="hybridMultilevel"/>
    <w:tmpl w:val="AF10A82A"/>
    <w:lvl w:ilvl="0" w:tplc="FE942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E4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809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4E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60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8E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8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60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E7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27"/>
  </w:num>
  <w:num w:numId="4">
    <w:abstractNumId w:val="9"/>
  </w:num>
  <w:num w:numId="5">
    <w:abstractNumId w:val="2"/>
  </w:num>
  <w:num w:numId="6">
    <w:abstractNumId w:val="10"/>
  </w:num>
  <w:num w:numId="7">
    <w:abstractNumId w:val="19"/>
  </w:num>
  <w:num w:numId="8">
    <w:abstractNumId w:val="26"/>
  </w:num>
  <w:num w:numId="9">
    <w:abstractNumId w:val="8"/>
  </w:num>
  <w:num w:numId="10">
    <w:abstractNumId w:val="29"/>
  </w:num>
  <w:num w:numId="11">
    <w:abstractNumId w:val="13"/>
  </w:num>
  <w:num w:numId="12">
    <w:abstractNumId w:val="17"/>
  </w:num>
  <w:num w:numId="13">
    <w:abstractNumId w:val="12"/>
  </w:num>
  <w:num w:numId="14">
    <w:abstractNumId w:val="32"/>
  </w:num>
  <w:num w:numId="15">
    <w:abstractNumId w:val="25"/>
  </w:num>
  <w:num w:numId="16">
    <w:abstractNumId w:val="16"/>
  </w:num>
  <w:num w:numId="17">
    <w:abstractNumId w:val="31"/>
  </w:num>
  <w:num w:numId="18">
    <w:abstractNumId w:val="23"/>
  </w:num>
  <w:num w:numId="19">
    <w:abstractNumId w:val="21"/>
  </w:num>
  <w:num w:numId="20">
    <w:abstractNumId w:val="22"/>
  </w:num>
  <w:num w:numId="21">
    <w:abstractNumId w:val="4"/>
  </w:num>
  <w:num w:numId="22">
    <w:abstractNumId w:val="11"/>
  </w:num>
  <w:num w:numId="23">
    <w:abstractNumId w:val="18"/>
  </w:num>
  <w:num w:numId="24">
    <w:abstractNumId w:val="14"/>
  </w:num>
  <w:num w:numId="25">
    <w:abstractNumId w:val="0"/>
  </w:num>
  <w:num w:numId="26">
    <w:abstractNumId w:val="3"/>
  </w:num>
  <w:num w:numId="27">
    <w:abstractNumId w:val="30"/>
  </w:num>
  <w:num w:numId="28">
    <w:abstractNumId w:val="15"/>
  </w:num>
  <w:num w:numId="29">
    <w:abstractNumId w:val="20"/>
  </w:num>
  <w:num w:numId="30">
    <w:abstractNumId w:val="7"/>
  </w:num>
  <w:num w:numId="31">
    <w:abstractNumId w:val="6"/>
  </w:num>
  <w:num w:numId="32">
    <w:abstractNumId w:val="24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A3"/>
    <w:rsid w:val="00001638"/>
    <w:rsid w:val="0005630E"/>
    <w:rsid w:val="00160B4A"/>
    <w:rsid w:val="00161C87"/>
    <w:rsid w:val="00186FD4"/>
    <w:rsid w:val="001B2C0B"/>
    <w:rsid w:val="001D68C5"/>
    <w:rsid w:val="001F2E4F"/>
    <w:rsid w:val="00204F80"/>
    <w:rsid w:val="00232035"/>
    <w:rsid w:val="002B57BE"/>
    <w:rsid w:val="002D4463"/>
    <w:rsid w:val="002D7F98"/>
    <w:rsid w:val="003033C0"/>
    <w:rsid w:val="003056CF"/>
    <w:rsid w:val="00316C56"/>
    <w:rsid w:val="00324D29"/>
    <w:rsid w:val="00342E2B"/>
    <w:rsid w:val="003C2FF6"/>
    <w:rsid w:val="003D1D5C"/>
    <w:rsid w:val="004233A2"/>
    <w:rsid w:val="00424179"/>
    <w:rsid w:val="00444DB2"/>
    <w:rsid w:val="00455ACA"/>
    <w:rsid w:val="00460C1E"/>
    <w:rsid w:val="00484D51"/>
    <w:rsid w:val="004F71A3"/>
    <w:rsid w:val="00502369"/>
    <w:rsid w:val="00546995"/>
    <w:rsid w:val="00552916"/>
    <w:rsid w:val="00554B64"/>
    <w:rsid w:val="0056349C"/>
    <w:rsid w:val="005919C7"/>
    <w:rsid w:val="005A5A88"/>
    <w:rsid w:val="005C1264"/>
    <w:rsid w:val="005F169A"/>
    <w:rsid w:val="005F6836"/>
    <w:rsid w:val="006131C1"/>
    <w:rsid w:val="0062693B"/>
    <w:rsid w:val="00672360"/>
    <w:rsid w:val="00686442"/>
    <w:rsid w:val="006F7036"/>
    <w:rsid w:val="00721F35"/>
    <w:rsid w:val="007267B4"/>
    <w:rsid w:val="0073216D"/>
    <w:rsid w:val="00754029"/>
    <w:rsid w:val="00781326"/>
    <w:rsid w:val="00800C91"/>
    <w:rsid w:val="008116F2"/>
    <w:rsid w:val="00812B22"/>
    <w:rsid w:val="008216E6"/>
    <w:rsid w:val="00827BDD"/>
    <w:rsid w:val="008A2BF3"/>
    <w:rsid w:val="008A7A0C"/>
    <w:rsid w:val="008B7059"/>
    <w:rsid w:val="008C5810"/>
    <w:rsid w:val="008D2E6E"/>
    <w:rsid w:val="008E2D02"/>
    <w:rsid w:val="00904B10"/>
    <w:rsid w:val="00905B41"/>
    <w:rsid w:val="0090745E"/>
    <w:rsid w:val="009A0786"/>
    <w:rsid w:val="009B6D7C"/>
    <w:rsid w:val="00A1019C"/>
    <w:rsid w:val="00A80C55"/>
    <w:rsid w:val="00A962BA"/>
    <w:rsid w:val="00AB5C1E"/>
    <w:rsid w:val="00B030BD"/>
    <w:rsid w:val="00B46AAD"/>
    <w:rsid w:val="00B7218D"/>
    <w:rsid w:val="00B914EF"/>
    <w:rsid w:val="00BA0781"/>
    <w:rsid w:val="00BA3D06"/>
    <w:rsid w:val="00BD1F98"/>
    <w:rsid w:val="00BD78A3"/>
    <w:rsid w:val="00BF6FD6"/>
    <w:rsid w:val="00C215EB"/>
    <w:rsid w:val="00C35A5E"/>
    <w:rsid w:val="00C716A1"/>
    <w:rsid w:val="00C718D6"/>
    <w:rsid w:val="00CB6605"/>
    <w:rsid w:val="00CD5C57"/>
    <w:rsid w:val="00CF4D9C"/>
    <w:rsid w:val="00D6200D"/>
    <w:rsid w:val="00D854B9"/>
    <w:rsid w:val="00D85B70"/>
    <w:rsid w:val="00E23063"/>
    <w:rsid w:val="00E241DB"/>
    <w:rsid w:val="00E659AC"/>
    <w:rsid w:val="00E67F9B"/>
    <w:rsid w:val="00E951CC"/>
    <w:rsid w:val="00EB2822"/>
    <w:rsid w:val="00EB7219"/>
    <w:rsid w:val="00F32B08"/>
    <w:rsid w:val="00F40985"/>
    <w:rsid w:val="00F42F95"/>
    <w:rsid w:val="00F42FE1"/>
    <w:rsid w:val="00FA55D6"/>
    <w:rsid w:val="00FD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5F638"/>
  <w14:defaultImageDpi w14:val="32767"/>
  <w15:chartTrackingRefBased/>
  <w15:docId w15:val="{441F6E72-B0E2-9C4E-B2A4-699677F56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9B6D7C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5A5E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5A5E"/>
    <w:rPr>
      <w:rFonts w:ascii="Times New Roman" w:hAnsi="Times New Roman" w:cs="Times New Roman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86FD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Mkatabulky">
    <w:name w:val="Table Grid"/>
    <w:basedOn w:val="Normlntabulka"/>
    <w:uiPriority w:val="39"/>
    <w:rsid w:val="00BA3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BA3D06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iPriority w:val="35"/>
    <w:unhideWhenUsed/>
    <w:qFormat/>
    <w:rsid w:val="00C716A1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pple-converted-space">
    <w:name w:val="apple-converted-space"/>
    <w:basedOn w:val="Standardnpsmoodstavce"/>
    <w:rsid w:val="00161C87"/>
  </w:style>
  <w:style w:type="character" w:styleId="Hypertextovodkaz">
    <w:name w:val="Hyperlink"/>
    <w:basedOn w:val="Standardnpsmoodstavce"/>
    <w:uiPriority w:val="99"/>
    <w:semiHidden/>
    <w:unhideWhenUsed/>
    <w:rsid w:val="00161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6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3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7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12844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1834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182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831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5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099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9290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8294">
          <w:marLeft w:val="662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3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3855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268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2725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477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9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9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141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832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5763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234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4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9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0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8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2983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5403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8081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3081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279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4816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7287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967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2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8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0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3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6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8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4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7623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0846">
          <w:marLeft w:val="590"/>
          <w:marRight w:val="0"/>
          <w:marTop w:val="20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1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5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0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6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9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8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7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4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0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2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3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6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3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4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7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57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73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5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6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0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6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3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5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5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8674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8142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309">
          <w:marLeft w:val="648"/>
          <w:marRight w:val="0"/>
          <w:marTop w:val="20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381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5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3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7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4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eufic.org/en/whats-in-food/article/dietary-fats-infographi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5816F2-F983-4E45-8625-892B00CD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2802</Words>
  <Characters>16533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Zlata Kapounová</cp:lastModifiedBy>
  <cp:revision>2</cp:revision>
  <dcterms:created xsi:type="dcterms:W3CDTF">2023-11-14T10:46:00Z</dcterms:created>
  <dcterms:modified xsi:type="dcterms:W3CDTF">2023-11-14T10:46:00Z</dcterms:modified>
</cp:coreProperties>
</file>