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69" w:rsidRDefault="00550012">
      <w:pPr>
        <w:pStyle w:val="Nadpis1"/>
      </w:pPr>
      <w:bookmarkStart w:id="0" w:name="_GoBack"/>
      <w:bookmarkEnd w:id="0"/>
      <w:r>
        <w:t>4</w:t>
      </w:r>
      <w:r w:rsidR="00326869">
        <w:t xml:space="preserve"> Přehled klinicky nejvýznamnějších bakterií</w:t>
      </w:r>
    </w:p>
    <w:p w:rsidR="00326869" w:rsidRDefault="00550012">
      <w:pPr>
        <w:pStyle w:val="Nadpis2"/>
      </w:pPr>
      <w:r>
        <w:t>4.</w:t>
      </w:r>
      <w:r w:rsidR="00326869">
        <w:t>0 Úvod</w:t>
      </w:r>
    </w:p>
    <w:p w:rsidR="00326869" w:rsidRDefault="00326869" w:rsidP="00E85355">
      <w:r>
        <w:t xml:space="preserve">Smyslem této a následující kapitoly je, abyste měli základní přehled systematického rozdělení bakterií (a virů), a abyste při probírání infekcí jednotlivých orgánových soustav měli alespoň základní představu o jejich zařazení a rozdělení. Základní znalosti budou vyžadovány i </w:t>
      </w:r>
      <w:r w:rsidR="00E85355">
        <w:t>u testu.</w:t>
      </w:r>
    </w:p>
    <w:p w:rsidR="00326869" w:rsidRDefault="00550012">
      <w:pPr>
        <w:pStyle w:val="Nadpis2"/>
      </w:pPr>
      <w:r>
        <w:t>4.</w:t>
      </w:r>
      <w:r w:rsidR="00326869">
        <w:t>1 Nejdůležitější grampozitivní koky</w:t>
      </w:r>
    </w:p>
    <w:p w:rsidR="00326869" w:rsidRPr="00E85355" w:rsidRDefault="00550012">
      <w:pPr>
        <w:pStyle w:val="Nadpis3"/>
        <w:rPr>
          <w:i/>
          <w:iCs/>
        </w:rPr>
      </w:pPr>
      <w:r>
        <w:t>4.</w:t>
      </w:r>
      <w:r w:rsidR="00326869">
        <w:t xml:space="preserve">1.1 </w:t>
      </w:r>
      <w:r w:rsidR="00E85355">
        <w:t xml:space="preserve">Rod </w:t>
      </w:r>
      <w:r w:rsidR="00326869" w:rsidRPr="00E85355">
        <w:rPr>
          <w:i/>
          <w:iCs/>
        </w:rPr>
        <w:t xml:space="preserve">Staphylococcus </w:t>
      </w:r>
    </w:p>
    <w:p w:rsidR="00326869" w:rsidRDefault="00326869">
      <w:r>
        <w:t>Grampozitivní koky uspořádané zpravidla do malých či větších shluků</w:t>
      </w:r>
    </w:p>
    <w:p w:rsidR="00326869" w:rsidRDefault="00326869" w:rsidP="00326869">
      <w:pPr>
        <w:numPr>
          <w:ilvl w:val="1"/>
          <w:numId w:val="3"/>
        </w:numPr>
        <w:tabs>
          <w:tab w:val="clear" w:pos="164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bCs/>
          <w:i/>
          <w:iCs/>
          <w:szCs w:val="22"/>
        </w:rPr>
        <w:t>Staphylococcus aureus</w:t>
      </w:r>
      <w:r>
        <w:rPr>
          <w:rFonts w:cs="Century Gothic"/>
          <w:szCs w:val="22"/>
        </w:rPr>
        <w:t xml:space="preserve"> („zlatý stafylokok“) – výrazný patogen, způsobuje hnisavé záněty kůže, ale i abscesy ve tkáních, případně i další infekce (například záněty plic)</w:t>
      </w:r>
    </w:p>
    <w:p w:rsidR="00326869" w:rsidRDefault="00326869" w:rsidP="00326869">
      <w:pPr>
        <w:numPr>
          <w:ilvl w:val="1"/>
          <w:numId w:val="3"/>
        </w:numPr>
        <w:tabs>
          <w:tab w:val="clear" w:pos="164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koaguláza-negativní stafylokoky</w:t>
      </w:r>
      <w:r>
        <w:rPr>
          <w:rFonts w:cs="Century Gothic"/>
          <w:bCs/>
          <w:szCs w:val="22"/>
        </w:rPr>
        <w:t>, které nacházíme na kůži za fyziologických okolností, ale mohou způsobovat i močové infekce a infekce krevního řečiště</w:t>
      </w:r>
      <w:r w:rsidR="00E85355">
        <w:rPr>
          <w:rFonts w:cs="Century Gothic"/>
          <w:bCs/>
          <w:szCs w:val="22"/>
        </w:rPr>
        <w:t>, případně ran</w:t>
      </w:r>
      <w:r>
        <w:rPr>
          <w:rFonts w:cs="Century Gothic"/>
          <w:bCs/>
          <w:szCs w:val="22"/>
        </w:rPr>
        <w:t>.</w:t>
      </w:r>
    </w:p>
    <w:p w:rsidR="00326869" w:rsidRDefault="00550012">
      <w:pPr>
        <w:pStyle w:val="Nadpis4"/>
      </w:pPr>
      <w:r>
        <w:t>4.</w:t>
      </w:r>
      <w:r w:rsidR="00326869">
        <w:t xml:space="preserve">1.1.1 </w:t>
      </w:r>
      <w:r w:rsidR="00326869">
        <w:rPr>
          <w:i/>
          <w:iCs/>
        </w:rPr>
        <w:t>Staphyloccoccus</w:t>
      </w:r>
      <w:r w:rsidR="00326869">
        <w:t xml:space="preserve"> – vztah k oku</w:t>
      </w:r>
    </w:p>
    <w:p w:rsidR="00326869" w:rsidRDefault="00326869" w:rsidP="00326869">
      <w:pPr>
        <w:numPr>
          <w:ilvl w:val="1"/>
          <w:numId w:val="3"/>
        </w:numPr>
        <w:tabs>
          <w:tab w:val="clear" w:pos="164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szCs w:val="22"/>
        </w:rPr>
        <w:t xml:space="preserve">Zlatý stafylokok bývá původcem </w:t>
      </w:r>
      <w:r>
        <w:rPr>
          <w:rFonts w:cs="Century Gothic"/>
          <w:b/>
          <w:bCs/>
          <w:szCs w:val="22"/>
        </w:rPr>
        <w:t>akutních i chronických zánětů spojivky</w:t>
      </w:r>
      <w:r>
        <w:rPr>
          <w:rFonts w:cs="Century Gothic"/>
          <w:szCs w:val="22"/>
        </w:rPr>
        <w:t>, zánětů očního víčka, ale i hlubších částí oka a očnice</w:t>
      </w:r>
    </w:p>
    <w:p w:rsidR="00326869" w:rsidRDefault="00326869" w:rsidP="00326869">
      <w:pPr>
        <w:numPr>
          <w:ilvl w:val="1"/>
          <w:numId w:val="3"/>
        </w:numPr>
        <w:tabs>
          <w:tab w:val="clear" w:pos="164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Akutní infekce očních mazových (Zeissových) žlázek</w:t>
      </w:r>
      <w:r>
        <w:rPr>
          <w:rFonts w:cs="Century Gothic"/>
          <w:szCs w:val="22"/>
        </w:rPr>
        <w:t>, způsobená zlatým stafylokokem, se označuje jako ječné zrno (hordeolum).</w:t>
      </w:r>
    </w:p>
    <w:p w:rsidR="00326869" w:rsidRDefault="00326869" w:rsidP="00E85355">
      <w:pPr>
        <w:numPr>
          <w:ilvl w:val="1"/>
          <w:numId w:val="3"/>
        </w:numPr>
        <w:tabs>
          <w:tab w:val="clear" w:pos="164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Koagulázanegativní stafylokoky</w:t>
      </w:r>
      <w:r>
        <w:rPr>
          <w:rFonts w:cs="Century Gothic"/>
          <w:szCs w:val="22"/>
        </w:rPr>
        <w:t xml:space="preserve"> se při nálezu ve výtěru ze spojivky zpravidla nepovažují za významné. U pacientů, připravovaných k oční operaci, kde se vyžaduje absolutní sterilita, se </w:t>
      </w:r>
      <w:r w:rsidR="00E85355">
        <w:rPr>
          <w:rFonts w:cs="Century Gothic"/>
          <w:szCs w:val="22"/>
        </w:rPr>
        <w:t xml:space="preserve">přesto </w:t>
      </w:r>
      <w:r>
        <w:rPr>
          <w:rFonts w:cs="Century Gothic"/>
          <w:szCs w:val="22"/>
        </w:rPr>
        <w:t xml:space="preserve"> snažíme očními kapkami stafylokoka ze spojivky odstranit</w:t>
      </w:r>
    </w:p>
    <w:p w:rsidR="00326869" w:rsidRPr="00E85355" w:rsidRDefault="00550012">
      <w:pPr>
        <w:pStyle w:val="Nadpis3"/>
        <w:rPr>
          <w:i/>
          <w:iCs/>
        </w:rPr>
      </w:pPr>
      <w:r>
        <w:t>4.</w:t>
      </w:r>
      <w:r w:rsidR="00326869">
        <w:t xml:space="preserve">1.2 </w:t>
      </w:r>
      <w:r w:rsidR="00E85355">
        <w:t xml:space="preserve">Rod </w:t>
      </w:r>
      <w:r w:rsidR="00326869" w:rsidRPr="00E85355">
        <w:rPr>
          <w:i/>
          <w:iCs/>
        </w:rPr>
        <w:t xml:space="preserve">Streptococcus </w:t>
      </w:r>
    </w:p>
    <w:p w:rsidR="00326869" w:rsidRDefault="00326869">
      <w:r>
        <w:t>Grampozitivní koky uspořádané zpravidla do řetízků, ale někdy (pneumokok) i do dvojic</w:t>
      </w:r>
    </w:p>
    <w:p w:rsidR="00326869" w:rsidRDefault="00326869" w:rsidP="00326869">
      <w:pPr>
        <w:numPr>
          <w:ilvl w:val="1"/>
          <w:numId w:val="3"/>
        </w:numPr>
        <w:tabs>
          <w:tab w:val="clear" w:pos="164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hemolytické</w:t>
      </w:r>
      <w:r>
        <w:rPr>
          <w:rFonts w:cs="Century Gothic"/>
          <w:szCs w:val="22"/>
        </w:rPr>
        <w:t xml:space="preserve"> (betahemolytické) streptokoky</w:t>
      </w:r>
    </w:p>
    <w:p w:rsidR="00326869" w:rsidRDefault="00326869" w:rsidP="00326869">
      <w:pPr>
        <w:numPr>
          <w:ilvl w:val="1"/>
          <w:numId w:val="1"/>
        </w:numPr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>S. pyogenes</w:t>
      </w:r>
      <w:r>
        <w:rPr>
          <w:rFonts w:cs="Century Gothic"/>
          <w:szCs w:val="22"/>
        </w:rPr>
        <w:t xml:space="preserve"> neboli „streptokok skupiny A“ – způsobuje angínu, spálu, spálovou angínu, flegmóny ve tkáních, záněty fascií – fasciitidy („masožravý streptokok“)</w:t>
      </w:r>
    </w:p>
    <w:p w:rsidR="00326869" w:rsidRDefault="00326869" w:rsidP="00326869">
      <w:pPr>
        <w:numPr>
          <w:ilvl w:val="1"/>
          <w:numId w:val="1"/>
        </w:numPr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>S. agalactiae</w:t>
      </w:r>
      <w:r>
        <w:rPr>
          <w:rFonts w:cs="Century Gothic"/>
          <w:szCs w:val="22"/>
        </w:rPr>
        <w:t xml:space="preserve"> neboli „streptokok skupiny B“ – způsobuje močové infekce, infekce pohlavních orgánů a také novorozence (od matky)</w:t>
      </w:r>
    </w:p>
    <w:p w:rsidR="00326869" w:rsidRDefault="00326869" w:rsidP="00326869">
      <w:pPr>
        <w:numPr>
          <w:ilvl w:val="1"/>
          <w:numId w:val="1"/>
        </w:numPr>
        <w:rPr>
          <w:rFonts w:cs="Century Gothic"/>
          <w:szCs w:val="22"/>
        </w:rPr>
      </w:pPr>
      <w:r>
        <w:rPr>
          <w:rFonts w:cs="Century Gothic"/>
          <w:szCs w:val="22"/>
        </w:rPr>
        <w:t xml:space="preserve">takzvané </w:t>
      </w:r>
      <w:r>
        <w:rPr>
          <w:rFonts w:cs="Century Gothic"/>
          <w:b/>
          <w:szCs w:val="22"/>
        </w:rPr>
        <w:t>„non-A-non-B“ streptokoky</w:t>
      </w:r>
      <w:r>
        <w:rPr>
          <w:rFonts w:cs="Century Gothic"/>
          <w:szCs w:val="22"/>
        </w:rPr>
        <w:t xml:space="preserve"> – způsobují např. nespecifické záněty hrtanu</w:t>
      </w:r>
    </w:p>
    <w:p w:rsidR="00326869" w:rsidRDefault="00326869" w:rsidP="00326869">
      <w:pPr>
        <w:numPr>
          <w:ilvl w:val="0"/>
          <w:numId w:val="4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viridující</w:t>
      </w:r>
      <w:r>
        <w:rPr>
          <w:rFonts w:cs="Century Gothic"/>
          <w:szCs w:val="22"/>
        </w:rPr>
        <w:t xml:space="preserve"> (alfahemolytické) streptokoky</w:t>
      </w:r>
    </w:p>
    <w:p w:rsidR="00326869" w:rsidRDefault="00326869" w:rsidP="00326869">
      <w:pPr>
        <w:numPr>
          <w:ilvl w:val="1"/>
          <w:numId w:val="1"/>
        </w:numPr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 xml:space="preserve">S. pneumoniae </w:t>
      </w:r>
      <w:r>
        <w:rPr>
          <w:rFonts w:cs="Century Gothic"/>
          <w:b/>
          <w:szCs w:val="22"/>
        </w:rPr>
        <w:t>= pneumokok</w:t>
      </w:r>
      <w:r>
        <w:rPr>
          <w:rFonts w:cs="Century Gothic"/>
          <w:szCs w:val="22"/>
        </w:rPr>
        <w:t xml:space="preserve"> – způsobuje záněty středního ucha, dutin (sinusitidy), záněty plic, mozkových blan, ohrožení jsou lidé, kteří přišli o slezinu</w:t>
      </w:r>
    </w:p>
    <w:p w:rsidR="00326869" w:rsidRDefault="00326869" w:rsidP="00326869">
      <w:pPr>
        <w:numPr>
          <w:ilvl w:val="1"/>
          <w:numId w:val="1"/>
        </w:numPr>
        <w:rPr>
          <w:rFonts w:cs="Century Gothic"/>
          <w:szCs w:val="22"/>
        </w:rPr>
      </w:pPr>
      <w:r>
        <w:rPr>
          <w:rFonts w:cs="Century Gothic"/>
          <w:b/>
          <w:szCs w:val="22"/>
        </w:rPr>
        <w:t>takzvané „ústní“ streptokoky</w:t>
      </w:r>
      <w:r>
        <w:rPr>
          <w:rFonts w:cs="Century Gothic"/>
          <w:szCs w:val="22"/>
        </w:rPr>
        <w:t xml:space="preserve"> – normálně nepatogenní, ale mohou způsobovat endokarditidy; některé se také podílejí na zubním kazu</w:t>
      </w:r>
    </w:p>
    <w:p w:rsidR="00326869" w:rsidRDefault="00326869" w:rsidP="00326869">
      <w:pPr>
        <w:numPr>
          <w:ilvl w:val="0"/>
          <w:numId w:val="5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szCs w:val="22"/>
        </w:rPr>
        <w:t xml:space="preserve">málo významné </w:t>
      </w:r>
      <w:r>
        <w:rPr>
          <w:rFonts w:cs="Century Gothic"/>
          <w:b/>
          <w:bCs/>
          <w:szCs w:val="22"/>
        </w:rPr>
        <w:t xml:space="preserve">streptokoky bez hemolýzy </w:t>
      </w:r>
      <w:r>
        <w:rPr>
          <w:rFonts w:cs="Century Gothic"/>
          <w:szCs w:val="22"/>
        </w:rPr>
        <w:t>(gamahemolytické)</w:t>
      </w:r>
    </w:p>
    <w:p w:rsidR="00326869" w:rsidRDefault="00550012">
      <w:pPr>
        <w:pStyle w:val="Nadpis4"/>
      </w:pPr>
      <w:r>
        <w:t>4.</w:t>
      </w:r>
      <w:r w:rsidR="00326869">
        <w:t>1.</w:t>
      </w:r>
      <w:r>
        <w:t>4.</w:t>
      </w:r>
      <w:r w:rsidR="00326869">
        <w:t xml:space="preserve">1 </w:t>
      </w:r>
      <w:r w:rsidR="00326869">
        <w:rPr>
          <w:i/>
          <w:iCs/>
        </w:rPr>
        <w:t>Steptococcus</w:t>
      </w:r>
      <w:r w:rsidR="00326869">
        <w:t xml:space="preserve"> – vztah k oku</w:t>
      </w:r>
    </w:p>
    <w:p w:rsidR="00326869" w:rsidRDefault="00326869">
      <w:pPr>
        <w:ind w:left="0" w:firstLine="0"/>
      </w:pPr>
      <w:r>
        <w:rPr>
          <w:rFonts w:cs="Century Gothic"/>
          <w:b/>
          <w:bCs/>
          <w:i/>
          <w:iCs/>
          <w:szCs w:val="22"/>
        </w:rPr>
        <w:t>Streptococcus pneumoniae</w:t>
      </w:r>
      <w:r>
        <w:rPr>
          <w:rFonts w:cs="Century Gothic"/>
          <w:i/>
          <w:iCs/>
          <w:szCs w:val="22"/>
        </w:rPr>
        <w:t xml:space="preserve"> </w:t>
      </w:r>
      <w:r>
        <w:rPr>
          <w:rFonts w:cs="Century Gothic"/>
          <w:szCs w:val="22"/>
        </w:rPr>
        <w:t xml:space="preserve">(pneumokok) je dalším z původců </w:t>
      </w:r>
      <w:r>
        <w:rPr>
          <w:rFonts w:cs="Century Gothic"/>
          <w:b/>
          <w:bCs/>
          <w:szCs w:val="22"/>
        </w:rPr>
        <w:t>zánětů spojivek, rohovky</w:t>
      </w:r>
      <w:r>
        <w:rPr>
          <w:rFonts w:cs="Century Gothic"/>
          <w:szCs w:val="22"/>
        </w:rPr>
        <w:t xml:space="preserve"> apod. </w:t>
      </w:r>
      <w:r>
        <w:t xml:space="preserve">Méně časným původcem očních infekcí je </w:t>
      </w:r>
      <w:r>
        <w:rPr>
          <w:b/>
          <w:bCs/>
          <w:i/>
          <w:iCs/>
        </w:rPr>
        <w:t>Streptococcus pyogenes</w:t>
      </w:r>
      <w:r>
        <w:t xml:space="preserve">, vyvolává však závažné stavy, například </w:t>
      </w:r>
      <w:r>
        <w:rPr>
          <w:b/>
          <w:bCs/>
        </w:rPr>
        <w:t>flegmony</w:t>
      </w:r>
      <w:r>
        <w:t>, kdy se hnis šíří tkání. To se může stát například tehdy, když je oko zasaženo úrazem a vnikne do něj kontaminované cizí těleso (například špona při obrábění kovů).</w:t>
      </w:r>
    </w:p>
    <w:p w:rsidR="00326869" w:rsidRPr="00E85355" w:rsidRDefault="00550012">
      <w:pPr>
        <w:pStyle w:val="Nadpis3"/>
        <w:rPr>
          <w:i/>
          <w:iCs/>
        </w:rPr>
      </w:pPr>
      <w:r>
        <w:t>4.</w:t>
      </w:r>
      <w:r w:rsidR="00326869">
        <w:t xml:space="preserve">1.3 </w:t>
      </w:r>
      <w:r w:rsidR="00E85355">
        <w:t xml:space="preserve">Rod </w:t>
      </w:r>
      <w:r w:rsidR="00326869" w:rsidRPr="00E85355">
        <w:rPr>
          <w:i/>
          <w:iCs/>
        </w:rPr>
        <w:t>Enterococcus</w:t>
      </w:r>
    </w:p>
    <w:p w:rsidR="00326869" w:rsidRDefault="00326869">
      <w:pPr>
        <w:rPr>
          <w:rFonts w:cs="Century Gothic"/>
          <w:szCs w:val="22"/>
        </w:rPr>
      </w:pPr>
      <w:r>
        <w:t xml:space="preserve">Enterokoky byly dříve považovány za pouhou skupinu streptokoků. Tvoří krátké řetízky. Nejvýznamnější druhy jsou </w:t>
      </w:r>
      <w:r>
        <w:rPr>
          <w:rFonts w:cs="Century Gothic"/>
          <w:b/>
          <w:bCs/>
          <w:i/>
          <w:iCs/>
          <w:szCs w:val="22"/>
        </w:rPr>
        <w:t>Enterococcus faecalis</w:t>
      </w:r>
      <w:r>
        <w:rPr>
          <w:rFonts w:cs="Century Gothic"/>
          <w:szCs w:val="22"/>
        </w:rPr>
        <w:t xml:space="preserve"> a </w:t>
      </w:r>
      <w:r>
        <w:rPr>
          <w:rFonts w:cs="Century Gothic"/>
          <w:b/>
          <w:bCs/>
          <w:i/>
          <w:iCs/>
          <w:szCs w:val="22"/>
        </w:rPr>
        <w:t>E. faecium</w:t>
      </w:r>
      <w:r>
        <w:rPr>
          <w:rFonts w:cs="Century Gothic"/>
          <w:iCs/>
          <w:szCs w:val="22"/>
        </w:rPr>
        <w:t xml:space="preserve"> – oba dva jsou normálním nálezem ve střevě, ale způsobují močové infekce, někdy i sepse a další nákazy</w:t>
      </w:r>
    </w:p>
    <w:p w:rsidR="00326869" w:rsidRDefault="00326869">
      <w:pPr>
        <w:pStyle w:val="Petit"/>
      </w:pPr>
      <w:r>
        <w:t xml:space="preserve">Zajímavost: existuje „moravský“ enterokok </w:t>
      </w:r>
      <w:r>
        <w:rPr>
          <w:i/>
          <w:iCs/>
        </w:rPr>
        <w:t xml:space="preserve">E. moraviensis, </w:t>
      </w:r>
      <w:r>
        <w:t>objevený brněnskými badateli.</w:t>
      </w:r>
    </w:p>
    <w:p w:rsidR="00326869" w:rsidRDefault="00550012">
      <w:pPr>
        <w:pStyle w:val="Nadpis2"/>
      </w:pPr>
      <w:r>
        <w:lastRenderedPageBreak/>
        <w:t>4.</w:t>
      </w:r>
      <w:r w:rsidR="00326869">
        <w:t>2 Nejdůležitější grampozitivní tyčinky</w:t>
      </w:r>
    </w:p>
    <w:p w:rsidR="00326869" w:rsidRDefault="00550012">
      <w:pPr>
        <w:pStyle w:val="Nadpis3"/>
      </w:pPr>
      <w:r>
        <w:t>4.</w:t>
      </w:r>
      <w:r w:rsidR="00326869">
        <w:t xml:space="preserve">2.1 </w:t>
      </w:r>
      <w:r w:rsidR="001B7685">
        <w:t xml:space="preserve">Rod </w:t>
      </w:r>
      <w:r w:rsidR="00326869" w:rsidRPr="001B7685">
        <w:rPr>
          <w:i/>
          <w:iCs/>
        </w:rPr>
        <w:t>Listeria</w:t>
      </w:r>
    </w:p>
    <w:p w:rsidR="00326869" w:rsidRDefault="00326869">
      <w:pPr>
        <w:rPr>
          <w:b/>
          <w:i/>
        </w:rPr>
      </w:pPr>
      <w:r>
        <w:t xml:space="preserve">Nejdůležitější druh je </w:t>
      </w:r>
      <w:r>
        <w:rPr>
          <w:b/>
          <w:i/>
        </w:rPr>
        <w:t>Listeria monocytogenes</w:t>
      </w:r>
      <w:r>
        <w:t>, způsobuje většinou bezpříznakové nákazy, ale nebezpečná je pro těhotné ženy. Zdrojem jsou sýry, sýrové saláty apod.</w:t>
      </w:r>
    </w:p>
    <w:p w:rsidR="00326869" w:rsidRDefault="00550012">
      <w:pPr>
        <w:pStyle w:val="Nadpis3"/>
        <w:rPr>
          <w:rFonts w:cs="Century Gothic"/>
          <w:szCs w:val="22"/>
        </w:rPr>
      </w:pPr>
      <w:r>
        <w:t>4.</w:t>
      </w:r>
      <w:r w:rsidR="00326869">
        <w:t xml:space="preserve">2.2 </w:t>
      </w:r>
      <w:r w:rsidR="001B7685">
        <w:t>Rod</w:t>
      </w:r>
      <w:r w:rsidR="001B7685" w:rsidRPr="001B7685">
        <w:rPr>
          <w:i/>
          <w:iCs/>
        </w:rPr>
        <w:t xml:space="preserve"> </w:t>
      </w:r>
      <w:r w:rsidR="00326869" w:rsidRPr="001B7685">
        <w:rPr>
          <w:i/>
          <w:iCs/>
        </w:rPr>
        <w:t>Corynebacterium</w:t>
      </w:r>
    </w:p>
    <w:p w:rsidR="00326869" w:rsidRDefault="00326869" w:rsidP="00326869">
      <w:pPr>
        <w:numPr>
          <w:ilvl w:val="0"/>
          <w:numId w:val="6"/>
        </w:numPr>
        <w:tabs>
          <w:tab w:val="clear" w:pos="927"/>
          <w:tab w:val="num" w:pos="720"/>
        </w:tabs>
        <w:ind w:left="720" w:hanging="360"/>
        <w:rPr>
          <w:rFonts w:cs="Century Gothic"/>
          <w:i/>
          <w:iCs/>
          <w:szCs w:val="22"/>
        </w:rPr>
      </w:pPr>
      <w:r>
        <w:rPr>
          <w:rFonts w:cs="Century Gothic"/>
          <w:b/>
          <w:i/>
          <w:iCs/>
          <w:szCs w:val="22"/>
        </w:rPr>
        <w:t>Corynebacterium diphtheriae</w:t>
      </w:r>
      <w:r>
        <w:rPr>
          <w:rFonts w:cs="Century Gothic"/>
          <w:szCs w:val="22"/>
        </w:rPr>
        <w:t xml:space="preserve"> – původce záškrtu</w:t>
      </w:r>
    </w:p>
    <w:p w:rsidR="00326869" w:rsidRDefault="00326869" w:rsidP="00326869">
      <w:pPr>
        <w:numPr>
          <w:ilvl w:val="0"/>
          <w:numId w:val="6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Cs/>
          <w:szCs w:val="22"/>
        </w:rPr>
        <w:t>kožní druhy</w:t>
      </w:r>
      <w:r>
        <w:rPr>
          <w:rFonts w:cs="Century Gothic"/>
          <w:iCs/>
          <w:szCs w:val="22"/>
        </w:rPr>
        <w:t xml:space="preserve"> korynebakterií</w:t>
      </w:r>
      <w:r>
        <w:rPr>
          <w:rFonts w:cs="Century Gothic"/>
          <w:szCs w:val="22"/>
        </w:rPr>
        <w:t xml:space="preserve"> – prakticky nepatogenní, vzácně ale způsobují sepse</w:t>
      </w:r>
    </w:p>
    <w:p w:rsidR="00E85355" w:rsidRDefault="00E85355" w:rsidP="00326869">
      <w:pPr>
        <w:numPr>
          <w:ilvl w:val="0"/>
          <w:numId w:val="6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Cs/>
          <w:szCs w:val="22"/>
        </w:rPr>
        <w:t>tzv. koryneformní tyčinky (difteroidy)</w:t>
      </w:r>
      <w:r>
        <w:rPr>
          <w:rFonts w:cs="Century Gothic"/>
          <w:bCs/>
          <w:iCs/>
          <w:szCs w:val="22"/>
        </w:rPr>
        <w:t xml:space="preserve"> – širší pojem než </w:t>
      </w:r>
      <w:r w:rsidRPr="00E85355">
        <w:rPr>
          <w:rFonts w:cs="Century Gothic"/>
          <w:bCs/>
          <w:i/>
          <w:szCs w:val="22"/>
        </w:rPr>
        <w:t>Corynebacterium</w:t>
      </w:r>
      <w:r>
        <w:rPr>
          <w:rFonts w:cs="Century Gothic"/>
          <w:bCs/>
          <w:iCs/>
          <w:szCs w:val="22"/>
        </w:rPr>
        <w:t xml:space="preserve"> sp., patří sem i některé další podobné nebo příbuzné rody</w:t>
      </w:r>
    </w:p>
    <w:p w:rsidR="00326869" w:rsidRDefault="00550012">
      <w:pPr>
        <w:pStyle w:val="Nadpis3"/>
      </w:pPr>
      <w:r>
        <w:t>4.</w:t>
      </w:r>
      <w:r w:rsidR="00326869">
        <w:t xml:space="preserve">2.3 </w:t>
      </w:r>
      <w:r w:rsidR="001B7685">
        <w:t xml:space="preserve">Rod </w:t>
      </w:r>
      <w:r w:rsidR="00326869" w:rsidRPr="001B7685">
        <w:rPr>
          <w:i/>
          <w:iCs/>
        </w:rPr>
        <w:t xml:space="preserve">Bacillus </w:t>
      </w:r>
    </w:p>
    <w:p w:rsidR="00326869" w:rsidRDefault="00326869">
      <w:pPr>
        <w:ind w:left="0" w:firstLine="0"/>
        <w:rPr>
          <w:rFonts w:cs="Century Gothic"/>
          <w:szCs w:val="22"/>
        </w:rPr>
      </w:pPr>
      <w:r>
        <w:rPr>
          <w:rFonts w:cs="Century Gothic"/>
          <w:szCs w:val="22"/>
        </w:rPr>
        <w:t xml:space="preserve">Tato grampozitivní tyčinka je sporulující, tj. tvoří </w:t>
      </w:r>
      <w:r w:rsidR="00E85355">
        <w:rPr>
          <w:rFonts w:cs="Century Gothic"/>
          <w:szCs w:val="22"/>
        </w:rPr>
        <w:t>endo</w:t>
      </w:r>
      <w:r>
        <w:rPr>
          <w:rFonts w:cs="Century Gothic"/>
          <w:szCs w:val="22"/>
        </w:rPr>
        <w:t>spory. Významný je</w:t>
      </w:r>
    </w:p>
    <w:p w:rsidR="00326869" w:rsidRDefault="00326869" w:rsidP="00326869">
      <w:pPr>
        <w:numPr>
          <w:ilvl w:val="0"/>
          <w:numId w:val="7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Bacillus anthracis</w:t>
      </w:r>
      <w:r>
        <w:rPr>
          <w:rFonts w:cs="Century Gothic"/>
          <w:i/>
          <w:iCs/>
          <w:szCs w:val="22"/>
        </w:rPr>
        <w:t xml:space="preserve"> – </w:t>
      </w:r>
      <w:r>
        <w:rPr>
          <w:rFonts w:cs="Century Gothic"/>
          <w:iCs/>
          <w:szCs w:val="22"/>
        </w:rPr>
        <w:t>původce anthraxu (uhláku), možný nástroj bioterorismu</w:t>
      </w:r>
    </w:p>
    <w:p w:rsidR="00326869" w:rsidRDefault="00326869" w:rsidP="00326869">
      <w:pPr>
        <w:numPr>
          <w:ilvl w:val="0"/>
          <w:numId w:val="7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Bacillus cereus</w:t>
      </w:r>
      <w:r>
        <w:rPr>
          <w:rFonts w:cs="Century Gothic"/>
          <w:iCs/>
          <w:szCs w:val="22"/>
        </w:rPr>
        <w:t xml:space="preserve"> – způsobuje enterotoxikózy hlavně z potravin </w:t>
      </w:r>
      <w:r w:rsidR="00E85355">
        <w:rPr>
          <w:rFonts w:cs="Century Gothic"/>
          <w:iCs/>
          <w:szCs w:val="22"/>
        </w:rPr>
        <w:t xml:space="preserve">vyrobených </w:t>
      </w:r>
      <w:r>
        <w:rPr>
          <w:rFonts w:cs="Century Gothic"/>
          <w:iCs/>
          <w:szCs w:val="22"/>
        </w:rPr>
        <w:t>z</w:t>
      </w:r>
      <w:r w:rsidR="00E85355">
        <w:rPr>
          <w:rFonts w:cs="Century Gothic"/>
          <w:iCs/>
          <w:szCs w:val="22"/>
        </w:rPr>
        <w:t> </w:t>
      </w:r>
      <w:r>
        <w:rPr>
          <w:rFonts w:cs="Century Gothic"/>
          <w:iCs/>
          <w:szCs w:val="22"/>
        </w:rPr>
        <w:t>mouky</w:t>
      </w:r>
      <w:r w:rsidR="00E85355">
        <w:rPr>
          <w:rFonts w:cs="Century Gothic"/>
          <w:iCs/>
          <w:szCs w:val="22"/>
        </w:rPr>
        <w:t>, nejčastěji jde o špatně tepelně upravené těstoviny</w:t>
      </w:r>
    </w:p>
    <w:p w:rsidR="00326869" w:rsidRDefault="00326869" w:rsidP="00326869">
      <w:pPr>
        <w:numPr>
          <w:ilvl w:val="0"/>
          <w:numId w:val="7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Cs/>
          <w:szCs w:val="22"/>
        </w:rPr>
        <w:t>Ostatní bacily</w:t>
      </w:r>
      <w:r>
        <w:rPr>
          <w:rFonts w:cs="Century Gothic"/>
          <w:iCs/>
          <w:szCs w:val="22"/>
        </w:rPr>
        <w:t xml:space="preserve"> se v klinickém materiálu zpravidla najdou jako kontaminace z</w:t>
      </w:r>
      <w:r w:rsidR="00E85355">
        <w:rPr>
          <w:rFonts w:cs="Century Gothic"/>
          <w:iCs/>
          <w:szCs w:val="22"/>
        </w:rPr>
        <w:t> </w:t>
      </w:r>
      <w:r>
        <w:rPr>
          <w:rFonts w:cs="Century Gothic"/>
          <w:iCs/>
          <w:szCs w:val="22"/>
        </w:rPr>
        <w:t>okolí</w:t>
      </w:r>
    </w:p>
    <w:p w:rsidR="00E85355" w:rsidRDefault="00E85355" w:rsidP="00E85355">
      <w:pPr>
        <w:ind w:left="0" w:firstLine="0"/>
        <w:rPr>
          <w:rFonts w:cs="Century Gothic"/>
          <w:iCs/>
          <w:szCs w:val="22"/>
        </w:rPr>
      </w:pPr>
      <w:r>
        <w:rPr>
          <w:rFonts w:cs="Century Gothic"/>
          <w:bCs/>
          <w:iCs/>
          <w:szCs w:val="22"/>
        </w:rPr>
        <w:t>Zajímavost: některé bacily se (právě kvůli tvorbě endospor) používají jako bioindikátory při kontrole sterilizátorů. Pokud sterilizační cyklus nepřežije Bacillus, nepřežije ani nic jiného.</w:t>
      </w:r>
    </w:p>
    <w:p w:rsidR="001B7685" w:rsidRDefault="001B7685" w:rsidP="001B7685">
      <w:pPr>
        <w:pStyle w:val="Nadpis3"/>
      </w:pPr>
      <w:r>
        <w:t xml:space="preserve">4.2.4 Rod </w:t>
      </w:r>
      <w:r>
        <w:rPr>
          <w:i/>
        </w:rPr>
        <w:t>Lactobacillus</w:t>
      </w:r>
    </w:p>
    <w:p w:rsidR="001B7685" w:rsidRDefault="001B7685" w:rsidP="001B7685">
      <w:pPr>
        <w:pStyle w:val="Zkladntext"/>
        <w:rPr>
          <w:rFonts w:cs="Century Gothic"/>
        </w:rPr>
      </w:pPr>
      <w:r>
        <w:rPr>
          <w:rFonts w:cs="Century Gothic"/>
        </w:rPr>
        <w:t>Je to silná grampozitivní tyčinka, která je normálně přítomna ve střevě a v ženské pochvě a podílí se na udržování normálních podmínek v těchto místech. V případě chybění je snaha ji dodávat uměle. Patogenní působený by bylo možné jen zcela vzácně, kdyby se laktobacily dostaly nedopatřením například do nějaké normálně sterilní tkáně</w:t>
      </w:r>
      <w:r w:rsidR="00D22873">
        <w:rPr>
          <w:rFonts w:cs="Century Gothic"/>
        </w:rPr>
        <w:t>. Mnohé laktobacily vyžadují výrazně snížené množství kyslíku, a často rostou lépe na půdách pro anaeroby než na běžných půdách</w:t>
      </w:r>
    </w:p>
    <w:p w:rsidR="00326869" w:rsidRDefault="00550012" w:rsidP="001B7685">
      <w:pPr>
        <w:pStyle w:val="Nadpis3"/>
      </w:pPr>
      <w:r>
        <w:t>4.</w:t>
      </w:r>
      <w:r w:rsidR="00326869">
        <w:t>2.</w:t>
      </w:r>
      <w:r w:rsidR="001B7685">
        <w:t>5</w:t>
      </w:r>
      <w:r w:rsidR="00326869">
        <w:t xml:space="preserve"> </w:t>
      </w:r>
      <w:r w:rsidR="001B7685">
        <w:t xml:space="preserve">Rod </w:t>
      </w:r>
      <w:r w:rsidR="00326869">
        <w:rPr>
          <w:i/>
        </w:rPr>
        <w:t>Nocardia</w:t>
      </w:r>
    </w:p>
    <w:p w:rsidR="00326869" w:rsidRDefault="00326869">
      <w:pPr>
        <w:pStyle w:val="Zkladntext"/>
        <w:rPr>
          <w:rFonts w:cs="Century Gothic"/>
        </w:rPr>
      </w:pPr>
      <w:r>
        <w:rPr>
          <w:rFonts w:cs="Century Gothic"/>
        </w:rPr>
        <w:t>Je to větvená tyčinka způsobující nokardiózu (podobné aktinomykóze, viz dále)</w:t>
      </w:r>
    </w:p>
    <w:p w:rsidR="00326869" w:rsidRDefault="00550012" w:rsidP="001B7685">
      <w:pPr>
        <w:pStyle w:val="Nadpis3"/>
      </w:pPr>
      <w:r>
        <w:t>4.</w:t>
      </w:r>
      <w:r w:rsidR="00326869">
        <w:t>2.</w:t>
      </w:r>
      <w:r w:rsidR="001B7685">
        <w:t>6</w:t>
      </w:r>
      <w:r w:rsidR="00326869">
        <w:t xml:space="preserve"> Grampozitivní tyčinky a oko</w:t>
      </w:r>
    </w:p>
    <w:p w:rsidR="00326869" w:rsidRDefault="00326869">
      <w:pPr>
        <w:ind w:left="0" w:firstLine="0"/>
        <w:rPr>
          <w:rFonts w:cs="Century Gothic"/>
          <w:szCs w:val="22"/>
        </w:rPr>
      </w:pPr>
      <w:r>
        <w:rPr>
          <w:rFonts w:cs="Century Gothic"/>
          <w:b/>
          <w:bCs/>
          <w:i/>
          <w:iCs/>
          <w:szCs w:val="22"/>
        </w:rPr>
        <w:t>Listeria monocytogenes</w:t>
      </w:r>
      <w:r>
        <w:rPr>
          <w:rFonts w:cs="Century Gothic"/>
          <w:szCs w:val="22"/>
        </w:rPr>
        <w:t xml:space="preserve"> a </w:t>
      </w:r>
      <w:r>
        <w:rPr>
          <w:rFonts w:cs="Century Gothic"/>
          <w:b/>
          <w:bCs/>
          <w:i/>
          <w:iCs/>
          <w:szCs w:val="22"/>
        </w:rPr>
        <w:t>Corynebacterium diphtheriae</w:t>
      </w:r>
      <w:r>
        <w:rPr>
          <w:rFonts w:cs="Century Gothic"/>
          <w:szCs w:val="22"/>
        </w:rPr>
        <w:t xml:space="preserve"> patří mezi ty vzácné bakterie, které jsou schopné proniknout skrz neporušenou rohovku, dochází k tomu ale spíše vzácně.</w:t>
      </w:r>
    </w:p>
    <w:p w:rsidR="00326869" w:rsidRDefault="00326869">
      <w:pPr>
        <w:ind w:left="0" w:firstLine="0"/>
        <w:rPr>
          <w:rFonts w:cs="Century Gothic"/>
          <w:szCs w:val="22"/>
        </w:rPr>
      </w:pPr>
      <w:r>
        <w:rPr>
          <w:rFonts w:cs="Century Gothic"/>
          <w:szCs w:val="22"/>
        </w:rPr>
        <w:t xml:space="preserve">Výjimečně, u oslabených osob, mohou infekce rohovky způsobit i zástupci rodu </w:t>
      </w:r>
      <w:r>
        <w:rPr>
          <w:rFonts w:cs="Century Gothic"/>
          <w:b/>
          <w:bCs/>
          <w:i/>
          <w:iCs/>
          <w:szCs w:val="22"/>
        </w:rPr>
        <w:t>Bacillus</w:t>
      </w:r>
      <w:r>
        <w:rPr>
          <w:rFonts w:cs="Century Gothic"/>
          <w:szCs w:val="22"/>
        </w:rPr>
        <w:t>.</w:t>
      </w:r>
    </w:p>
    <w:p w:rsidR="00326869" w:rsidRDefault="00550012">
      <w:pPr>
        <w:pStyle w:val="Nadpis2"/>
      </w:pPr>
      <w:r>
        <w:t>4.</w:t>
      </w:r>
      <w:r w:rsidR="00326869">
        <w:t>3 Nejdůležitější gramnegativní koky:</w:t>
      </w:r>
    </w:p>
    <w:p w:rsidR="00326869" w:rsidRDefault="00550012">
      <w:pPr>
        <w:pStyle w:val="Nadpis3"/>
      </w:pPr>
      <w:r>
        <w:t>4.4.</w:t>
      </w:r>
      <w:r w:rsidR="00326869">
        <w:t xml:space="preserve">1 </w:t>
      </w:r>
      <w:r w:rsidR="001B7685">
        <w:t xml:space="preserve">Rod </w:t>
      </w:r>
      <w:r w:rsidR="00326869" w:rsidRPr="001B7685">
        <w:rPr>
          <w:i/>
          <w:iCs/>
        </w:rPr>
        <w:t>Neisseria</w:t>
      </w:r>
    </w:p>
    <w:p w:rsidR="00326869" w:rsidRDefault="00326869" w:rsidP="00326869">
      <w:pPr>
        <w:numPr>
          <w:ilvl w:val="0"/>
          <w:numId w:val="8"/>
        </w:numPr>
        <w:tabs>
          <w:tab w:val="clear" w:pos="927"/>
          <w:tab w:val="num" w:pos="720"/>
        </w:tabs>
        <w:ind w:left="720" w:hanging="360"/>
        <w:rPr>
          <w:rFonts w:cs="Century Gothic"/>
          <w:bCs/>
          <w:szCs w:val="22"/>
        </w:rPr>
      </w:pPr>
      <w:r>
        <w:rPr>
          <w:rFonts w:cs="Century Gothic"/>
          <w:b/>
          <w:bCs/>
          <w:i/>
          <w:szCs w:val="22"/>
        </w:rPr>
        <w:t>N. gonorrhoeae</w:t>
      </w:r>
      <w:r>
        <w:rPr>
          <w:rFonts w:cs="Century Gothic"/>
          <w:bCs/>
          <w:i/>
          <w:szCs w:val="22"/>
        </w:rPr>
        <w:t xml:space="preserve"> </w:t>
      </w:r>
      <w:r>
        <w:rPr>
          <w:rFonts w:cs="Century Gothic"/>
          <w:bCs/>
          <w:szCs w:val="22"/>
        </w:rPr>
        <w:t>– „gonokok“ – původce kapavky</w:t>
      </w:r>
    </w:p>
    <w:p w:rsidR="00326869" w:rsidRDefault="00326869" w:rsidP="00326869">
      <w:pPr>
        <w:numPr>
          <w:ilvl w:val="0"/>
          <w:numId w:val="8"/>
        </w:numPr>
        <w:tabs>
          <w:tab w:val="clear" w:pos="927"/>
          <w:tab w:val="num" w:pos="720"/>
        </w:tabs>
        <w:ind w:left="720" w:hanging="360"/>
        <w:rPr>
          <w:rFonts w:cs="Century Gothic"/>
          <w:bCs/>
          <w:szCs w:val="22"/>
        </w:rPr>
      </w:pPr>
      <w:r>
        <w:rPr>
          <w:rFonts w:cs="Century Gothic"/>
          <w:b/>
          <w:bCs/>
          <w:i/>
          <w:szCs w:val="22"/>
        </w:rPr>
        <w:t>N. meningitidis</w:t>
      </w:r>
      <w:r>
        <w:rPr>
          <w:rFonts w:cs="Century Gothic"/>
          <w:bCs/>
          <w:i/>
          <w:szCs w:val="22"/>
        </w:rPr>
        <w:t xml:space="preserve"> </w:t>
      </w:r>
      <w:r>
        <w:rPr>
          <w:rFonts w:cs="Century Gothic"/>
          <w:bCs/>
          <w:szCs w:val="22"/>
        </w:rPr>
        <w:t>– „meningokok“ – i zdraví ho mohou mít v krku, ale způsobuje zápaly mozkových blan s velice rychlým průběhem, často končící smrtí po několika hodinách. Gonokok i meningokok jsou uspořádány ve dvojicích.</w:t>
      </w:r>
    </w:p>
    <w:p w:rsidR="00326869" w:rsidRDefault="00326869" w:rsidP="00326869">
      <w:pPr>
        <w:numPr>
          <w:ilvl w:val="0"/>
          <w:numId w:val="8"/>
        </w:numPr>
        <w:tabs>
          <w:tab w:val="clear" w:pos="927"/>
          <w:tab w:val="num" w:pos="720"/>
        </w:tabs>
        <w:ind w:left="720" w:hanging="360"/>
        <w:rPr>
          <w:rFonts w:cs="Century Gothic"/>
          <w:bCs/>
          <w:szCs w:val="22"/>
        </w:rPr>
      </w:pPr>
      <w:r>
        <w:rPr>
          <w:rFonts w:cs="Century Gothic"/>
          <w:bCs/>
          <w:szCs w:val="22"/>
        </w:rPr>
        <w:t xml:space="preserve">Takzvané </w:t>
      </w:r>
      <w:r>
        <w:rPr>
          <w:rFonts w:cs="Century Gothic"/>
          <w:b/>
          <w:bCs/>
          <w:szCs w:val="22"/>
        </w:rPr>
        <w:t xml:space="preserve">„ústní“ neisserie </w:t>
      </w:r>
      <w:r>
        <w:rPr>
          <w:rFonts w:cs="Century Gothic"/>
          <w:bCs/>
          <w:szCs w:val="22"/>
        </w:rPr>
        <w:t>– normálně přítomny v krku, výjimečně patogenní jinde</w:t>
      </w:r>
    </w:p>
    <w:p w:rsidR="00326869" w:rsidRDefault="00550012" w:rsidP="00D22873">
      <w:pPr>
        <w:pStyle w:val="Nadpis3"/>
      </w:pPr>
      <w:r>
        <w:t>4.4.</w:t>
      </w:r>
      <w:r w:rsidR="00326869">
        <w:t xml:space="preserve">2 </w:t>
      </w:r>
      <w:r w:rsidR="001B7685">
        <w:t xml:space="preserve">Rod  </w:t>
      </w:r>
      <w:r w:rsidR="00326869" w:rsidRPr="00D22873">
        <w:rPr>
          <w:i/>
          <w:iCs/>
        </w:rPr>
        <w:t xml:space="preserve">Moraxella </w:t>
      </w:r>
      <w:r w:rsidR="00D22873">
        <w:t>a jeho</w:t>
      </w:r>
      <w:r w:rsidR="00326869">
        <w:t xml:space="preserve"> podrody </w:t>
      </w:r>
      <w:r w:rsidR="00326869" w:rsidRPr="00D22873">
        <w:rPr>
          <w:i/>
          <w:iCs/>
        </w:rPr>
        <w:t>Branhamella</w:t>
      </w:r>
      <w:r w:rsidR="00326869">
        <w:t xml:space="preserve"> a </w:t>
      </w:r>
      <w:r w:rsidR="00326869" w:rsidRPr="00D22873">
        <w:rPr>
          <w:i/>
          <w:iCs/>
        </w:rPr>
        <w:t>Moraxella</w:t>
      </w:r>
    </w:p>
    <w:p w:rsidR="00326869" w:rsidRDefault="00326869" w:rsidP="00326869">
      <w:pPr>
        <w:numPr>
          <w:ilvl w:val="0"/>
          <w:numId w:val="8"/>
        </w:numPr>
        <w:tabs>
          <w:tab w:val="clear" w:pos="927"/>
          <w:tab w:val="num" w:pos="720"/>
        </w:tabs>
        <w:ind w:left="720" w:hanging="360"/>
      </w:pPr>
      <w:r>
        <w:rPr>
          <w:rFonts w:cs="Century Gothic"/>
          <w:b/>
          <w:bCs/>
          <w:i/>
          <w:szCs w:val="22"/>
        </w:rPr>
        <w:t>Moraxella (Branhamella) catarrhalis</w:t>
      </w:r>
      <w:r>
        <w:rPr>
          <w:rFonts w:cs="Century Gothic"/>
          <w:bCs/>
          <w:i/>
          <w:szCs w:val="22"/>
        </w:rPr>
        <w:t xml:space="preserve"> </w:t>
      </w:r>
      <w:r>
        <w:rPr>
          <w:rFonts w:cs="Century Gothic"/>
          <w:bCs/>
          <w:szCs w:val="22"/>
        </w:rPr>
        <w:t>– infekce HCD (ale i bezpříznakově v krku</w:t>
      </w:r>
    </w:p>
    <w:p w:rsidR="00326869" w:rsidRDefault="00326869" w:rsidP="00326869">
      <w:pPr>
        <w:numPr>
          <w:ilvl w:val="0"/>
          <w:numId w:val="8"/>
        </w:numPr>
        <w:tabs>
          <w:tab w:val="clear" w:pos="927"/>
          <w:tab w:val="num" w:pos="720"/>
        </w:tabs>
        <w:ind w:left="720" w:hanging="360"/>
      </w:pPr>
      <w:r>
        <w:rPr>
          <w:rFonts w:cs="Century Gothic"/>
          <w:b/>
          <w:bCs/>
          <w:i/>
          <w:szCs w:val="22"/>
        </w:rPr>
        <w:t xml:space="preserve">Moraxella (Moraxella) lacunata </w:t>
      </w:r>
      <w:r>
        <w:rPr>
          <w:rFonts w:cs="Century Gothic"/>
          <w:b/>
          <w:bCs/>
          <w:iCs/>
          <w:szCs w:val="22"/>
        </w:rPr>
        <w:t>a podobné</w:t>
      </w:r>
      <w:r>
        <w:t xml:space="preserve"> – oční infekce</w:t>
      </w:r>
    </w:p>
    <w:p w:rsidR="00326869" w:rsidRDefault="00550012">
      <w:pPr>
        <w:pStyle w:val="Nadpis3"/>
      </w:pPr>
      <w:r>
        <w:t>4.4.</w:t>
      </w:r>
      <w:r w:rsidR="00326869">
        <w:t>3 Vztah neisserií a moraxel k oku</w:t>
      </w:r>
    </w:p>
    <w:p w:rsidR="00326869" w:rsidRDefault="00326869">
      <w:pPr>
        <w:rPr>
          <w:iCs/>
        </w:rPr>
      </w:pPr>
      <w:r>
        <w:rPr>
          <w:i/>
        </w:rPr>
        <w:t>Neisseria meningitidis</w:t>
      </w:r>
      <w:r>
        <w:rPr>
          <w:iCs/>
        </w:rPr>
        <w:t xml:space="preserve"> a </w:t>
      </w:r>
      <w:r>
        <w:rPr>
          <w:i/>
        </w:rPr>
        <w:t>Neisseria gonorrhoeae</w:t>
      </w:r>
      <w:r>
        <w:rPr>
          <w:iCs/>
        </w:rPr>
        <w:t xml:space="preserve"> jsou také jedny z bakterií, které dokážou proniknout </w:t>
      </w:r>
      <w:r>
        <w:rPr>
          <w:b/>
          <w:bCs/>
          <w:iCs/>
        </w:rPr>
        <w:t>i do neporušené rohovky a spojivek</w:t>
      </w:r>
      <w:r>
        <w:rPr>
          <w:iCs/>
        </w:rPr>
        <w:t>. Záněty nejsou běžné, pokud k nim však dojde, mají charakter akutního zánětu s velkým množstvím hnisu.</w:t>
      </w:r>
    </w:p>
    <w:p w:rsidR="00326869" w:rsidRDefault="00326869">
      <w:pPr>
        <w:pStyle w:val="Zkladntextodsazen"/>
        <w:rPr>
          <w:iCs/>
        </w:rPr>
      </w:pPr>
      <w:r>
        <w:rPr>
          <w:iCs/>
        </w:rPr>
        <w:lastRenderedPageBreak/>
        <w:t>Kvůli přenosu kapavky se v porodnicích provádí tzv. crédéizace (kapání septonexu, dříve dusičnanu stříbrného, do oka).</w:t>
      </w:r>
    </w:p>
    <w:p w:rsidR="00326869" w:rsidRDefault="00326869">
      <w:pPr>
        <w:pStyle w:val="Zkladntextodsazen"/>
        <w:rPr>
          <w:iCs/>
        </w:rPr>
      </w:pPr>
      <w:r>
        <w:rPr>
          <w:i/>
        </w:rPr>
        <w:t>Moraxella lacunata</w:t>
      </w:r>
      <w:r>
        <w:rPr>
          <w:iCs/>
        </w:rPr>
        <w:t xml:space="preserve"> a příbuzné druhy způsobují zejména </w:t>
      </w:r>
      <w:r>
        <w:rPr>
          <w:b/>
          <w:bCs/>
          <w:iCs/>
        </w:rPr>
        <w:t>záněty očního koutku</w:t>
      </w:r>
      <w:r>
        <w:rPr>
          <w:iCs/>
        </w:rPr>
        <w:t>. Tato bakterie se jmenuje podle švýcarského očního lékaře Victora Moraxe.</w:t>
      </w:r>
    </w:p>
    <w:p w:rsidR="00326869" w:rsidRDefault="00550012">
      <w:pPr>
        <w:pStyle w:val="Nadpis2"/>
      </w:pPr>
      <w:r>
        <w:t>4.</w:t>
      </w:r>
      <w:r w:rsidR="00326869">
        <w:t>4 Nejdůležitější gramnegativní tyčinky</w:t>
      </w:r>
    </w:p>
    <w:p w:rsidR="00326869" w:rsidRDefault="00550012">
      <w:pPr>
        <w:pStyle w:val="Nadpis3"/>
      </w:pPr>
      <w:r>
        <w:t>4.</w:t>
      </w:r>
      <w:r w:rsidR="00326869">
        <w:t>4.1 Enterobakterie</w:t>
      </w:r>
    </w:p>
    <w:p w:rsidR="00326869" w:rsidRDefault="00326869">
      <w:r>
        <w:t xml:space="preserve">Jde o bakterie, které mají vztah ke střevu člověka a jiných obratlovců. Patří mezi nejvýznamnější klinicky významné bakterie, zároveň jsou ale významné i pro jiné oblasti mikrobiologie než je ta klinická. Lze je rozdělit například podle patogenity </w:t>
      </w:r>
      <w:r>
        <w:rPr>
          <w:rFonts w:cs="Century Gothic"/>
          <w:szCs w:val="22"/>
        </w:rPr>
        <w:t>(viz kapitola 1.4.2):</w:t>
      </w:r>
    </w:p>
    <w:p w:rsidR="00326869" w:rsidRDefault="00326869" w:rsidP="00326869">
      <w:pPr>
        <w:numPr>
          <w:ilvl w:val="0"/>
          <w:numId w:val="9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szCs w:val="22"/>
        </w:rPr>
        <w:t>Obligátně patogenní enterobakterie</w:t>
      </w:r>
      <w:r>
        <w:rPr>
          <w:rFonts w:cs="Century Gothic"/>
          <w:szCs w:val="22"/>
        </w:rPr>
        <w:t xml:space="preserve"> (způsobující nemoci běžně)</w:t>
      </w:r>
    </w:p>
    <w:p w:rsidR="00326869" w:rsidRDefault="00326869" w:rsidP="00326869">
      <w:pPr>
        <w:numPr>
          <w:ilvl w:val="1"/>
          <w:numId w:val="2"/>
        </w:numPr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Salmonella</w:t>
      </w:r>
      <w:r>
        <w:rPr>
          <w:rFonts w:cs="Century Gothic"/>
          <w:b/>
          <w:bCs/>
          <w:iCs/>
          <w:szCs w:val="22"/>
        </w:rPr>
        <w:t xml:space="preserve"> – antropopatogenní (lidské) typy </w:t>
      </w:r>
      <w:r>
        <w:rPr>
          <w:rFonts w:cs="Century Gothic"/>
          <w:iCs/>
          <w:szCs w:val="22"/>
        </w:rPr>
        <w:t>způsobují tyfus a paratyfy (sepse)</w:t>
      </w:r>
    </w:p>
    <w:p w:rsidR="00326869" w:rsidRDefault="00326869" w:rsidP="00326869">
      <w:pPr>
        <w:numPr>
          <w:ilvl w:val="1"/>
          <w:numId w:val="2"/>
        </w:numPr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Salmonella</w:t>
      </w:r>
      <w:r>
        <w:rPr>
          <w:rFonts w:cs="Century Gothic"/>
          <w:b/>
          <w:bCs/>
          <w:i/>
          <w:iCs/>
          <w:szCs w:val="22"/>
        </w:rPr>
        <w:t xml:space="preserve"> </w:t>
      </w:r>
      <w:r>
        <w:rPr>
          <w:rFonts w:cs="Century Gothic"/>
          <w:b/>
          <w:bCs/>
          <w:iCs/>
          <w:szCs w:val="22"/>
        </w:rPr>
        <w:t xml:space="preserve">– zoopatogenní (zvířecí) </w:t>
      </w:r>
      <w:r>
        <w:rPr>
          <w:rFonts w:cs="Century Gothic"/>
          <w:iCs/>
          <w:szCs w:val="22"/>
        </w:rPr>
        <w:t>způsobují průjmové nemoci – salmonelózy</w:t>
      </w:r>
    </w:p>
    <w:p w:rsidR="00326869" w:rsidRDefault="00326869" w:rsidP="00326869">
      <w:pPr>
        <w:numPr>
          <w:ilvl w:val="1"/>
          <w:numId w:val="2"/>
        </w:numPr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Shigella</w:t>
      </w:r>
      <w:r>
        <w:rPr>
          <w:rFonts w:cs="Century Gothic"/>
          <w:i/>
          <w:iCs/>
          <w:szCs w:val="22"/>
        </w:rPr>
        <w:t xml:space="preserve"> –</w:t>
      </w:r>
      <w:r>
        <w:rPr>
          <w:rFonts w:cs="Century Gothic"/>
          <w:iCs/>
          <w:szCs w:val="22"/>
        </w:rPr>
        <w:t xml:space="preserve"> způsobuje jinou průjmovou nemoc, tzv. bacilární úplavici</w:t>
      </w:r>
    </w:p>
    <w:p w:rsidR="00326869" w:rsidRDefault="00326869" w:rsidP="00326869">
      <w:pPr>
        <w:numPr>
          <w:ilvl w:val="1"/>
          <w:numId w:val="2"/>
        </w:numPr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Yersinia pestis</w:t>
      </w:r>
      <w:r>
        <w:rPr>
          <w:rFonts w:cs="Century Gothic"/>
          <w:iCs/>
          <w:szCs w:val="22"/>
        </w:rPr>
        <w:t xml:space="preserve"> – původce moru</w:t>
      </w:r>
    </w:p>
    <w:p w:rsidR="00326869" w:rsidRDefault="00326869" w:rsidP="00326869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 xml:space="preserve">Yersinia enterocolitica, Y. </w:t>
      </w:r>
      <w:proofErr w:type="gramStart"/>
      <w:r>
        <w:rPr>
          <w:rFonts w:cs="Century Gothic"/>
          <w:b/>
          <w:i/>
          <w:iCs/>
          <w:szCs w:val="22"/>
        </w:rPr>
        <w:t>pseudotuberculosis</w:t>
      </w:r>
      <w:proofErr w:type="gramEnd"/>
      <w:r>
        <w:rPr>
          <w:rFonts w:cs="Century Gothic"/>
          <w:iCs/>
          <w:szCs w:val="22"/>
        </w:rPr>
        <w:t xml:space="preserve"> – původci průjmových nemocí</w:t>
      </w:r>
    </w:p>
    <w:p w:rsidR="00326869" w:rsidRDefault="001B7685" w:rsidP="001B7685">
      <w:pPr>
        <w:numPr>
          <w:ilvl w:val="0"/>
          <w:numId w:val="10"/>
        </w:numPr>
        <w:tabs>
          <w:tab w:val="clear" w:pos="927"/>
          <w:tab w:val="num" w:pos="720"/>
        </w:tabs>
        <w:ind w:left="720" w:hanging="360"/>
        <w:rPr>
          <w:rFonts w:cs="Century Gothic"/>
          <w:b/>
          <w:szCs w:val="22"/>
        </w:rPr>
      </w:pPr>
      <w:r>
        <w:rPr>
          <w:rFonts w:cs="Century Gothic"/>
          <w:b/>
          <w:szCs w:val="22"/>
        </w:rPr>
        <w:t>Podmíně</w:t>
      </w:r>
      <w:r w:rsidR="00326869">
        <w:rPr>
          <w:rFonts w:cs="Century Gothic"/>
          <w:b/>
          <w:szCs w:val="22"/>
        </w:rPr>
        <w:t xml:space="preserve">ně patogenní enterobakterie </w:t>
      </w:r>
      <w:r w:rsidR="00326869">
        <w:rPr>
          <w:rFonts w:cs="Century Gothic"/>
          <w:bCs/>
          <w:szCs w:val="22"/>
        </w:rPr>
        <w:t xml:space="preserve">(za normálních okolností </w:t>
      </w:r>
      <w:r>
        <w:rPr>
          <w:rFonts w:cs="Century Gothic"/>
          <w:bCs/>
          <w:szCs w:val="22"/>
        </w:rPr>
        <w:t>jsou přítomny ve střevě zdravých osob, mohou se ale chovat jako patogeny mimo střevo a někdy i ve střevě</w:t>
      </w:r>
      <w:r w:rsidR="00326869">
        <w:rPr>
          <w:rFonts w:cs="Century Gothic"/>
          <w:bCs/>
          <w:szCs w:val="22"/>
        </w:rPr>
        <w:t>)</w:t>
      </w:r>
    </w:p>
    <w:p w:rsidR="00326869" w:rsidRDefault="00326869" w:rsidP="00326869">
      <w:pPr>
        <w:numPr>
          <w:ilvl w:val="1"/>
          <w:numId w:val="2"/>
        </w:numPr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Escherichia coli</w:t>
      </w:r>
      <w:r>
        <w:rPr>
          <w:rFonts w:cs="Century Gothic"/>
          <w:iCs/>
          <w:szCs w:val="22"/>
        </w:rPr>
        <w:t xml:space="preserve"> – nejběžnější, přítomná ve střevě, ale patogen v močových cestách i jinde, některé serovary nebezpečné i ve střevě</w:t>
      </w:r>
    </w:p>
    <w:p w:rsidR="00326869" w:rsidRDefault="00326869" w:rsidP="00326869">
      <w:pPr>
        <w:numPr>
          <w:ilvl w:val="1"/>
          <w:numId w:val="2"/>
        </w:numPr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Klebsiella, Enterobacter, Citrobacter, Proteus, Providencia, Morganella, Serratia</w:t>
      </w:r>
      <w:r>
        <w:rPr>
          <w:rFonts w:cs="Century Gothic"/>
          <w:i/>
          <w:iCs/>
          <w:szCs w:val="22"/>
        </w:rPr>
        <w:t xml:space="preserve"> –</w:t>
      </w:r>
      <w:r>
        <w:rPr>
          <w:rFonts w:cs="Century Gothic"/>
          <w:iCs/>
          <w:szCs w:val="22"/>
        </w:rPr>
        <w:t xml:space="preserve"> podobná charakteristika jako </w:t>
      </w:r>
      <w:r>
        <w:rPr>
          <w:rFonts w:cs="Century Gothic"/>
          <w:i/>
          <w:szCs w:val="22"/>
        </w:rPr>
        <w:t xml:space="preserve">E. </w:t>
      </w:r>
      <w:proofErr w:type="gramStart"/>
      <w:r>
        <w:rPr>
          <w:rFonts w:cs="Century Gothic"/>
          <w:i/>
          <w:szCs w:val="22"/>
        </w:rPr>
        <w:t>coli</w:t>
      </w:r>
      <w:proofErr w:type="gramEnd"/>
      <w:r>
        <w:rPr>
          <w:rFonts w:cs="Century Gothic"/>
          <w:iCs/>
          <w:szCs w:val="22"/>
        </w:rPr>
        <w:t>, některé (</w:t>
      </w:r>
      <w:r>
        <w:rPr>
          <w:rFonts w:cs="Century Gothic"/>
          <w:i/>
          <w:szCs w:val="22"/>
        </w:rPr>
        <w:t>Klebsiella, Serratia</w:t>
      </w:r>
      <w:r>
        <w:rPr>
          <w:rFonts w:cs="Century Gothic"/>
          <w:iCs/>
          <w:szCs w:val="22"/>
        </w:rPr>
        <w:t>) často způsobují nozokomiální (nemocniční) infekce</w:t>
      </w:r>
    </w:p>
    <w:p w:rsidR="00326869" w:rsidRDefault="00326869" w:rsidP="00326869">
      <w:pPr>
        <w:numPr>
          <w:ilvl w:val="0"/>
          <w:numId w:val="11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Cs/>
          <w:szCs w:val="22"/>
        </w:rPr>
        <w:t>Nepatogenní enterobakterie</w:t>
      </w:r>
      <w:r>
        <w:rPr>
          <w:rFonts w:cs="Century Gothic"/>
          <w:iCs/>
          <w:szCs w:val="22"/>
        </w:rPr>
        <w:t xml:space="preserve"> existují, ale nemají význam pro člověka</w:t>
      </w:r>
    </w:p>
    <w:p w:rsidR="00326869" w:rsidRDefault="00550012">
      <w:pPr>
        <w:pStyle w:val="Nadpis4"/>
      </w:pPr>
      <w:r>
        <w:t>4.</w:t>
      </w:r>
      <w:r w:rsidR="00326869">
        <w:t>4.1.1 Enterobakterie – v</w:t>
      </w:r>
      <w:r w:rsidR="00326869">
        <w:rPr>
          <w:szCs w:val="24"/>
        </w:rPr>
        <w:t>ztah k</w:t>
      </w:r>
      <w:r w:rsidR="00326869">
        <w:t> oku</w:t>
      </w:r>
    </w:p>
    <w:p w:rsidR="00326869" w:rsidRDefault="00326869" w:rsidP="001B7685">
      <w:pPr>
        <w:rPr>
          <w:rFonts w:cs="Century Gothic"/>
          <w:szCs w:val="22"/>
        </w:rPr>
      </w:pPr>
      <w:r>
        <w:t xml:space="preserve">Enterobakterie nemají specifický vztah k oku. Mohou ale občas způsobovat infekce </w:t>
      </w:r>
      <w:r w:rsidR="001B7685">
        <w:t xml:space="preserve">některých </w:t>
      </w:r>
      <w:r>
        <w:t>částí oka</w:t>
      </w:r>
      <w:r w:rsidR="001B7685">
        <w:t>, zejména jako komplikaci infekcí okolních tkání a orgánů.</w:t>
      </w:r>
    </w:p>
    <w:p w:rsidR="00326869" w:rsidRDefault="00550012">
      <w:pPr>
        <w:pStyle w:val="Nadpis3"/>
      </w:pPr>
      <w:r>
        <w:t>4.</w:t>
      </w:r>
      <w:r w:rsidR="00326869">
        <w:t>4.2 Gramnegativní nefermentující tyčinky</w:t>
      </w:r>
    </w:p>
    <w:p w:rsidR="00326869" w:rsidRDefault="00326869" w:rsidP="00326869">
      <w:pPr>
        <w:numPr>
          <w:ilvl w:val="0"/>
          <w:numId w:val="12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Pseudomonas aeruginosa</w:t>
      </w:r>
      <w:r>
        <w:rPr>
          <w:rFonts w:cs="Century Gothic"/>
          <w:iCs/>
          <w:szCs w:val="22"/>
        </w:rPr>
        <w:t xml:space="preserve"> – způsobuje popáleninové infekce, nozokomiální infekce, zápaly plic u dětí s cystickou fibrózou, ale nález může být i kontaminace z prostředí</w:t>
      </w:r>
    </w:p>
    <w:p w:rsidR="00326869" w:rsidRDefault="00326869" w:rsidP="00326869">
      <w:pPr>
        <w:numPr>
          <w:ilvl w:val="0"/>
          <w:numId w:val="12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Acinetobacter, Burkholderia, Stenotrophomonas</w:t>
      </w:r>
      <w:r>
        <w:rPr>
          <w:rFonts w:cs="Century Gothic"/>
          <w:iCs/>
          <w:szCs w:val="22"/>
        </w:rPr>
        <w:t xml:space="preserve"> – podobná charakteristika jako u </w:t>
      </w:r>
      <w:r>
        <w:rPr>
          <w:rFonts w:cs="Century Gothic"/>
          <w:i/>
          <w:szCs w:val="22"/>
        </w:rPr>
        <w:t>Pseudomonas aeruginosa</w:t>
      </w:r>
    </w:p>
    <w:p w:rsidR="00326869" w:rsidRDefault="00326869">
      <w:pPr>
        <w:pStyle w:val="Petit"/>
        <w:ind w:left="0" w:firstLine="0"/>
      </w:pPr>
      <w:r>
        <w:t xml:space="preserve">Poznámka: </w:t>
      </w:r>
      <w:r>
        <w:rPr>
          <w:i/>
          <w:iCs/>
        </w:rPr>
        <w:t>Acinetobacter</w:t>
      </w:r>
      <w:r>
        <w:t xml:space="preserve"> je spíš kokotyčinka až kok, ne tyčinka, ale z praktických důvodů bývá řazen sem.</w:t>
      </w:r>
    </w:p>
    <w:p w:rsidR="00326869" w:rsidRDefault="00550012">
      <w:pPr>
        <w:pStyle w:val="Nadpis4"/>
      </w:pPr>
      <w:r>
        <w:t>4.</w:t>
      </w:r>
      <w:r w:rsidR="00326869">
        <w:t>4.2.1 Gramnegativní nefermentující tyčinky – v</w:t>
      </w:r>
      <w:r w:rsidR="00326869">
        <w:rPr>
          <w:szCs w:val="24"/>
        </w:rPr>
        <w:t xml:space="preserve">ztah k oku: </w:t>
      </w:r>
    </w:p>
    <w:p w:rsidR="00326869" w:rsidRDefault="00326869">
      <w:r>
        <w:t>Pseudomonády mohou způsobovat záněty rohovky. Častěji ovšem v nemocničním prostředí u oslabených osob. Pseudomonády totiž většinou nenapadají zdravého člověka, ale jen takového, který je oslabený nějakou základní chorobou, nebo je například popálený, má proleženiny a podobně.</w:t>
      </w:r>
    </w:p>
    <w:p w:rsidR="00326869" w:rsidRDefault="00326869">
      <w:pPr>
        <w:pStyle w:val="Zkladntextodsazen"/>
        <w:rPr>
          <w:rFonts w:cs="Century Gothic"/>
          <w:szCs w:val="22"/>
        </w:rPr>
      </w:pPr>
      <w:r>
        <w:t>Výjimečně by podobným způsobem mohly způsobit infekci částí oka i jiné bakterie z této skupiny.</w:t>
      </w:r>
    </w:p>
    <w:p w:rsidR="00326869" w:rsidRDefault="00550012">
      <w:pPr>
        <w:pStyle w:val="Nadpis3"/>
      </w:pPr>
      <w:r>
        <w:t>4.</w:t>
      </w:r>
      <w:r w:rsidR="00326869">
        <w:t>4.3 Ostatní gramnegativní tyčinky:</w:t>
      </w:r>
    </w:p>
    <w:p w:rsidR="00326869" w:rsidRDefault="00326869" w:rsidP="00326869">
      <w:pPr>
        <w:numPr>
          <w:ilvl w:val="0"/>
          <w:numId w:val="13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Haemophilus</w:t>
      </w:r>
      <w:r>
        <w:rPr>
          <w:rFonts w:cs="Century Gothic"/>
          <w:i/>
          <w:iCs/>
          <w:szCs w:val="22"/>
        </w:rPr>
        <w:t xml:space="preserve"> (H. influenzae, H. parainfluenzae)</w:t>
      </w:r>
      <w:r>
        <w:rPr>
          <w:rFonts w:cs="Century Gothic"/>
          <w:iCs/>
          <w:szCs w:val="22"/>
        </w:rPr>
        <w:t xml:space="preserve"> – přítomen v dýchacích cestách i u zdravých, může ale působit infekce dýchacích cest. </w:t>
      </w:r>
      <w:r>
        <w:rPr>
          <w:rFonts w:cs="Century Gothic"/>
          <w:i/>
          <w:szCs w:val="22"/>
        </w:rPr>
        <w:t>Haemophilus influenzae</w:t>
      </w:r>
      <w:r>
        <w:rPr>
          <w:rFonts w:cs="Century Gothic"/>
          <w:iCs/>
          <w:szCs w:val="22"/>
        </w:rPr>
        <w:t xml:space="preserve"> serovar b způsobuje vzácně zánět příklopky hrtanové a může způsobovat záněty mozkových blan, hlavně u batolat; v poslední době toho všeho ubylo, díky očkování</w:t>
      </w:r>
    </w:p>
    <w:p w:rsidR="00326869" w:rsidRDefault="00326869" w:rsidP="00326869">
      <w:pPr>
        <w:numPr>
          <w:ilvl w:val="0"/>
          <w:numId w:val="13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>Pasteurella</w:t>
      </w:r>
      <w:r>
        <w:rPr>
          <w:rFonts w:cs="Century Gothic"/>
          <w:szCs w:val="22"/>
        </w:rPr>
        <w:t xml:space="preserve"> – nachází se v psích tlamách a infikuje rány po pokousání psem</w:t>
      </w:r>
    </w:p>
    <w:p w:rsidR="00326869" w:rsidRDefault="00326869" w:rsidP="00326869">
      <w:pPr>
        <w:numPr>
          <w:ilvl w:val="0"/>
          <w:numId w:val="13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Campylobacter</w:t>
      </w:r>
      <w:r>
        <w:rPr>
          <w:rFonts w:cs="Century Gothic"/>
          <w:i/>
          <w:iCs/>
          <w:szCs w:val="22"/>
        </w:rPr>
        <w:t xml:space="preserve"> –</w:t>
      </w:r>
      <w:r>
        <w:rPr>
          <w:rFonts w:cs="Century Gothic"/>
          <w:iCs/>
          <w:szCs w:val="22"/>
        </w:rPr>
        <w:t xml:space="preserve"> původce průjmových onemocnění (podobné jako salmonelóza, ale zdrojem je spíš kuřecí maso než vajíčka)</w:t>
      </w:r>
    </w:p>
    <w:p w:rsidR="00326869" w:rsidRDefault="00326869" w:rsidP="00326869">
      <w:pPr>
        <w:numPr>
          <w:ilvl w:val="0"/>
          <w:numId w:val="13"/>
        </w:numPr>
        <w:tabs>
          <w:tab w:val="clear" w:pos="927"/>
          <w:tab w:val="num" w:pos="720"/>
        </w:tabs>
        <w:ind w:left="720" w:hanging="360"/>
        <w:rPr>
          <w:rFonts w:cs="Century Gothic"/>
          <w:i/>
          <w:iCs/>
          <w:szCs w:val="22"/>
        </w:rPr>
      </w:pPr>
      <w:r>
        <w:rPr>
          <w:rFonts w:cs="Century Gothic"/>
          <w:b/>
          <w:i/>
          <w:iCs/>
          <w:szCs w:val="22"/>
        </w:rPr>
        <w:t>Helicobacter</w:t>
      </w:r>
      <w:r>
        <w:rPr>
          <w:rFonts w:cs="Century Gothic"/>
          <w:iCs/>
          <w:szCs w:val="22"/>
        </w:rPr>
        <w:t xml:space="preserve"> – podílí se na vzniku žaludečních vředů</w:t>
      </w:r>
    </w:p>
    <w:p w:rsidR="00326869" w:rsidRDefault="00326869" w:rsidP="00326869">
      <w:pPr>
        <w:numPr>
          <w:ilvl w:val="0"/>
          <w:numId w:val="13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>Vibrio</w:t>
      </w:r>
      <w:r>
        <w:rPr>
          <w:rFonts w:cs="Century Gothic"/>
          <w:i/>
          <w:iCs/>
          <w:szCs w:val="22"/>
        </w:rPr>
        <w:t xml:space="preserve"> – </w:t>
      </w:r>
      <w:r>
        <w:rPr>
          <w:rFonts w:cs="Century Gothic"/>
          <w:szCs w:val="22"/>
        </w:rPr>
        <w:t xml:space="preserve">nejvýznamnější je </w:t>
      </w:r>
      <w:r>
        <w:rPr>
          <w:rFonts w:cs="Century Gothic"/>
          <w:i/>
          <w:iCs/>
          <w:szCs w:val="22"/>
        </w:rPr>
        <w:t>Vibrio cholerae</w:t>
      </w:r>
      <w:r>
        <w:rPr>
          <w:rFonts w:cs="Century Gothic"/>
          <w:szCs w:val="22"/>
        </w:rPr>
        <w:t>, původce těžkého průjmu – cholery, dnes spíše mimo Evropu; další druhy vibrií a příbuzných aeromonád způsobují také průjmy, nebo také infekce ran např. při kuchání ryb</w:t>
      </w:r>
    </w:p>
    <w:p w:rsidR="00326869" w:rsidRDefault="00326869" w:rsidP="00326869">
      <w:pPr>
        <w:numPr>
          <w:ilvl w:val="0"/>
          <w:numId w:val="13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Legionella</w:t>
      </w:r>
      <w:r>
        <w:rPr>
          <w:rFonts w:cs="Century Gothic"/>
          <w:iCs/>
          <w:szCs w:val="22"/>
        </w:rPr>
        <w:t xml:space="preserve"> – původce legionářské nemoci (dýchací infekce u seniorů)</w:t>
      </w:r>
    </w:p>
    <w:p w:rsidR="00326869" w:rsidRDefault="00326869" w:rsidP="00326869">
      <w:pPr>
        <w:numPr>
          <w:ilvl w:val="0"/>
          <w:numId w:val="14"/>
        </w:numPr>
        <w:tabs>
          <w:tab w:val="clear" w:pos="927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>Bordetella</w:t>
      </w:r>
      <w:r>
        <w:rPr>
          <w:rFonts w:cs="Century Gothic"/>
          <w:iCs/>
          <w:szCs w:val="22"/>
        </w:rPr>
        <w:t xml:space="preserve"> – především</w:t>
      </w:r>
      <w:r>
        <w:rPr>
          <w:rFonts w:cs="Century Gothic"/>
          <w:szCs w:val="22"/>
        </w:rPr>
        <w:t xml:space="preserve"> </w:t>
      </w:r>
      <w:r>
        <w:rPr>
          <w:rFonts w:cs="Century Gothic"/>
          <w:i/>
          <w:iCs/>
          <w:szCs w:val="22"/>
        </w:rPr>
        <w:t>Bordetella pertussis</w:t>
      </w:r>
      <w:r>
        <w:rPr>
          <w:rFonts w:cs="Century Gothic"/>
          <w:iCs/>
          <w:szCs w:val="22"/>
        </w:rPr>
        <w:t xml:space="preserve"> a </w:t>
      </w:r>
      <w:r>
        <w:rPr>
          <w:rFonts w:cs="Century Gothic"/>
          <w:i/>
          <w:iCs/>
          <w:szCs w:val="22"/>
        </w:rPr>
        <w:t xml:space="preserve">Bordetella parapertussis, </w:t>
      </w:r>
      <w:r>
        <w:rPr>
          <w:rFonts w:cs="Century Gothic"/>
          <w:szCs w:val="22"/>
        </w:rPr>
        <w:t>původci dávivého kašle</w:t>
      </w:r>
    </w:p>
    <w:p w:rsidR="00326869" w:rsidRDefault="00326869" w:rsidP="00326869">
      <w:pPr>
        <w:numPr>
          <w:ilvl w:val="0"/>
          <w:numId w:val="14"/>
        </w:numPr>
        <w:tabs>
          <w:tab w:val="clear" w:pos="927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>Francisella</w:t>
      </w:r>
      <w:r>
        <w:rPr>
          <w:rFonts w:cs="Century Gothic"/>
          <w:szCs w:val="22"/>
        </w:rPr>
        <w:t xml:space="preserve"> – především </w:t>
      </w:r>
      <w:r>
        <w:rPr>
          <w:rFonts w:cs="Century Gothic"/>
          <w:i/>
          <w:iCs/>
          <w:szCs w:val="22"/>
        </w:rPr>
        <w:t>Francisella tularensis</w:t>
      </w:r>
      <w:r>
        <w:rPr>
          <w:rFonts w:cs="Century Gothic"/>
          <w:szCs w:val="22"/>
        </w:rPr>
        <w:t>, původce tularémie neboli zaječího moru</w:t>
      </w:r>
    </w:p>
    <w:p w:rsidR="00326869" w:rsidRDefault="00550012">
      <w:pPr>
        <w:pStyle w:val="Nadpis4"/>
      </w:pPr>
      <w:r>
        <w:t>4.</w:t>
      </w:r>
      <w:r w:rsidR="00326869">
        <w:t>4.</w:t>
      </w:r>
      <w:r>
        <w:t>4.</w:t>
      </w:r>
      <w:r w:rsidR="00326869">
        <w:t>1 Vztah hemofilů k oku</w:t>
      </w:r>
    </w:p>
    <w:p w:rsidR="00326869" w:rsidRDefault="00326869">
      <w:pPr>
        <w:ind w:left="0" w:firstLine="0"/>
        <w:rPr>
          <w:rFonts w:cs="Century Gothic"/>
          <w:szCs w:val="22"/>
        </w:rPr>
      </w:pPr>
      <w:r>
        <w:rPr>
          <w:rFonts w:cs="Century Gothic"/>
          <w:i/>
          <w:iCs/>
          <w:szCs w:val="22"/>
        </w:rPr>
        <w:t>Haemophilus influenzae</w:t>
      </w:r>
      <w:r>
        <w:rPr>
          <w:rFonts w:cs="Century Gothic"/>
          <w:szCs w:val="22"/>
        </w:rPr>
        <w:t xml:space="preserve">, stejně jako další bakterie se vztahem k dýchacím cestám, je poměrně častým původcem zánětů spojivky, rohovky, ale může také kontaminovat kontaktní čočky. Přenos je především kontaminovanýma rukama, kterýma si nemocný </w:t>
      </w:r>
      <w:proofErr w:type="gramStart"/>
      <w:r>
        <w:rPr>
          <w:rFonts w:cs="Century Gothic"/>
          <w:szCs w:val="22"/>
        </w:rPr>
        <w:t>mne</w:t>
      </w:r>
      <w:proofErr w:type="gramEnd"/>
      <w:r>
        <w:rPr>
          <w:rFonts w:cs="Century Gothic"/>
          <w:szCs w:val="22"/>
        </w:rPr>
        <w:t xml:space="preserve"> oči</w:t>
      </w:r>
    </w:p>
    <w:p w:rsidR="00326869" w:rsidRDefault="00550012">
      <w:pPr>
        <w:pStyle w:val="Nadpis2"/>
      </w:pPr>
      <w:r>
        <w:t>4.</w:t>
      </w:r>
      <w:r w:rsidR="001B7685">
        <w:t>5 Nejdůležitější anaeroby</w:t>
      </w:r>
    </w:p>
    <w:p w:rsidR="001B7685" w:rsidRPr="001B7685" w:rsidRDefault="001B7685" w:rsidP="001B7685">
      <w:pPr>
        <w:rPr>
          <w:i/>
          <w:iCs/>
        </w:rPr>
      </w:pPr>
      <w:r w:rsidRPr="001B7685">
        <w:rPr>
          <w:i/>
          <w:iCs/>
        </w:rPr>
        <w:t>V předchozích částech byly záměrně vynechány striktně anaerobní bakterie, tedy takové, které sice mají příslušný tvar a barvitelnost podle Grama, ale rostou pouze v podmínkách bez kyslíku. Budou nyní probrány v této zvláštní kapitole. Může jít o tyčinky i koky, grampozitivní i gramnegativní. V případě rodu Clostridium jde navíc o tyčinky sporulující.</w:t>
      </w:r>
    </w:p>
    <w:p w:rsidR="00326869" w:rsidRPr="00D22873" w:rsidRDefault="00550012">
      <w:pPr>
        <w:pStyle w:val="Nadpis3"/>
        <w:rPr>
          <w:i/>
          <w:iCs/>
        </w:rPr>
      </w:pPr>
      <w:r>
        <w:t>4.</w:t>
      </w:r>
      <w:r w:rsidR="00326869">
        <w:t xml:space="preserve">5.1 </w:t>
      </w:r>
      <w:r w:rsidR="00D22873">
        <w:t xml:space="preserve">Rod </w:t>
      </w:r>
      <w:r w:rsidR="00326869" w:rsidRPr="00D22873">
        <w:rPr>
          <w:i/>
          <w:iCs/>
        </w:rPr>
        <w:t>Clostridium</w:t>
      </w:r>
    </w:p>
    <w:p w:rsidR="00326869" w:rsidRDefault="00326869">
      <w:pPr>
        <w:ind w:left="360" w:firstLine="0"/>
        <w:rPr>
          <w:rFonts w:cs="Century Gothic"/>
          <w:szCs w:val="22"/>
        </w:rPr>
      </w:pPr>
      <w:r>
        <w:rPr>
          <w:rFonts w:cs="Century Gothic"/>
          <w:szCs w:val="22"/>
        </w:rPr>
        <w:t>Jsou to grampozitivní sporulující tyčinky. Ve stádiu spory vydrží i v prostředí s kyslíkem.</w:t>
      </w:r>
    </w:p>
    <w:p w:rsidR="00326869" w:rsidRDefault="00326869" w:rsidP="00326869">
      <w:pPr>
        <w:numPr>
          <w:ilvl w:val="0"/>
          <w:numId w:val="15"/>
        </w:numPr>
        <w:tabs>
          <w:tab w:val="clear" w:pos="927"/>
          <w:tab w:val="num" w:pos="720"/>
        </w:tabs>
        <w:ind w:left="720" w:hanging="360"/>
        <w:rPr>
          <w:rFonts w:cs="Century Gothic"/>
          <w:i/>
          <w:iCs/>
          <w:szCs w:val="22"/>
        </w:rPr>
      </w:pPr>
      <w:r>
        <w:rPr>
          <w:rFonts w:cs="Century Gothic"/>
          <w:b/>
          <w:i/>
          <w:iCs/>
          <w:szCs w:val="22"/>
        </w:rPr>
        <w:t>C. tetani</w:t>
      </w:r>
      <w:r>
        <w:rPr>
          <w:rFonts w:cs="Century Gothic"/>
          <w:i/>
          <w:iCs/>
          <w:szCs w:val="22"/>
        </w:rPr>
        <w:t xml:space="preserve"> </w:t>
      </w:r>
      <w:r>
        <w:rPr>
          <w:rFonts w:cs="Century Gothic"/>
          <w:iCs/>
          <w:szCs w:val="22"/>
        </w:rPr>
        <w:t>– původce tetanu (produkuje tetanické toxiny)</w:t>
      </w:r>
    </w:p>
    <w:p w:rsidR="00326869" w:rsidRDefault="00326869" w:rsidP="00326869">
      <w:pPr>
        <w:numPr>
          <w:ilvl w:val="0"/>
          <w:numId w:val="15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C. botulinum</w:t>
      </w:r>
      <w:r>
        <w:rPr>
          <w:rFonts w:cs="Century Gothic"/>
          <w:iCs/>
          <w:szCs w:val="22"/>
        </w:rPr>
        <w:t xml:space="preserve"> – původce botulismu (produkuje botulotoxin – „klobásový jed“)</w:t>
      </w:r>
    </w:p>
    <w:p w:rsidR="00326869" w:rsidRDefault="00326869" w:rsidP="00326869">
      <w:pPr>
        <w:numPr>
          <w:ilvl w:val="0"/>
          <w:numId w:val="15"/>
        </w:numPr>
        <w:tabs>
          <w:tab w:val="clear" w:pos="927"/>
          <w:tab w:val="num" w:pos="720"/>
        </w:tabs>
        <w:ind w:left="720" w:hanging="360"/>
        <w:rPr>
          <w:rFonts w:cs="Century Gothic"/>
          <w:iCs/>
          <w:szCs w:val="22"/>
        </w:rPr>
      </w:pPr>
      <w:r>
        <w:rPr>
          <w:rFonts w:cs="Century Gothic"/>
          <w:b/>
          <w:i/>
          <w:iCs/>
          <w:szCs w:val="22"/>
        </w:rPr>
        <w:t>C. difficile</w:t>
      </w:r>
      <w:r>
        <w:rPr>
          <w:rFonts w:cs="Century Gothic"/>
          <w:iCs/>
          <w:szCs w:val="22"/>
        </w:rPr>
        <w:t xml:space="preserve"> – jeho toxin způsobuje </w:t>
      </w:r>
      <w:r w:rsidR="001B7685">
        <w:rPr>
          <w:rFonts w:cs="Century Gothic"/>
          <w:iCs/>
          <w:szCs w:val="22"/>
        </w:rPr>
        <w:t xml:space="preserve">takzvanou pseudomembranózní </w:t>
      </w:r>
      <w:r>
        <w:rPr>
          <w:rFonts w:cs="Century Gothic"/>
          <w:iCs/>
          <w:szCs w:val="22"/>
        </w:rPr>
        <w:t>enterotoxikózu, především po léčbě širokospektrými (hlavně linkosamidovými) antibiotiky</w:t>
      </w:r>
      <w:r w:rsidR="001B7685">
        <w:rPr>
          <w:rFonts w:cs="Century Gothic"/>
          <w:iCs/>
          <w:szCs w:val="22"/>
        </w:rPr>
        <w:t>. Jde o těžký průjem, v některých případech může dojít i k úmrtí pacienta</w:t>
      </w:r>
    </w:p>
    <w:p w:rsidR="00326869" w:rsidRDefault="00326869" w:rsidP="00326869">
      <w:pPr>
        <w:numPr>
          <w:ilvl w:val="0"/>
          <w:numId w:val="15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/>
          <w:iCs/>
          <w:szCs w:val="22"/>
        </w:rPr>
        <w:t>C. perfringens</w:t>
      </w:r>
      <w:r>
        <w:rPr>
          <w:rFonts w:cs="Century Gothic"/>
          <w:szCs w:val="22"/>
        </w:rPr>
        <w:t xml:space="preserve"> a jiná tzv. „klostridia plynatých snětí – působí plynatou sněť a enterotoxikózy. Vzácně mohou způsobova</w:t>
      </w:r>
      <w:r w:rsidR="001B7685">
        <w:rPr>
          <w:rFonts w:cs="Century Gothic"/>
          <w:szCs w:val="22"/>
        </w:rPr>
        <w:t>t i těžké invazivní infekce oka</w:t>
      </w:r>
    </w:p>
    <w:p w:rsidR="00326869" w:rsidRPr="00D22873" w:rsidRDefault="00550012">
      <w:pPr>
        <w:pStyle w:val="Nadpis3"/>
        <w:rPr>
          <w:i/>
          <w:iCs/>
        </w:rPr>
      </w:pPr>
      <w:r>
        <w:t>4.</w:t>
      </w:r>
      <w:r w:rsidR="00326869">
        <w:t xml:space="preserve">5.2 </w:t>
      </w:r>
      <w:r w:rsidR="00D22873">
        <w:t xml:space="preserve">Rod </w:t>
      </w:r>
      <w:r w:rsidR="00326869" w:rsidRPr="00D22873">
        <w:rPr>
          <w:i/>
          <w:iCs/>
        </w:rPr>
        <w:t>Actinomyces</w:t>
      </w:r>
    </w:p>
    <w:p w:rsidR="00326869" w:rsidRDefault="00326869">
      <w:r>
        <w:rPr>
          <w:bCs/>
        </w:rPr>
        <w:t>Jsou to</w:t>
      </w:r>
      <w:r>
        <w:rPr>
          <w:b/>
          <w:bCs/>
          <w:i/>
        </w:rPr>
        <w:t xml:space="preserve"> </w:t>
      </w:r>
      <w:r>
        <w:t>grampozitivní dlouhé tyčinky až větvená vlákna – způsobuje aktinomykózu (pozor, neplést s houbovou infekcí – mykózou)</w:t>
      </w:r>
      <w:r w:rsidR="001B7685">
        <w:t>. I u zdravých osob mohou být přítomny v ústní dutině, infekce jsou časté v oblasti krku a hrudníku.</w:t>
      </w:r>
      <w:r w:rsidR="00CE6CFA">
        <w:t xml:space="preserve"> Po praktické stránce je bereme jako anaeroby, i když striktně vzato jsou mikroaerofilní (vyžadují velmi nepatrné množství kyslíku).</w:t>
      </w:r>
    </w:p>
    <w:p w:rsidR="00326869" w:rsidRDefault="00550012">
      <w:pPr>
        <w:pStyle w:val="Nadpis3"/>
      </w:pPr>
      <w:r>
        <w:t>4.</w:t>
      </w:r>
      <w:r w:rsidR="00326869">
        <w:t xml:space="preserve">5.3 Ostatní anaeroby </w:t>
      </w:r>
    </w:p>
    <w:p w:rsidR="00326869" w:rsidRDefault="00326869">
      <w:r>
        <w:t>Většinou působí ve směsi. Jejich názvy nejsou zvlášť důležité. Mohou to být grampozitivní tyčinky (</w:t>
      </w:r>
      <w:r>
        <w:rPr>
          <w:i/>
        </w:rPr>
        <w:t>Propionibacterium</w:t>
      </w:r>
      <w:r>
        <w:t>) či koky (</w:t>
      </w:r>
      <w:r>
        <w:rPr>
          <w:i/>
        </w:rPr>
        <w:t>Peptococcus</w:t>
      </w:r>
      <w:r>
        <w:t>), nebo také tyčinky (</w:t>
      </w:r>
      <w:r>
        <w:rPr>
          <w:i/>
        </w:rPr>
        <w:t>Bacteroides, Prevotella, Fusobacterium</w:t>
      </w:r>
      <w:r>
        <w:t>) či koky (</w:t>
      </w:r>
      <w:r>
        <w:rPr>
          <w:i/>
        </w:rPr>
        <w:t>Veillonella</w:t>
      </w:r>
      <w:r>
        <w:t>) gramnegativní.</w:t>
      </w:r>
    </w:p>
    <w:p w:rsidR="00326869" w:rsidRDefault="00550012">
      <w:pPr>
        <w:pStyle w:val="Nadpis2"/>
      </w:pPr>
      <w:r>
        <w:t>4.</w:t>
      </w:r>
      <w:r w:rsidR="00326869">
        <w:t>6 Nejdůležitější spirochety:</w:t>
      </w:r>
    </w:p>
    <w:p w:rsidR="00326869" w:rsidRDefault="00550012">
      <w:pPr>
        <w:pStyle w:val="Nadpis3"/>
      </w:pPr>
      <w:r>
        <w:t>4.</w:t>
      </w:r>
      <w:r w:rsidR="00326869">
        <w:t xml:space="preserve">6.1 </w:t>
      </w:r>
      <w:r w:rsidR="00D22873">
        <w:t xml:space="preserve">Rod </w:t>
      </w:r>
      <w:r w:rsidR="00326869" w:rsidRPr="00D22873">
        <w:rPr>
          <w:i/>
          <w:iCs/>
        </w:rPr>
        <w:t>Treponema</w:t>
      </w:r>
    </w:p>
    <w:p w:rsidR="00326869" w:rsidRDefault="00326869">
      <w:r>
        <w:t xml:space="preserve">Hlavní je druh </w:t>
      </w:r>
      <w:r>
        <w:rPr>
          <w:i/>
          <w:iCs/>
        </w:rPr>
        <w:t>T. pallidum</w:t>
      </w:r>
      <w:r>
        <w:t xml:space="preserve"> – původce syfilis (pohlavně přenosná celková nemoc). Syfilis může mít i oční příznaky, o kterých je řeč především v kapitole 9.</w:t>
      </w:r>
    </w:p>
    <w:p w:rsidR="00326869" w:rsidRDefault="00550012">
      <w:pPr>
        <w:pStyle w:val="Nadpis3"/>
      </w:pPr>
      <w:r>
        <w:t>4.</w:t>
      </w:r>
      <w:r w:rsidR="00326869">
        <w:t xml:space="preserve">6.2 </w:t>
      </w:r>
      <w:r w:rsidR="00D22873">
        <w:t xml:space="preserve">Rod </w:t>
      </w:r>
      <w:r w:rsidR="00326869" w:rsidRPr="00D22873">
        <w:rPr>
          <w:i/>
          <w:iCs/>
        </w:rPr>
        <w:t>Borrelia</w:t>
      </w:r>
    </w:p>
    <w:p w:rsidR="00326869" w:rsidRDefault="00326869">
      <w:r>
        <w:t xml:space="preserve">Patří sem </w:t>
      </w:r>
      <w:proofErr w:type="gramStart"/>
      <w:r>
        <w:t xml:space="preserve">druh </w:t>
      </w:r>
      <w:r>
        <w:rPr>
          <w:i/>
          <w:iCs/>
        </w:rPr>
        <w:t>B. burgdorferi</w:t>
      </w:r>
      <w:proofErr w:type="gramEnd"/>
      <w:r>
        <w:rPr>
          <w:iCs/>
        </w:rPr>
        <w:t xml:space="preserve"> sensu lato</w:t>
      </w:r>
      <w:r>
        <w:t xml:space="preserve">, který se rozpadá na několik druhů „v užším slova smyslu“, u nás se vyskytuje hlavně </w:t>
      </w:r>
      <w:r>
        <w:rPr>
          <w:i/>
          <w:iCs/>
        </w:rPr>
        <w:t>B. afzelii</w:t>
      </w:r>
      <w:r>
        <w:t xml:space="preserve"> a </w:t>
      </w:r>
      <w:r>
        <w:rPr>
          <w:i/>
          <w:iCs/>
        </w:rPr>
        <w:t>B. garinii</w:t>
      </w:r>
      <w:r>
        <w:t>. Všechny tyto druhy jsou původci lymeské boreliózy (klíšťaty přenášená infekce, projevující se v počátečních stádiích červenými skvrnami a postihující hlavně nervovou soustavu, případně klouby)</w:t>
      </w:r>
    </w:p>
    <w:p w:rsidR="00326869" w:rsidRDefault="00550012">
      <w:pPr>
        <w:pStyle w:val="Nadpis3"/>
      </w:pPr>
      <w:r>
        <w:t>4.</w:t>
      </w:r>
      <w:r w:rsidR="00326869">
        <w:t xml:space="preserve">6.3 </w:t>
      </w:r>
      <w:r w:rsidR="00D22873">
        <w:t xml:space="preserve">Rod </w:t>
      </w:r>
      <w:r w:rsidR="00326869" w:rsidRPr="00D22873">
        <w:rPr>
          <w:i/>
          <w:iCs/>
        </w:rPr>
        <w:t>Leptospira</w:t>
      </w:r>
    </w:p>
    <w:p w:rsidR="00326869" w:rsidRDefault="00326869">
      <w:r>
        <w:t>Je to původce leptospirózy (infekce ran či dýchacích cest, zpravidla od potkanů a jiných hlodavců, člověk se nakazí přímým kontaktem nebo konzumací potřísněných potravin)</w:t>
      </w:r>
    </w:p>
    <w:p w:rsidR="00326869" w:rsidRDefault="00550012">
      <w:pPr>
        <w:pStyle w:val="Nadpis2"/>
      </w:pPr>
      <w:r>
        <w:t>4.</w:t>
      </w:r>
      <w:r w:rsidR="00326869">
        <w:t>7 Nejdůležitější z ostatních bakterií:</w:t>
      </w:r>
    </w:p>
    <w:p w:rsidR="00326869" w:rsidRDefault="00550012">
      <w:pPr>
        <w:pStyle w:val="Nadpis3"/>
      </w:pPr>
      <w:r>
        <w:t>4.</w:t>
      </w:r>
      <w:r w:rsidR="00326869">
        <w:t>7.1 Mykobakteria</w:t>
      </w:r>
    </w:p>
    <w:p w:rsidR="00326869" w:rsidRDefault="00326869">
      <w:r>
        <w:t>Tyto bakterie mají atypickou buněčnou stěnu, obsahující vosky; špatně na ně proto působí všechno, co je rozpuštěno ve vodě (kyseliny, louhy, barviva, běžná antibiotika, mnohé desinfekční prostředky). Takovým bakteriím říkáme acidorezistentní. Částečně acidorezistentní jsou i aktinomycety a nokardie.</w:t>
      </w:r>
    </w:p>
    <w:p w:rsidR="00326869" w:rsidRDefault="00326869" w:rsidP="00326869">
      <w:pPr>
        <w:numPr>
          <w:ilvl w:val="0"/>
          <w:numId w:val="17"/>
        </w:numPr>
        <w:rPr>
          <w:rFonts w:cs="Century Gothic"/>
          <w:szCs w:val="22"/>
        </w:rPr>
      </w:pPr>
      <w:r>
        <w:rPr>
          <w:rFonts w:cs="Century Gothic"/>
          <w:b/>
          <w:i/>
          <w:szCs w:val="22"/>
        </w:rPr>
        <w:t>M. tuberculosis</w:t>
      </w:r>
      <w:r>
        <w:rPr>
          <w:rFonts w:cs="Century Gothic"/>
          <w:szCs w:val="22"/>
        </w:rPr>
        <w:t xml:space="preserve"> – původce tuberkulózy (TBC mohou vzácně způsobovat i jiné druhy)</w:t>
      </w:r>
    </w:p>
    <w:p w:rsidR="00326869" w:rsidRDefault="00326869" w:rsidP="00326869">
      <w:pPr>
        <w:numPr>
          <w:ilvl w:val="0"/>
          <w:numId w:val="16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i/>
          <w:szCs w:val="22"/>
        </w:rPr>
        <w:t>M. leprae</w:t>
      </w:r>
      <w:r>
        <w:rPr>
          <w:rFonts w:cs="Century Gothic"/>
          <w:szCs w:val="22"/>
        </w:rPr>
        <w:t xml:space="preserve"> – původce lepry (nemoc, která stále ohrožuje obyvatelstvo tropů)</w:t>
      </w:r>
    </w:p>
    <w:p w:rsidR="00326869" w:rsidRDefault="00326869" w:rsidP="00326869">
      <w:pPr>
        <w:numPr>
          <w:ilvl w:val="0"/>
          <w:numId w:val="16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szCs w:val="22"/>
        </w:rPr>
        <w:t>Atypická mykobakteria</w:t>
      </w:r>
      <w:r>
        <w:rPr>
          <w:rFonts w:cs="Century Gothic"/>
          <w:szCs w:val="22"/>
        </w:rPr>
        <w:t xml:space="preserve"> mohou způsobovat různé typy infekcí, především infekce ran například u akvaristů, plavců a podobně</w:t>
      </w:r>
    </w:p>
    <w:p w:rsidR="00326869" w:rsidRDefault="00326869" w:rsidP="00326869">
      <w:pPr>
        <w:numPr>
          <w:ilvl w:val="0"/>
          <w:numId w:val="16"/>
        </w:numPr>
        <w:tabs>
          <w:tab w:val="clear" w:pos="927"/>
          <w:tab w:val="num" w:pos="720"/>
        </w:tabs>
        <w:ind w:left="720" w:hanging="360"/>
        <w:rPr>
          <w:rFonts w:cs="Century Gothic"/>
          <w:szCs w:val="22"/>
        </w:rPr>
      </w:pPr>
      <w:r>
        <w:rPr>
          <w:rFonts w:cs="Century Gothic"/>
          <w:b/>
          <w:szCs w:val="22"/>
        </w:rPr>
        <w:t>Nepatogenní mykobakteria</w:t>
      </w:r>
      <w:r>
        <w:rPr>
          <w:rFonts w:cs="Century Gothic"/>
          <w:szCs w:val="22"/>
        </w:rPr>
        <w:t xml:space="preserve"> se nacházejí na různých místech těla (například</w:t>
      </w:r>
      <w:r>
        <w:rPr>
          <w:rFonts w:cs="Century Gothic"/>
          <w:i/>
          <w:szCs w:val="22"/>
        </w:rPr>
        <w:t xml:space="preserve"> M. smegmatis</w:t>
      </w:r>
      <w:r>
        <w:rPr>
          <w:rFonts w:cs="Century Gothic"/>
          <w:szCs w:val="22"/>
        </w:rPr>
        <w:t xml:space="preserve"> v předkožkovém vaku muže)</w:t>
      </w:r>
    </w:p>
    <w:p w:rsidR="00326869" w:rsidRDefault="00550012">
      <w:pPr>
        <w:pStyle w:val="Nadpis3"/>
      </w:pPr>
      <w:r>
        <w:t>4.</w:t>
      </w:r>
      <w:r w:rsidR="00326869">
        <w:t>7.2 Mykoplasmata (a ureaplasmata)</w:t>
      </w:r>
    </w:p>
    <w:p w:rsidR="00326869" w:rsidRDefault="00326869">
      <w:r>
        <w:t>Tyto bakterie vůbec nemají buněčnou stěnu. Jejich diagnostika je obtížná, také léčbu je nutno přizpůsobit nepřítomnosti buněčné stěny</w:t>
      </w:r>
    </w:p>
    <w:p w:rsidR="00326869" w:rsidRDefault="00326869" w:rsidP="00326869">
      <w:pPr>
        <w:numPr>
          <w:ilvl w:val="0"/>
          <w:numId w:val="18"/>
        </w:numPr>
        <w:rPr>
          <w:rFonts w:cs="Century Gothic"/>
          <w:szCs w:val="22"/>
        </w:rPr>
      </w:pPr>
      <w:r>
        <w:rPr>
          <w:rFonts w:cs="Century Gothic"/>
          <w:b/>
          <w:i/>
          <w:szCs w:val="22"/>
        </w:rPr>
        <w:t>M. pneumoniae</w:t>
      </w:r>
      <w:r>
        <w:rPr>
          <w:rFonts w:cs="Century Gothic"/>
          <w:szCs w:val="22"/>
        </w:rPr>
        <w:t xml:space="preserve"> způsobuje atypické záněty plic</w:t>
      </w:r>
    </w:p>
    <w:p w:rsidR="00326869" w:rsidRDefault="00326869" w:rsidP="00326869">
      <w:pPr>
        <w:numPr>
          <w:ilvl w:val="0"/>
          <w:numId w:val="18"/>
        </w:numPr>
        <w:rPr>
          <w:rFonts w:cs="Century Gothic"/>
          <w:szCs w:val="22"/>
        </w:rPr>
      </w:pPr>
      <w:r>
        <w:rPr>
          <w:rFonts w:cs="Century Gothic"/>
          <w:b/>
          <w:i/>
          <w:szCs w:val="22"/>
        </w:rPr>
        <w:t>M. hominis a U. urealyticum</w:t>
      </w:r>
      <w:r>
        <w:rPr>
          <w:rFonts w:cs="Century Gothic"/>
          <w:i/>
          <w:szCs w:val="22"/>
        </w:rPr>
        <w:t xml:space="preserve"> </w:t>
      </w:r>
      <w:r>
        <w:rPr>
          <w:rFonts w:cs="Century Gothic"/>
          <w:szCs w:val="22"/>
        </w:rPr>
        <w:t>jsou přítomny na pohlavních orgánech, jejich vztah k onemocnění je však nejistý, protože jsou často přítomny i u zdravých</w:t>
      </w:r>
    </w:p>
    <w:p w:rsidR="00326869" w:rsidRDefault="00550012">
      <w:pPr>
        <w:pStyle w:val="Nadpis3"/>
      </w:pPr>
      <w:r>
        <w:t>4.</w:t>
      </w:r>
      <w:r w:rsidR="00326869">
        <w:t xml:space="preserve">7.3 Rickettsie a chlamydie </w:t>
      </w:r>
    </w:p>
    <w:p w:rsidR="00326869" w:rsidRDefault="00326869">
      <w:r>
        <w:t>Potřebují k životu cizí buňku. To znamená, že i diagnostika je podobná diagnostice virů.</w:t>
      </w:r>
    </w:p>
    <w:p w:rsidR="00326869" w:rsidRDefault="00326869" w:rsidP="00326869">
      <w:pPr>
        <w:numPr>
          <w:ilvl w:val="0"/>
          <w:numId w:val="19"/>
        </w:numPr>
        <w:rPr>
          <w:rFonts w:cs="Century Gothic"/>
          <w:bCs/>
          <w:iCs/>
          <w:szCs w:val="22"/>
        </w:rPr>
      </w:pPr>
      <w:r>
        <w:rPr>
          <w:rFonts w:cs="Century Gothic"/>
          <w:b/>
          <w:bCs/>
          <w:i/>
          <w:iCs/>
          <w:szCs w:val="22"/>
        </w:rPr>
        <w:t>Chlamydophila pneumoniae</w:t>
      </w:r>
      <w:r>
        <w:rPr>
          <w:rFonts w:cs="Century Gothic"/>
          <w:bCs/>
          <w:iCs/>
          <w:szCs w:val="22"/>
        </w:rPr>
        <w:t xml:space="preserve"> – další původce atypického zápalu plic</w:t>
      </w:r>
    </w:p>
    <w:p w:rsidR="00326869" w:rsidRDefault="00326869" w:rsidP="00326869">
      <w:pPr>
        <w:numPr>
          <w:ilvl w:val="0"/>
          <w:numId w:val="19"/>
        </w:numPr>
        <w:rPr>
          <w:rFonts w:cs="Century Gothic"/>
          <w:bCs/>
          <w:iCs/>
          <w:szCs w:val="22"/>
        </w:rPr>
      </w:pPr>
      <w:r>
        <w:rPr>
          <w:rFonts w:cs="Century Gothic"/>
          <w:b/>
          <w:bCs/>
          <w:i/>
          <w:iCs/>
          <w:szCs w:val="22"/>
        </w:rPr>
        <w:t>Chlamydophila psittaci</w:t>
      </w:r>
      <w:r>
        <w:rPr>
          <w:rFonts w:cs="Century Gothic"/>
          <w:bCs/>
          <w:iCs/>
          <w:szCs w:val="22"/>
        </w:rPr>
        <w:t xml:space="preserve"> – způsobuje ptačí nebo papouščí nemoc</w:t>
      </w:r>
    </w:p>
    <w:p w:rsidR="00326869" w:rsidRDefault="00326869" w:rsidP="00326869">
      <w:pPr>
        <w:numPr>
          <w:ilvl w:val="0"/>
          <w:numId w:val="19"/>
        </w:numPr>
        <w:rPr>
          <w:rFonts w:cs="Century Gothic"/>
          <w:szCs w:val="22"/>
        </w:rPr>
      </w:pPr>
      <w:r>
        <w:rPr>
          <w:rFonts w:cs="Century Gothic"/>
          <w:b/>
          <w:bCs/>
          <w:i/>
          <w:iCs/>
          <w:szCs w:val="22"/>
        </w:rPr>
        <w:t>Chlamydia trachomatis</w:t>
      </w:r>
      <w:r>
        <w:rPr>
          <w:rFonts w:cs="Century Gothic"/>
          <w:b/>
          <w:bCs/>
          <w:iCs/>
          <w:szCs w:val="22"/>
        </w:rPr>
        <w:t xml:space="preserve"> </w:t>
      </w:r>
      <w:r>
        <w:rPr>
          <w:rFonts w:cs="Century Gothic"/>
          <w:szCs w:val="22"/>
        </w:rPr>
        <w:t>– patogenita se liší podle serovarů. Některé způsobují tropickou slepotu (trachom), jiné tropickou pohlavní nemoc (lymphogranuloma venereum) a další pohlavní infekce ve vyspělých zemích</w:t>
      </w:r>
    </w:p>
    <w:p w:rsidR="00326869" w:rsidRDefault="00326869" w:rsidP="00326869">
      <w:pPr>
        <w:numPr>
          <w:ilvl w:val="0"/>
          <w:numId w:val="19"/>
        </w:numPr>
        <w:rPr>
          <w:rFonts w:cs="Century Gothic"/>
          <w:bCs/>
          <w:iCs/>
          <w:szCs w:val="22"/>
        </w:rPr>
      </w:pPr>
      <w:r>
        <w:rPr>
          <w:rFonts w:cs="Century Gothic"/>
          <w:b/>
          <w:bCs/>
          <w:i/>
          <w:iCs/>
          <w:szCs w:val="22"/>
        </w:rPr>
        <w:t>Rickettsia prowazeki</w:t>
      </w:r>
      <w:r>
        <w:rPr>
          <w:rFonts w:cs="Century Gothic"/>
          <w:bCs/>
          <w:iCs/>
          <w:szCs w:val="22"/>
        </w:rPr>
        <w:t xml:space="preserve"> je původcem skvrnitého tyfu</w:t>
      </w:r>
    </w:p>
    <w:p w:rsidR="00326869" w:rsidRDefault="00326869" w:rsidP="00326869">
      <w:pPr>
        <w:numPr>
          <w:ilvl w:val="0"/>
          <w:numId w:val="19"/>
        </w:numPr>
        <w:rPr>
          <w:rFonts w:cs="Century Gothic"/>
          <w:szCs w:val="22"/>
        </w:rPr>
      </w:pPr>
      <w:r>
        <w:rPr>
          <w:rFonts w:cs="Century Gothic"/>
          <w:b/>
          <w:bCs/>
          <w:i/>
          <w:iCs/>
          <w:szCs w:val="22"/>
        </w:rPr>
        <w:t>Rochalimea, Ehrlichia</w:t>
      </w:r>
      <w:r>
        <w:rPr>
          <w:rFonts w:cs="Century Gothic"/>
          <w:bCs/>
          <w:iCs/>
          <w:szCs w:val="22"/>
        </w:rPr>
        <w:t xml:space="preserve"> jsou příbuzné rickettsiím. Způsobují rozličné nemoci, často přenášené členovci. Totéž platí pro rody </w:t>
      </w:r>
      <w:r>
        <w:rPr>
          <w:rFonts w:cs="Century Gothic"/>
          <w:b/>
          <w:bCs/>
          <w:i/>
          <w:iCs/>
          <w:szCs w:val="22"/>
        </w:rPr>
        <w:t xml:space="preserve">Bartonella a </w:t>
      </w:r>
      <w:proofErr w:type="gramStart"/>
      <w:r>
        <w:rPr>
          <w:rFonts w:cs="Century Gothic"/>
          <w:b/>
          <w:bCs/>
          <w:i/>
          <w:iCs/>
          <w:szCs w:val="22"/>
        </w:rPr>
        <w:t>Coxiella,</w:t>
      </w:r>
      <w:r>
        <w:rPr>
          <w:rFonts w:cs="Century Gothic"/>
          <w:szCs w:val="22"/>
        </w:rPr>
        <w:t>o kterých</w:t>
      </w:r>
      <w:proofErr w:type="gramEnd"/>
      <w:r>
        <w:rPr>
          <w:rFonts w:cs="Century Gothic"/>
          <w:szCs w:val="22"/>
        </w:rPr>
        <w:t xml:space="preserve"> dnes již víme, že rickettsiím příbuzné nejsou (ale některými vlastnostmi se jim podobají)</w:t>
      </w:r>
    </w:p>
    <w:p w:rsidR="00326869" w:rsidRDefault="00550012">
      <w:pPr>
        <w:pStyle w:val="Nadpis4"/>
      </w:pPr>
      <w:r>
        <w:t>4.</w:t>
      </w:r>
      <w:r w:rsidR="00326869">
        <w:t>7.</w:t>
      </w:r>
      <w:r>
        <w:t>4.</w:t>
      </w:r>
      <w:r w:rsidR="00326869">
        <w:t>1 Chlamydiové infekce oka</w:t>
      </w:r>
    </w:p>
    <w:p w:rsidR="00326869" w:rsidRDefault="00326869" w:rsidP="00D22873">
      <w:pPr>
        <w:ind w:left="360" w:firstLine="0"/>
        <w:rPr>
          <w:rFonts w:cs="Century Gothic"/>
          <w:szCs w:val="22"/>
        </w:rPr>
      </w:pPr>
      <w:r>
        <w:rPr>
          <w:rFonts w:cs="Century Gothic"/>
          <w:szCs w:val="22"/>
        </w:rPr>
        <w:t>Chlamydie patří mezi velmi časté původce očních infekcí, zejména konjunktivitid. Zvláštním případem je trachom – častá příčina slepoty v tropech. O chlamydiových k</w:t>
      </w:r>
      <w:r w:rsidR="00D22873">
        <w:rPr>
          <w:rFonts w:cs="Century Gothic"/>
          <w:szCs w:val="22"/>
        </w:rPr>
        <w:t>onjunktivitidách najdete více v </w:t>
      </w:r>
      <w:r>
        <w:rPr>
          <w:rFonts w:cs="Century Gothic"/>
          <w:szCs w:val="22"/>
        </w:rPr>
        <w:t>kapitole</w:t>
      </w:r>
      <w:r w:rsidR="00D22873">
        <w:rPr>
          <w:rFonts w:cs="Century Gothic"/>
          <w:szCs w:val="22"/>
        </w:rPr>
        <w:t xml:space="preserve"> o očních infekcích</w:t>
      </w:r>
      <w:r>
        <w:rPr>
          <w:rFonts w:cs="Century Gothic"/>
          <w:szCs w:val="22"/>
        </w:rPr>
        <w:t>.</w:t>
      </w:r>
    </w:p>
    <w:p w:rsidR="00326869" w:rsidRDefault="00326869" w:rsidP="000B163B">
      <w:pPr>
        <w:pStyle w:val="Nadpis1"/>
        <w:ind w:left="0" w:firstLine="0"/>
        <w:rPr>
          <w:rFonts w:cs="Century Gothic"/>
          <w:i/>
          <w:szCs w:val="22"/>
        </w:rPr>
      </w:pPr>
    </w:p>
    <w:sectPr w:rsidR="003268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51E3"/>
    <w:multiLevelType w:val="hybridMultilevel"/>
    <w:tmpl w:val="9690B6F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A239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43A9"/>
    <w:multiLevelType w:val="hybridMultilevel"/>
    <w:tmpl w:val="2B52460C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C4B38"/>
    <w:multiLevelType w:val="hybridMultilevel"/>
    <w:tmpl w:val="2B52460C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3E1E"/>
    <w:multiLevelType w:val="hybridMultilevel"/>
    <w:tmpl w:val="7DEC32C0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4AD6"/>
    <w:multiLevelType w:val="hybridMultilevel"/>
    <w:tmpl w:val="BDEC9D6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54DF7"/>
    <w:multiLevelType w:val="hybridMultilevel"/>
    <w:tmpl w:val="B1300590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3DC0"/>
    <w:multiLevelType w:val="hybridMultilevel"/>
    <w:tmpl w:val="2B52460C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5066"/>
    <w:multiLevelType w:val="hybridMultilevel"/>
    <w:tmpl w:val="A052F8EE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039A4"/>
    <w:multiLevelType w:val="hybridMultilevel"/>
    <w:tmpl w:val="BDEC9D6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19B3"/>
    <w:multiLevelType w:val="hybridMultilevel"/>
    <w:tmpl w:val="7DEC32C0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00E8"/>
    <w:multiLevelType w:val="hybridMultilevel"/>
    <w:tmpl w:val="2B52460C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3209"/>
    <w:multiLevelType w:val="hybridMultilevel"/>
    <w:tmpl w:val="A052F8EE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09D"/>
    <w:multiLevelType w:val="hybridMultilevel"/>
    <w:tmpl w:val="2B52460C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46A0"/>
    <w:multiLevelType w:val="hybridMultilevel"/>
    <w:tmpl w:val="BDEC9D6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565FF"/>
    <w:multiLevelType w:val="hybridMultilevel"/>
    <w:tmpl w:val="2B52460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C12E0"/>
    <w:multiLevelType w:val="hybridMultilevel"/>
    <w:tmpl w:val="2B52460C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488B"/>
    <w:multiLevelType w:val="hybridMultilevel"/>
    <w:tmpl w:val="7DEC32C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60D7E"/>
    <w:multiLevelType w:val="hybridMultilevel"/>
    <w:tmpl w:val="BDEC9D6C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43626"/>
    <w:multiLevelType w:val="hybridMultilevel"/>
    <w:tmpl w:val="2B52460C"/>
    <w:lvl w:ilvl="0" w:tplc="617A239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5"/>
  </w:num>
  <w:num w:numId="12">
    <w:abstractNumId w:val="12"/>
  </w:num>
  <w:num w:numId="13">
    <w:abstractNumId w:val="10"/>
  </w:num>
  <w:num w:numId="14">
    <w:abstractNumId w:val="18"/>
  </w:num>
  <w:num w:numId="15">
    <w:abstractNumId w:val="1"/>
  </w:num>
  <w:num w:numId="16">
    <w:abstractNumId w:val="17"/>
  </w:num>
  <w:num w:numId="17">
    <w:abstractNumId w:val="13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E4"/>
    <w:rsid w:val="000977FB"/>
    <w:rsid w:val="000B163B"/>
    <w:rsid w:val="00132C05"/>
    <w:rsid w:val="001851E4"/>
    <w:rsid w:val="001B7685"/>
    <w:rsid w:val="00244B2A"/>
    <w:rsid w:val="00326869"/>
    <w:rsid w:val="00550012"/>
    <w:rsid w:val="00CE6CFA"/>
    <w:rsid w:val="00D22873"/>
    <w:rsid w:val="00E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C589C-7740-4F8F-AB5C-3DE78E12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</w:style>
  <w:style w:type="paragraph" w:styleId="Zkladntextodsazen2">
    <w:name w:val="Body Text Indent 2"/>
    <w:basedOn w:val="Normln"/>
    <w:semiHidden/>
    <w:pPr>
      <w:ind w:left="226"/>
    </w:pPr>
  </w:style>
  <w:style w:type="paragraph" w:styleId="Zkladntext">
    <w:name w:val="Body Text"/>
    <w:basedOn w:val="Normln"/>
    <w:semiHidden/>
    <w:pPr>
      <w:ind w:left="0" w:firstLine="0"/>
    </w:pPr>
    <w:rPr>
      <w:szCs w:val="22"/>
    </w:r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2071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FNuSA</cp:lastModifiedBy>
  <cp:revision>2</cp:revision>
  <dcterms:created xsi:type="dcterms:W3CDTF">2019-10-02T13:55:00Z</dcterms:created>
  <dcterms:modified xsi:type="dcterms:W3CDTF">2019-10-02T13:55:00Z</dcterms:modified>
</cp:coreProperties>
</file>