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outlineLvl w:val="2"/>
        <w:rPr>
          <w:b/>
          <w:bCs/>
          <w:color w:val="000000"/>
          <w:sz w:val="22"/>
          <w:szCs w:val="22"/>
          <w:lang w:eastAsia="cs-CZ"/>
        </w:rPr>
      </w:pPr>
      <w:r w:rsidRPr="009A30C9">
        <w:rPr>
          <w:b/>
          <w:bCs/>
          <w:color w:val="000000"/>
          <w:sz w:val="22"/>
          <w:szCs w:val="22"/>
          <w:lang w:eastAsia="cs-CZ"/>
        </w:rPr>
        <w:t>Příprava zeleniny na vaření v</w:t>
      </w:r>
      <w:r>
        <w:rPr>
          <w:b/>
          <w:bCs/>
          <w:color w:val="000000"/>
          <w:sz w:val="22"/>
          <w:szCs w:val="22"/>
          <w:lang w:eastAsia="cs-CZ"/>
        </w:rPr>
        <w:t> </w:t>
      </w:r>
      <w:r w:rsidRPr="009A30C9">
        <w:rPr>
          <w:b/>
          <w:bCs/>
          <w:color w:val="000000"/>
          <w:sz w:val="22"/>
          <w:szCs w:val="22"/>
          <w:lang w:eastAsia="cs-CZ"/>
        </w:rPr>
        <w:t>páře</w:t>
      </w: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outlineLvl w:val="2"/>
        <w:rPr>
          <w:b/>
          <w:bCs/>
          <w:color w:val="000000"/>
          <w:sz w:val="22"/>
          <w:szCs w:val="22"/>
          <w:lang w:eastAsia="cs-CZ"/>
        </w:rPr>
      </w:pP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  <w:r w:rsidRPr="009A30C9">
        <w:rPr>
          <w:color w:val="000000"/>
          <w:sz w:val="22"/>
          <w:szCs w:val="22"/>
          <w:lang w:eastAsia="cs-CZ"/>
        </w:rPr>
        <w:t>Téměř všechny druhy zeleniny mohou být vařeny v</w:t>
      </w:r>
      <w:r>
        <w:rPr>
          <w:color w:val="000000"/>
          <w:sz w:val="22"/>
          <w:szCs w:val="22"/>
          <w:lang w:eastAsia="cs-CZ"/>
        </w:rPr>
        <w:t> </w:t>
      </w:r>
      <w:r w:rsidRPr="009A30C9">
        <w:rPr>
          <w:color w:val="000000"/>
          <w:sz w:val="22"/>
          <w:szCs w:val="22"/>
          <w:lang w:eastAsia="cs-CZ"/>
        </w:rPr>
        <w:t>páře</w:t>
      </w:r>
      <w:r>
        <w:rPr>
          <w:color w:val="000000"/>
          <w:sz w:val="22"/>
          <w:szCs w:val="22"/>
          <w:lang w:eastAsia="cs-CZ"/>
        </w:rPr>
        <w:t>.</w:t>
      </w: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  <w:r w:rsidRPr="009A30C9">
        <w:rPr>
          <w:color w:val="000000"/>
          <w:sz w:val="22"/>
          <w:szCs w:val="22"/>
          <w:lang w:eastAsia="cs-CZ"/>
        </w:rPr>
        <w:t>Vaření v páře nepřidá zelenině další chuť, protože při něm nedochází ke zkaramelizování přirozených cukrů</w:t>
      </w:r>
      <w:r>
        <w:rPr>
          <w:color w:val="000000"/>
          <w:sz w:val="22"/>
          <w:szCs w:val="22"/>
          <w:lang w:eastAsia="cs-CZ"/>
        </w:rPr>
        <w:t>.</w:t>
      </w:r>
    </w:p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  <w:r w:rsidRPr="009A30C9">
        <w:rPr>
          <w:color w:val="000000"/>
          <w:sz w:val="22"/>
          <w:szCs w:val="22"/>
          <w:lang w:eastAsia="cs-CZ"/>
        </w:rPr>
        <w:t>Abychom dosáhli rychlejšího a rovnoměrného uvaření, měli bychom zeleninu nakrájet na rovnoměrně velké kusy</w:t>
      </w:r>
      <w:r>
        <w:rPr>
          <w:color w:val="000000"/>
          <w:sz w:val="22"/>
          <w:szCs w:val="22"/>
          <w:lang w:eastAsia="cs-CZ"/>
        </w:rPr>
        <w:t>.</w:t>
      </w:r>
    </w:p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</w:p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  <w:r>
        <w:rPr>
          <w:noProof/>
          <w:lang w:eastAsia="cs-CZ"/>
        </w:rPr>
        <w:drawing>
          <wp:inline distT="0" distB="0" distL="0" distR="0" wp14:anchorId="43B5C630" wp14:editId="1D23F78D">
            <wp:extent cx="2497798" cy="132405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0455" cy="13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</w:p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outlineLvl w:val="2"/>
        <w:rPr>
          <w:b/>
          <w:bCs/>
          <w:color w:val="000000"/>
          <w:sz w:val="22"/>
          <w:szCs w:val="22"/>
          <w:lang w:eastAsia="cs-CZ"/>
        </w:rPr>
      </w:pPr>
      <w:r w:rsidRPr="009A30C9">
        <w:rPr>
          <w:b/>
          <w:bCs/>
          <w:color w:val="000000"/>
          <w:sz w:val="22"/>
          <w:szCs w:val="22"/>
          <w:lang w:eastAsia="cs-CZ"/>
        </w:rPr>
        <w:t>Vaření zeleniny v</w:t>
      </w:r>
      <w:r>
        <w:rPr>
          <w:b/>
          <w:bCs/>
          <w:color w:val="000000"/>
          <w:sz w:val="22"/>
          <w:szCs w:val="22"/>
          <w:lang w:eastAsia="cs-CZ"/>
        </w:rPr>
        <w:t> </w:t>
      </w:r>
      <w:r w:rsidRPr="009A30C9">
        <w:rPr>
          <w:b/>
          <w:bCs/>
          <w:color w:val="000000"/>
          <w:sz w:val="22"/>
          <w:szCs w:val="22"/>
          <w:lang w:eastAsia="cs-CZ"/>
        </w:rPr>
        <w:t>páře</w:t>
      </w: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outlineLvl w:val="2"/>
        <w:rPr>
          <w:b/>
          <w:bCs/>
          <w:color w:val="000000"/>
          <w:sz w:val="22"/>
          <w:szCs w:val="22"/>
          <w:lang w:eastAsia="cs-CZ"/>
        </w:rPr>
      </w:pP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  <w:r w:rsidRPr="009A30C9">
        <w:rPr>
          <w:color w:val="000000"/>
          <w:sz w:val="22"/>
          <w:szCs w:val="22"/>
          <w:lang w:eastAsia="cs-CZ"/>
        </w:rPr>
        <w:t xml:space="preserve">Při vaření v </w:t>
      </w:r>
      <w:proofErr w:type="gramStart"/>
      <w:r w:rsidRPr="009A30C9">
        <w:rPr>
          <w:color w:val="000000"/>
          <w:sz w:val="22"/>
          <w:szCs w:val="22"/>
          <w:lang w:eastAsia="cs-CZ"/>
        </w:rPr>
        <w:t>páře z zelenině zůstane</w:t>
      </w:r>
      <w:proofErr w:type="gramEnd"/>
      <w:r w:rsidRPr="009A30C9">
        <w:rPr>
          <w:color w:val="000000"/>
          <w:sz w:val="22"/>
          <w:szCs w:val="22"/>
          <w:lang w:eastAsia="cs-CZ"/>
        </w:rPr>
        <w:t xml:space="preserve"> většina nutričních hodnot a zároveň si zachová svůj tvar a přirozenou svěží barvu</w:t>
      </w:r>
      <w:r>
        <w:rPr>
          <w:color w:val="000000"/>
          <w:sz w:val="22"/>
          <w:szCs w:val="22"/>
          <w:lang w:eastAsia="cs-CZ"/>
        </w:rPr>
        <w:t>.</w:t>
      </w: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  <w:r w:rsidRPr="009A30C9">
        <w:rPr>
          <w:color w:val="000000"/>
          <w:sz w:val="22"/>
          <w:szCs w:val="22"/>
          <w:lang w:eastAsia="cs-CZ"/>
        </w:rPr>
        <w:t>Když pro vaření v páře použijeme ochucenou tekutinu, musíme počítat s tím, že na zeleninu se přenese jen malé množství její chuti</w:t>
      </w:r>
      <w:r>
        <w:rPr>
          <w:color w:val="000000"/>
          <w:sz w:val="22"/>
          <w:szCs w:val="22"/>
          <w:lang w:eastAsia="cs-CZ"/>
        </w:rPr>
        <w:t>.</w:t>
      </w:r>
    </w:p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  <w:r w:rsidRPr="009A30C9">
        <w:rPr>
          <w:color w:val="000000"/>
          <w:sz w:val="22"/>
          <w:szCs w:val="22"/>
          <w:lang w:eastAsia="cs-CZ"/>
        </w:rPr>
        <w:t>Zelenou zeleninu je lepší vařit rychleji v intenzivnější páře, abychom zachovali co nejvíce její přirozené barvy</w:t>
      </w:r>
      <w:r>
        <w:rPr>
          <w:color w:val="000000"/>
          <w:sz w:val="22"/>
          <w:szCs w:val="22"/>
          <w:lang w:eastAsia="cs-CZ"/>
        </w:rPr>
        <w:t>.</w:t>
      </w:r>
    </w:p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</w:p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  <w:r>
        <w:rPr>
          <w:noProof/>
          <w:lang w:eastAsia="cs-CZ"/>
        </w:rPr>
        <w:drawing>
          <wp:inline distT="0" distB="0" distL="0" distR="0" wp14:anchorId="6550FDCC" wp14:editId="0AFCFBAC">
            <wp:extent cx="2763356" cy="1667826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5112" cy="166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</w:p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outlineLvl w:val="2"/>
        <w:rPr>
          <w:b/>
          <w:bCs/>
          <w:color w:val="000000"/>
          <w:sz w:val="22"/>
          <w:szCs w:val="22"/>
          <w:lang w:eastAsia="cs-CZ"/>
        </w:rPr>
      </w:pPr>
      <w:r w:rsidRPr="009A30C9">
        <w:rPr>
          <w:b/>
          <w:bCs/>
          <w:color w:val="000000"/>
          <w:sz w:val="22"/>
          <w:szCs w:val="22"/>
          <w:lang w:eastAsia="cs-CZ"/>
        </w:rPr>
        <w:t>Délka vaření v</w:t>
      </w:r>
      <w:r>
        <w:rPr>
          <w:b/>
          <w:bCs/>
          <w:color w:val="000000"/>
          <w:sz w:val="22"/>
          <w:szCs w:val="22"/>
          <w:lang w:eastAsia="cs-CZ"/>
        </w:rPr>
        <w:t> </w:t>
      </w:r>
      <w:r w:rsidRPr="009A30C9">
        <w:rPr>
          <w:b/>
          <w:bCs/>
          <w:color w:val="000000"/>
          <w:sz w:val="22"/>
          <w:szCs w:val="22"/>
          <w:lang w:eastAsia="cs-CZ"/>
        </w:rPr>
        <w:t>páře</w:t>
      </w: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outlineLvl w:val="2"/>
        <w:rPr>
          <w:b/>
          <w:bCs/>
          <w:color w:val="000000"/>
          <w:sz w:val="22"/>
          <w:szCs w:val="22"/>
          <w:lang w:eastAsia="cs-CZ"/>
        </w:rPr>
      </w:pP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  <w:r w:rsidRPr="009A30C9">
        <w:rPr>
          <w:color w:val="000000"/>
          <w:sz w:val="22"/>
          <w:szCs w:val="22"/>
          <w:lang w:eastAsia="cs-CZ"/>
        </w:rPr>
        <w:t>Zelenina uvařená v páře by si měla zachovat svůj tvar a barvu a měla by být uvařená rovnoměrně a do měkka</w:t>
      </w:r>
      <w:r>
        <w:rPr>
          <w:color w:val="000000"/>
          <w:sz w:val="22"/>
          <w:szCs w:val="22"/>
          <w:lang w:eastAsia="cs-CZ"/>
        </w:rPr>
        <w:t>.</w:t>
      </w: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  <w:r w:rsidRPr="009A30C9">
        <w:rPr>
          <w:color w:val="000000"/>
          <w:sz w:val="22"/>
          <w:szCs w:val="22"/>
          <w:lang w:eastAsia="cs-CZ"/>
        </w:rPr>
        <w:t>Délka vaření v páře záleží na intenzitě a teplotě páry a na velikosti a tvrdosti vařené zeleniny</w:t>
      </w:r>
      <w:r>
        <w:rPr>
          <w:color w:val="000000"/>
          <w:sz w:val="22"/>
          <w:szCs w:val="22"/>
          <w:lang w:eastAsia="cs-CZ"/>
        </w:rPr>
        <w:t>.</w:t>
      </w:r>
    </w:p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  <w:r w:rsidRPr="009A30C9">
        <w:rPr>
          <w:color w:val="000000"/>
          <w:sz w:val="22"/>
          <w:szCs w:val="22"/>
          <w:lang w:eastAsia="cs-CZ"/>
        </w:rPr>
        <w:t>Když nůž zapíchneme do zeleniny a ta sklouzne z jeho špičky, je uvařená do měkka a připravená k</w:t>
      </w:r>
      <w:r>
        <w:rPr>
          <w:color w:val="000000"/>
          <w:sz w:val="22"/>
          <w:szCs w:val="22"/>
          <w:lang w:eastAsia="cs-CZ"/>
        </w:rPr>
        <w:t> </w:t>
      </w:r>
      <w:r w:rsidRPr="009A30C9">
        <w:rPr>
          <w:color w:val="000000"/>
          <w:sz w:val="22"/>
          <w:szCs w:val="22"/>
          <w:lang w:eastAsia="cs-CZ"/>
        </w:rPr>
        <w:t>servírování</w:t>
      </w:r>
      <w:r>
        <w:rPr>
          <w:color w:val="000000"/>
          <w:sz w:val="22"/>
          <w:szCs w:val="22"/>
          <w:lang w:eastAsia="cs-CZ"/>
        </w:rPr>
        <w:t>.</w:t>
      </w:r>
    </w:p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</w:p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  <w:r>
        <w:rPr>
          <w:noProof/>
          <w:lang w:eastAsia="cs-CZ"/>
        </w:rPr>
        <w:drawing>
          <wp:inline distT="0" distB="0" distL="0" distR="0" wp14:anchorId="003275DE" wp14:editId="55E09B33">
            <wp:extent cx="2099462" cy="14892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0506" cy="149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</w:p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outlineLvl w:val="2"/>
        <w:rPr>
          <w:b/>
          <w:bCs/>
          <w:color w:val="000000"/>
          <w:sz w:val="22"/>
          <w:szCs w:val="22"/>
          <w:lang w:eastAsia="cs-CZ"/>
        </w:rPr>
      </w:pPr>
      <w:r w:rsidRPr="009A30C9">
        <w:rPr>
          <w:b/>
          <w:bCs/>
          <w:color w:val="000000"/>
          <w:sz w:val="22"/>
          <w:szCs w:val="22"/>
          <w:lang w:eastAsia="cs-CZ"/>
        </w:rPr>
        <w:t>Ochucení uvařené zeleniny</w:t>
      </w: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outlineLvl w:val="2"/>
        <w:rPr>
          <w:b/>
          <w:bCs/>
          <w:color w:val="000000"/>
          <w:sz w:val="22"/>
          <w:szCs w:val="22"/>
          <w:lang w:eastAsia="cs-CZ"/>
        </w:rPr>
      </w:pP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  <w:r w:rsidRPr="009A30C9">
        <w:rPr>
          <w:color w:val="000000"/>
          <w:sz w:val="22"/>
          <w:szCs w:val="22"/>
          <w:lang w:eastAsia="cs-CZ"/>
        </w:rPr>
        <w:t>Nejjednodušší způsob, jak dochutit zeleninu uvařenou v páře, je dochutit ji jen solí a pepřem</w:t>
      </w:r>
      <w:r>
        <w:rPr>
          <w:color w:val="000000"/>
          <w:sz w:val="22"/>
          <w:szCs w:val="22"/>
          <w:lang w:eastAsia="cs-CZ"/>
        </w:rPr>
        <w:t>.</w:t>
      </w: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  <w:r w:rsidRPr="009A30C9">
        <w:rPr>
          <w:color w:val="000000"/>
          <w:sz w:val="22"/>
          <w:szCs w:val="22"/>
          <w:lang w:eastAsia="cs-CZ"/>
        </w:rPr>
        <w:t xml:space="preserve">Zeleninu můžeme ochutit přidáním široké škály různých </w:t>
      </w:r>
      <w:proofErr w:type="gramStart"/>
      <w:r w:rsidRPr="009A30C9">
        <w:rPr>
          <w:color w:val="000000"/>
          <w:sz w:val="22"/>
          <w:szCs w:val="22"/>
          <w:lang w:eastAsia="cs-CZ"/>
        </w:rPr>
        <w:t>ingrediencí jako</w:t>
      </w:r>
      <w:proofErr w:type="gramEnd"/>
      <w:r w:rsidRPr="009A30C9">
        <w:rPr>
          <w:color w:val="000000"/>
          <w:sz w:val="22"/>
          <w:szCs w:val="22"/>
          <w:lang w:eastAsia="cs-CZ"/>
        </w:rPr>
        <w:t xml:space="preserve"> jsou například bylinky, aromatické ingredience, opečená semínka nebo ořechy, citrusové šťáva, ochucené oleje atd.</w:t>
      </w:r>
    </w:p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  <w:r w:rsidRPr="009A30C9">
        <w:rPr>
          <w:color w:val="000000"/>
          <w:sz w:val="22"/>
          <w:szCs w:val="22"/>
          <w:lang w:eastAsia="cs-CZ"/>
        </w:rPr>
        <w:t>Další možností, jak ochutit uvařenou zeleninu je přidat libovolnou kyselou zálivku</w:t>
      </w:r>
      <w:r>
        <w:rPr>
          <w:color w:val="000000"/>
          <w:sz w:val="22"/>
          <w:szCs w:val="22"/>
          <w:lang w:eastAsia="cs-CZ"/>
        </w:rPr>
        <w:t>.</w:t>
      </w:r>
    </w:p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</w:p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  <w:r>
        <w:rPr>
          <w:noProof/>
          <w:lang w:eastAsia="cs-CZ"/>
        </w:rPr>
        <w:drawing>
          <wp:inline distT="0" distB="0" distL="0" distR="0" wp14:anchorId="334C14A6" wp14:editId="119751AD">
            <wp:extent cx="2031131" cy="1571179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2422" cy="157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  <w:lang w:eastAsia="cs-CZ"/>
        </w:rPr>
        <w:t>¨</w:t>
      </w: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</w:p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outlineLvl w:val="2"/>
        <w:rPr>
          <w:b/>
          <w:bCs/>
          <w:color w:val="000000"/>
          <w:sz w:val="22"/>
          <w:szCs w:val="22"/>
          <w:lang w:eastAsia="cs-CZ"/>
        </w:rPr>
      </w:pPr>
      <w:r w:rsidRPr="009A30C9">
        <w:rPr>
          <w:b/>
          <w:bCs/>
          <w:color w:val="000000"/>
          <w:sz w:val="22"/>
          <w:szCs w:val="22"/>
          <w:lang w:eastAsia="cs-CZ"/>
        </w:rPr>
        <w:t>Skladování uvařené zeleniny</w:t>
      </w: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outlineLvl w:val="2"/>
        <w:rPr>
          <w:b/>
          <w:bCs/>
          <w:color w:val="000000"/>
          <w:sz w:val="22"/>
          <w:szCs w:val="22"/>
          <w:lang w:eastAsia="cs-CZ"/>
        </w:rPr>
      </w:pP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  <w:r w:rsidRPr="009A30C9">
        <w:rPr>
          <w:color w:val="000000"/>
          <w:sz w:val="22"/>
          <w:szCs w:val="22"/>
          <w:lang w:eastAsia="cs-CZ"/>
        </w:rPr>
        <w:t>Zeleninu můžeme nejdříve uvařit v páře a pak ji zchladit a skladovat pro další použití</w:t>
      </w:r>
      <w:r>
        <w:rPr>
          <w:color w:val="000000"/>
          <w:sz w:val="22"/>
          <w:szCs w:val="22"/>
          <w:lang w:eastAsia="cs-CZ"/>
        </w:rPr>
        <w:t>.</w:t>
      </w: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  <w:r w:rsidRPr="009A30C9">
        <w:rPr>
          <w:color w:val="000000"/>
          <w:sz w:val="22"/>
          <w:szCs w:val="22"/>
          <w:lang w:eastAsia="cs-CZ"/>
        </w:rPr>
        <w:t>Předvařenou zeleninu skladujeme v uzavíratelné nádobě nebo v uzavíratelném plastovém pytlíku</w:t>
      </w:r>
      <w:r>
        <w:rPr>
          <w:color w:val="000000"/>
          <w:sz w:val="22"/>
          <w:szCs w:val="22"/>
          <w:lang w:eastAsia="cs-CZ"/>
        </w:rPr>
        <w:t>.</w:t>
      </w:r>
    </w:p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  <w:r w:rsidRPr="009A30C9">
        <w:rPr>
          <w:color w:val="000000"/>
          <w:sz w:val="22"/>
          <w:szCs w:val="22"/>
          <w:lang w:eastAsia="cs-CZ"/>
        </w:rPr>
        <w:t xml:space="preserve">Takto předvařenou zeleninu můžeme před servírováním vrátit na páru nebo ji opéct na rozpálené </w:t>
      </w:r>
      <w:proofErr w:type="gramStart"/>
      <w:r w:rsidRPr="009A30C9">
        <w:rPr>
          <w:color w:val="000000"/>
          <w:sz w:val="22"/>
          <w:szCs w:val="22"/>
          <w:lang w:eastAsia="cs-CZ"/>
        </w:rPr>
        <w:t>pánvi</w:t>
      </w:r>
      <w:r>
        <w:rPr>
          <w:color w:val="000000"/>
          <w:sz w:val="22"/>
          <w:szCs w:val="22"/>
          <w:lang w:eastAsia="cs-CZ"/>
        </w:rPr>
        <w:t>.¨</w:t>
      </w:r>
      <w:proofErr w:type="gramEnd"/>
    </w:p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</w:p>
    <w:p w:rsid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</w:p>
    <w:p w:rsidR="009A30C9" w:rsidRPr="009A30C9" w:rsidRDefault="009A30C9" w:rsidP="009A30C9">
      <w:pPr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uppressAutoHyphens w:val="0"/>
        <w:ind w:left="357"/>
        <w:rPr>
          <w:color w:val="000000"/>
          <w:sz w:val="22"/>
          <w:szCs w:val="22"/>
          <w:lang w:eastAsia="cs-CZ"/>
        </w:rPr>
      </w:pPr>
    </w:p>
    <w:p w:rsidR="00FB7E22" w:rsidRDefault="009A30C9" w:rsidP="009A30C9">
      <w:pPr>
        <w:ind w:left="426"/>
      </w:pPr>
      <w:r>
        <w:rPr>
          <w:noProof/>
          <w:lang w:eastAsia="cs-CZ"/>
        </w:rPr>
        <w:drawing>
          <wp:inline distT="0" distB="0" distL="0" distR="0" wp14:anchorId="67332DB4" wp14:editId="471544C6">
            <wp:extent cx="2106778" cy="2532616"/>
            <wp:effectExtent l="0" t="0" r="8255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6706" cy="25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7E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EE5E4930"/>
    <w:lvl w:ilvl="0">
      <w:start w:val="1"/>
      <w:numFmt w:val="decimal"/>
      <w:pStyle w:val="Nadpis1"/>
      <w:lvlText w:val="%1"/>
      <w:lvlJc w:val="left"/>
      <w:pPr>
        <w:tabs>
          <w:tab w:val="num" w:pos="340"/>
        </w:tabs>
        <w:ind w:left="0" w:firstLine="0"/>
      </w:pPr>
      <w:rPr>
        <w:rFonts w:cs="Symbol"/>
        <w:b/>
        <w:bCs/>
        <w:sz w:val="32"/>
        <w:szCs w:val="32"/>
        <w:lang w:val="x-none" w:eastAsia="x-none" w:bidi="x-none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055"/>
        </w:tabs>
        <w:ind w:left="6862" w:hanging="340"/>
      </w:pPr>
      <w:rPr>
        <w:b/>
        <w:bCs/>
        <w:i/>
        <w:iCs/>
        <w:sz w:val="28"/>
        <w:szCs w:val="28"/>
        <w:lang w:val="x-none" w:eastAsia="x-none" w:bidi="x-none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1134" w:hanging="1134"/>
      </w:pPr>
      <w:rPr>
        <w:rFonts w:ascii="Times New Roman" w:hAnsi="Times New Roman" w:cs="Times New Roman"/>
        <w:bCs w:val="0"/>
        <w:iCs w:val="0"/>
        <w:caps w:val="0"/>
        <w:smallCap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lvlText w:val="4.3.%4"/>
      <w:lvlJc w:val="left"/>
      <w:pPr>
        <w:tabs>
          <w:tab w:val="num" w:pos="794"/>
        </w:tabs>
        <w:ind w:left="1134" w:hanging="1134"/>
      </w:pPr>
    </w:lvl>
    <w:lvl w:ilvl="4">
      <w:start w:val="1"/>
      <w:numFmt w:val="decimal"/>
      <w:lvlText w:val="%4.%5"/>
      <w:lvlJc w:val="left"/>
      <w:pPr>
        <w:tabs>
          <w:tab w:val="num" w:pos="794"/>
        </w:tabs>
        <w:ind w:left="1134" w:hanging="1134"/>
      </w:pPr>
    </w:lvl>
    <w:lvl w:ilvl="5">
      <w:start w:val="1"/>
      <w:numFmt w:val="decimal"/>
      <w:lvlText w:val="5.3.%6"/>
      <w:lvlJc w:val="left"/>
      <w:pPr>
        <w:tabs>
          <w:tab w:val="num" w:pos="794"/>
        </w:tabs>
        <w:ind w:left="1134" w:hanging="1134"/>
      </w:pPr>
    </w:lvl>
    <w:lvl w:ilvl="6">
      <w:start w:val="1"/>
      <w:numFmt w:val="none"/>
      <w:suff w:val="nothing"/>
      <w:lvlText w:val="1.1.1.1.1.1.1"/>
      <w:lvlJc w:val="left"/>
      <w:pPr>
        <w:tabs>
          <w:tab w:val="num" w:pos="0"/>
        </w:tabs>
        <w:ind w:left="3238" w:hanging="3238"/>
      </w:pPr>
    </w:lvl>
    <w:lvl w:ilvl="7">
      <w:start w:val="1"/>
      <w:numFmt w:val="decimal"/>
      <w:lvlText w:val="%83.1.2"/>
      <w:lvlJc w:val="left"/>
      <w:pPr>
        <w:tabs>
          <w:tab w:val="num" w:pos="0"/>
        </w:tabs>
        <w:ind w:left="357" w:firstLine="357"/>
      </w:pPr>
    </w:lvl>
    <w:lvl w:ilvl="8">
      <w:start w:val="1"/>
      <w:numFmt w:val="decimal"/>
      <w:lvlText w:val="%8.%9.."/>
      <w:lvlJc w:val="left"/>
      <w:pPr>
        <w:tabs>
          <w:tab w:val="num" w:pos="7923"/>
        </w:tabs>
        <w:ind w:left="4683" w:hanging="1440"/>
      </w:pPr>
    </w:lvl>
  </w:abstractNum>
  <w:abstractNum w:abstractNumId="1">
    <w:nsid w:val="21AC7781"/>
    <w:multiLevelType w:val="hybridMultilevel"/>
    <w:tmpl w:val="9D820B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7168D7"/>
    <w:multiLevelType w:val="multilevel"/>
    <w:tmpl w:val="AFB65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BA11CC"/>
    <w:multiLevelType w:val="multilevel"/>
    <w:tmpl w:val="E2D46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5629E6"/>
    <w:multiLevelType w:val="hybridMultilevel"/>
    <w:tmpl w:val="48DCA4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EA299B"/>
    <w:multiLevelType w:val="multilevel"/>
    <w:tmpl w:val="AC608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4176B2"/>
    <w:multiLevelType w:val="multilevel"/>
    <w:tmpl w:val="B6A8B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377233"/>
    <w:multiLevelType w:val="multilevel"/>
    <w:tmpl w:val="C590C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7"/>
  </w:num>
  <w:num w:numId="8">
    <w:abstractNumId w:val="3"/>
  </w:num>
  <w:num w:numId="9">
    <w:abstractNumId w:val="5"/>
  </w:num>
  <w:num w:numId="10">
    <w:abstractNumId w:val="2"/>
  </w:num>
  <w:num w:numId="11">
    <w:abstractNumId w:val="6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0C9"/>
    <w:rsid w:val="000E4D6D"/>
    <w:rsid w:val="005F4CE8"/>
    <w:rsid w:val="00682E1B"/>
    <w:rsid w:val="009A30C9"/>
    <w:rsid w:val="00A90129"/>
    <w:rsid w:val="00AF465F"/>
    <w:rsid w:val="00C63402"/>
    <w:rsid w:val="00CE140E"/>
    <w:rsid w:val="00DB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3402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C63402"/>
    <w:pPr>
      <w:keepNext/>
      <w:numPr>
        <w:numId w:val="6"/>
      </w:numPr>
      <w:spacing w:before="240" w:after="360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C63402"/>
    <w:pPr>
      <w:keepNext/>
      <w:numPr>
        <w:ilvl w:val="1"/>
        <w:numId w:val="6"/>
      </w:numPr>
      <w:spacing w:line="360" w:lineRule="auto"/>
      <w:outlineLvl w:val="1"/>
    </w:pPr>
    <w:rPr>
      <w:rFonts w:cs="Arial"/>
      <w:b/>
      <w:bCs/>
      <w:iCs/>
      <w:sz w:val="28"/>
      <w:szCs w:val="28"/>
    </w:rPr>
  </w:style>
  <w:style w:type="paragraph" w:styleId="Nadpis3">
    <w:name w:val="heading 3"/>
    <w:basedOn w:val="Normln"/>
    <w:next w:val="Normln"/>
    <w:link w:val="Nadpis3Char1"/>
    <w:qFormat/>
    <w:rsid w:val="00C63402"/>
    <w:pPr>
      <w:keepNext/>
      <w:numPr>
        <w:ilvl w:val="2"/>
        <w:numId w:val="1"/>
      </w:numPr>
      <w:spacing w:before="240" w:after="120"/>
      <w:outlineLvl w:val="2"/>
    </w:pPr>
    <w:rPr>
      <w:rFonts w:cs="Arial"/>
      <w:b/>
      <w:bCs/>
      <w:szCs w:val="26"/>
    </w:rPr>
  </w:style>
  <w:style w:type="paragraph" w:styleId="Nadpis4">
    <w:name w:val="heading 4"/>
    <w:basedOn w:val="Normln"/>
    <w:next w:val="Normln"/>
    <w:link w:val="Nadpis4Char"/>
    <w:qFormat/>
    <w:rsid w:val="00C6340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C6340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C63402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A90129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A90129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A90129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3">
    <w:name w:val="Styl3"/>
    <w:basedOn w:val="Normln"/>
    <w:link w:val="Styl3Char"/>
    <w:qFormat/>
    <w:rsid w:val="00C63402"/>
    <w:pPr>
      <w:suppressAutoHyphens w:val="0"/>
      <w:spacing w:line="276" w:lineRule="auto"/>
    </w:pPr>
    <w:rPr>
      <w:lang w:eastAsia="en-US"/>
    </w:rPr>
  </w:style>
  <w:style w:type="character" w:customStyle="1" w:styleId="Styl3Char">
    <w:name w:val="Styl3 Char"/>
    <w:link w:val="Styl3"/>
    <w:rsid w:val="00C63402"/>
    <w:rPr>
      <w:sz w:val="24"/>
      <w:szCs w:val="24"/>
    </w:rPr>
  </w:style>
  <w:style w:type="character" w:customStyle="1" w:styleId="Nadpis1Char">
    <w:name w:val="Nadpis 1 Char"/>
    <w:link w:val="Nadpis1"/>
    <w:rsid w:val="00A90129"/>
    <w:rPr>
      <w:rFonts w:cs="Arial"/>
      <w:b/>
      <w:bCs/>
      <w:kern w:val="1"/>
      <w:sz w:val="32"/>
      <w:szCs w:val="32"/>
      <w:lang w:eastAsia="ar-SA"/>
    </w:rPr>
  </w:style>
  <w:style w:type="character" w:customStyle="1" w:styleId="Nadpis2Char">
    <w:name w:val="Nadpis 2 Char"/>
    <w:basedOn w:val="Standardnpsmoodstavce"/>
    <w:link w:val="Nadpis2"/>
    <w:rsid w:val="00C63402"/>
    <w:rPr>
      <w:rFonts w:cs="Arial"/>
      <w:b/>
      <w:bCs/>
      <w:iCs/>
      <w:sz w:val="28"/>
      <w:szCs w:val="28"/>
      <w:lang w:eastAsia="ar-SA"/>
    </w:rPr>
  </w:style>
  <w:style w:type="character" w:customStyle="1" w:styleId="Nadpis3Char">
    <w:name w:val="Nadpis 3 Char"/>
    <w:uiPriority w:val="9"/>
    <w:rsid w:val="00A90129"/>
    <w:rPr>
      <w:rFonts w:cs="Arial"/>
      <w:caps/>
      <w:color w:val="622423"/>
      <w:sz w:val="24"/>
      <w:szCs w:val="24"/>
    </w:rPr>
  </w:style>
  <w:style w:type="character" w:customStyle="1" w:styleId="Nadpis3Char1">
    <w:name w:val="Nadpis 3 Char1"/>
    <w:link w:val="Nadpis3"/>
    <w:rsid w:val="00C63402"/>
    <w:rPr>
      <w:rFonts w:cs="Arial"/>
      <w:b/>
      <w:bCs/>
      <w:sz w:val="24"/>
      <w:szCs w:val="26"/>
      <w:lang w:eastAsia="ar-SA"/>
    </w:rPr>
  </w:style>
  <w:style w:type="character" w:customStyle="1" w:styleId="Nadpis4Char">
    <w:name w:val="Nadpis 4 Char"/>
    <w:link w:val="Nadpis4"/>
    <w:rsid w:val="00A90129"/>
    <w:rPr>
      <w:b/>
      <w:bCs/>
      <w:sz w:val="28"/>
      <w:szCs w:val="28"/>
      <w:lang w:eastAsia="ar-SA"/>
    </w:rPr>
  </w:style>
  <w:style w:type="character" w:customStyle="1" w:styleId="Nadpis5Char">
    <w:name w:val="Nadpis 5 Char"/>
    <w:link w:val="Nadpis5"/>
    <w:rsid w:val="00A90129"/>
    <w:rPr>
      <w:b/>
      <w:bCs/>
      <w:i/>
      <w:iCs/>
      <w:sz w:val="26"/>
      <w:szCs w:val="26"/>
      <w:lang w:eastAsia="ar-SA"/>
    </w:rPr>
  </w:style>
  <w:style w:type="character" w:customStyle="1" w:styleId="Nadpis6Char">
    <w:name w:val="Nadpis 6 Char"/>
    <w:link w:val="Nadpis6"/>
    <w:rsid w:val="00A90129"/>
    <w:rPr>
      <w:b/>
      <w:bCs/>
      <w:sz w:val="22"/>
      <w:szCs w:val="22"/>
      <w:lang w:eastAsia="ar-SA"/>
    </w:rPr>
  </w:style>
  <w:style w:type="character" w:styleId="Siln">
    <w:name w:val="Strong"/>
    <w:qFormat/>
    <w:rsid w:val="00C63402"/>
    <w:rPr>
      <w:b/>
      <w:bCs/>
    </w:rPr>
  </w:style>
  <w:style w:type="character" w:styleId="Zvraznn">
    <w:name w:val="Emphasis"/>
    <w:qFormat/>
    <w:rsid w:val="00C63402"/>
    <w:rPr>
      <w:i/>
      <w:iCs/>
    </w:rPr>
  </w:style>
  <w:style w:type="character" w:customStyle="1" w:styleId="Nadpis7Char">
    <w:name w:val="Nadpis 7 Char"/>
    <w:link w:val="Nadpis7"/>
    <w:semiHidden/>
    <w:rsid w:val="00A90129"/>
    <w:rPr>
      <w:rFonts w:asciiTheme="minorHAnsi" w:eastAsiaTheme="minorEastAsia" w:hAnsiTheme="minorHAnsi" w:cstheme="minorBidi"/>
      <w:sz w:val="24"/>
      <w:szCs w:val="24"/>
      <w:lang w:eastAsia="ar-SA"/>
    </w:rPr>
  </w:style>
  <w:style w:type="character" w:customStyle="1" w:styleId="Nadpis8Char">
    <w:name w:val="Nadpis 8 Char"/>
    <w:link w:val="Nadpis8"/>
    <w:semiHidden/>
    <w:rsid w:val="00A90129"/>
    <w:rPr>
      <w:rFonts w:asciiTheme="minorHAnsi" w:eastAsiaTheme="minorEastAsia" w:hAnsiTheme="minorHAnsi" w:cstheme="minorBidi"/>
      <w:i/>
      <w:iCs/>
      <w:sz w:val="24"/>
      <w:szCs w:val="24"/>
      <w:lang w:eastAsia="ar-SA"/>
    </w:rPr>
  </w:style>
  <w:style w:type="character" w:customStyle="1" w:styleId="Nadpis9Char">
    <w:name w:val="Nadpis 9 Char"/>
    <w:link w:val="Nadpis9"/>
    <w:semiHidden/>
    <w:rsid w:val="00A90129"/>
    <w:rPr>
      <w:rFonts w:asciiTheme="majorHAnsi" w:eastAsiaTheme="majorEastAsia" w:hAnsiTheme="majorHAnsi" w:cstheme="majorBidi"/>
      <w:sz w:val="22"/>
      <w:szCs w:val="22"/>
      <w:lang w:eastAsia="ar-SA"/>
    </w:rPr>
  </w:style>
  <w:style w:type="paragraph" w:styleId="Titulek">
    <w:name w:val="caption"/>
    <w:basedOn w:val="Normln"/>
    <w:next w:val="Normln"/>
    <w:semiHidden/>
    <w:unhideWhenUsed/>
    <w:qFormat/>
    <w:rsid w:val="00A90129"/>
    <w:rPr>
      <w:b/>
      <w:bCs/>
      <w:sz w:val="20"/>
      <w:szCs w:val="20"/>
    </w:rPr>
  </w:style>
  <w:style w:type="paragraph" w:styleId="Nzev">
    <w:name w:val="Title"/>
    <w:basedOn w:val="Normln"/>
    <w:next w:val="Normln"/>
    <w:link w:val="NzevChar"/>
    <w:qFormat/>
    <w:rsid w:val="00A9012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evChar">
    <w:name w:val="Název Char"/>
    <w:link w:val="Nzev"/>
    <w:rsid w:val="00A90129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Podtitul">
    <w:name w:val="Subtitle"/>
    <w:basedOn w:val="Normln"/>
    <w:next w:val="Normln"/>
    <w:link w:val="PodtitulChar"/>
    <w:uiPriority w:val="11"/>
    <w:rsid w:val="00A90129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PodtitulChar">
    <w:name w:val="Podtitul Char"/>
    <w:link w:val="Podtitul"/>
    <w:uiPriority w:val="11"/>
    <w:rsid w:val="00A90129"/>
    <w:rPr>
      <w:rFonts w:eastAsia="Times New Roman" w:cs="Times New Roman"/>
      <w:caps/>
      <w:spacing w:val="20"/>
      <w:sz w:val="18"/>
      <w:szCs w:val="18"/>
    </w:rPr>
  </w:style>
  <w:style w:type="paragraph" w:styleId="Bezmezer">
    <w:name w:val="No Spacing"/>
    <w:basedOn w:val="Normln"/>
    <w:link w:val="BezmezerChar"/>
    <w:uiPriority w:val="1"/>
    <w:qFormat/>
    <w:rsid w:val="00A90129"/>
  </w:style>
  <w:style w:type="character" w:customStyle="1" w:styleId="BezmezerChar">
    <w:name w:val="Bez mezer Char"/>
    <w:link w:val="Bezmezer"/>
    <w:uiPriority w:val="1"/>
    <w:rsid w:val="00A90129"/>
    <w:rPr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C63402"/>
    <w:pPr>
      <w:ind w:left="708"/>
    </w:pPr>
  </w:style>
  <w:style w:type="paragraph" w:styleId="Citt">
    <w:name w:val="Quote"/>
    <w:basedOn w:val="Normln"/>
    <w:next w:val="Normln"/>
    <w:link w:val="CittChar"/>
    <w:uiPriority w:val="29"/>
    <w:qFormat/>
    <w:rsid w:val="00A90129"/>
    <w:rPr>
      <w:i/>
      <w:iCs/>
      <w:color w:val="000000" w:themeColor="text1"/>
    </w:rPr>
  </w:style>
  <w:style w:type="character" w:customStyle="1" w:styleId="CittChar">
    <w:name w:val="Citát Char"/>
    <w:link w:val="Citt"/>
    <w:uiPriority w:val="29"/>
    <w:rsid w:val="00A90129"/>
    <w:rPr>
      <w:i/>
      <w:iCs/>
      <w:color w:val="000000" w:themeColor="text1"/>
      <w:sz w:val="24"/>
      <w:szCs w:val="24"/>
      <w:lang w:eastAsia="ar-SA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9012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link w:val="Vrazncitt"/>
    <w:uiPriority w:val="30"/>
    <w:rsid w:val="00A90129"/>
    <w:rPr>
      <w:b/>
      <w:bCs/>
      <w:i/>
      <w:iCs/>
      <w:color w:val="4F81BD" w:themeColor="accent1"/>
      <w:sz w:val="24"/>
      <w:szCs w:val="24"/>
      <w:lang w:eastAsia="ar-SA"/>
    </w:rPr>
  </w:style>
  <w:style w:type="character" w:styleId="Zdraznnjemn">
    <w:name w:val="Subtle Emphasis"/>
    <w:uiPriority w:val="19"/>
    <w:qFormat/>
    <w:rsid w:val="00A90129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C63402"/>
    <w:rPr>
      <w:b/>
      <w:bCs/>
      <w:i/>
      <w:iCs/>
      <w:color w:val="4F81BD" w:themeColor="accent1"/>
    </w:rPr>
  </w:style>
  <w:style w:type="character" w:styleId="Odkazjemn">
    <w:name w:val="Subtle Reference"/>
    <w:uiPriority w:val="31"/>
    <w:qFormat/>
    <w:rsid w:val="00A90129"/>
    <w:rPr>
      <w:smallCaps/>
      <w:color w:val="C0504D" w:themeColor="accent2"/>
      <w:u w:val="single"/>
    </w:rPr>
  </w:style>
  <w:style w:type="character" w:styleId="Odkazintenzivn">
    <w:name w:val="Intense Reference"/>
    <w:uiPriority w:val="32"/>
    <w:qFormat/>
    <w:rsid w:val="00A90129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uiPriority w:val="33"/>
    <w:qFormat/>
    <w:rsid w:val="00A90129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unhideWhenUsed/>
    <w:qFormat/>
    <w:rsid w:val="00C63402"/>
    <w:pPr>
      <w:keepLines/>
      <w:numPr>
        <w:numId w:val="0"/>
      </w:numPr>
      <w:suppressAutoHyphens w:val="0"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F5496"/>
      <w:kern w:val="0"/>
      <w:lang w:eastAsia="cs-CZ"/>
    </w:rPr>
  </w:style>
  <w:style w:type="paragraph" w:customStyle="1" w:styleId="a">
    <w:basedOn w:val="Normln"/>
    <w:next w:val="Normln"/>
    <w:link w:val="PodnadpisChar"/>
    <w:uiPriority w:val="11"/>
    <w:qFormat/>
    <w:rsid w:val="00C63402"/>
    <w:pPr>
      <w:numPr>
        <w:ilvl w:val="1"/>
      </w:numPr>
      <w:suppressAutoHyphens w:val="0"/>
      <w:spacing w:after="160" w:line="259" w:lineRule="auto"/>
    </w:pPr>
    <w:rPr>
      <w:rFonts w:ascii="Calibri" w:hAnsi="Calibri"/>
      <w:color w:val="5A5A5A"/>
      <w:spacing w:val="15"/>
      <w:sz w:val="22"/>
      <w:szCs w:val="22"/>
      <w:lang w:eastAsia="en-US"/>
    </w:rPr>
  </w:style>
  <w:style w:type="character" w:customStyle="1" w:styleId="PodnadpisChar">
    <w:name w:val="Podnadpis Char"/>
    <w:link w:val="a"/>
    <w:uiPriority w:val="11"/>
    <w:rsid w:val="00C63402"/>
    <w:rPr>
      <w:rFonts w:ascii="Calibri" w:hAnsi="Calibri"/>
      <w:color w:val="5A5A5A"/>
      <w:spacing w:val="15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30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30C9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3402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C63402"/>
    <w:pPr>
      <w:keepNext/>
      <w:numPr>
        <w:numId w:val="6"/>
      </w:numPr>
      <w:spacing w:before="240" w:after="360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C63402"/>
    <w:pPr>
      <w:keepNext/>
      <w:numPr>
        <w:ilvl w:val="1"/>
        <w:numId w:val="6"/>
      </w:numPr>
      <w:spacing w:line="360" w:lineRule="auto"/>
      <w:outlineLvl w:val="1"/>
    </w:pPr>
    <w:rPr>
      <w:rFonts w:cs="Arial"/>
      <w:b/>
      <w:bCs/>
      <w:iCs/>
      <w:sz w:val="28"/>
      <w:szCs w:val="28"/>
    </w:rPr>
  </w:style>
  <w:style w:type="paragraph" w:styleId="Nadpis3">
    <w:name w:val="heading 3"/>
    <w:basedOn w:val="Normln"/>
    <w:next w:val="Normln"/>
    <w:link w:val="Nadpis3Char1"/>
    <w:qFormat/>
    <w:rsid w:val="00C63402"/>
    <w:pPr>
      <w:keepNext/>
      <w:numPr>
        <w:ilvl w:val="2"/>
        <w:numId w:val="1"/>
      </w:numPr>
      <w:spacing w:before="240" w:after="120"/>
      <w:outlineLvl w:val="2"/>
    </w:pPr>
    <w:rPr>
      <w:rFonts w:cs="Arial"/>
      <w:b/>
      <w:bCs/>
      <w:szCs w:val="26"/>
    </w:rPr>
  </w:style>
  <w:style w:type="paragraph" w:styleId="Nadpis4">
    <w:name w:val="heading 4"/>
    <w:basedOn w:val="Normln"/>
    <w:next w:val="Normln"/>
    <w:link w:val="Nadpis4Char"/>
    <w:qFormat/>
    <w:rsid w:val="00C6340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C6340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C63402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A90129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A90129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A90129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3">
    <w:name w:val="Styl3"/>
    <w:basedOn w:val="Normln"/>
    <w:link w:val="Styl3Char"/>
    <w:qFormat/>
    <w:rsid w:val="00C63402"/>
    <w:pPr>
      <w:suppressAutoHyphens w:val="0"/>
      <w:spacing w:line="276" w:lineRule="auto"/>
    </w:pPr>
    <w:rPr>
      <w:lang w:eastAsia="en-US"/>
    </w:rPr>
  </w:style>
  <w:style w:type="character" w:customStyle="1" w:styleId="Styl3Char">
    <w:name w:val="Styl3 Char"/>
    <w:link w:val="Styl3"/>
    <w:rsid w:val="00C63402"/>
    <w:rPr>
      <w:sz w:val="24"/>
      <w:szCs w:val="24"/>
    </w:rPr>
  </w:style>
  <w:style w:type="character" w:customStyle="1" w:styleId="Nadpis1Char">
    <w:name w:val="Nadpis 1 Char"/>
    <w:link w:val="Nadpis1"/>
    <w:rsid w:val="00A90129"/>
    <w:rPr>
      <w:rFonts w:cs="Arial"/>
      <w:b/>
      <w:bCs/>
      <w:kern w:val="1"/>
      <w:sz w:val="32"/>
      <w:szCs w:val="32"/>
      <w:lang w:eastAsia="ar-SA"/>
    </w:rPr>
  </w:style>
  <w:style w:type="character" w:customStyle="1" w:styleId="Nadpis2Char">
    <w:name w:val="Nadpis 2 Char"/>
    <w:basedOn w:val="Standardnpsmoodstavce"/>
    <w:link w:val="Nadpis2"/>
    <w:rsid w:val="00C63402"/>
    <w:rPr>
      <w:rFonts w:cs="Arial"/>
      <w:b/>
      <w:bCs/>
      <w:iCs/>
      <w:sz w:val="28"/>
      <w:szCs w:val="28"/>
      <w:lang w:eastAsia="ar-SA"/>
    </w:rPr>
  </w:style>
  <w:style w:type="character" w:customStyle="1" w:styleId="Nadpis3Char">
    <w:name w:val="Nadpis 3 Char"/>
    <w:uiPriority w:val="9"/>
    <w:rsid w:val="00A90129"/>
    <w:rPr>
      <w:rFonts w:cs="Arial"/>
      <w:caps/>
      <w:color w:val="622423"/>
      <w:sz w:val="24"/>
      <w:szCs w:val="24"/>
    </w:rPr>
  </w:style>
  <w:style w:type="character" w:customStyle="1" w:styleId="Nadpis3Char1">
    <w:name w:val="Nadpis 3 Char1"/>
    <w:link w:val="Nadpis3"/>
    <w:rsid w:val="00C63402"/>
    <w:rPr>
      <w:rFonts w:cs="Arial"/>
      <w:b/>
      <w:bCs/>
      <w:sz w:val="24"/>
      <w:szCs w:val="26"/>
      <w:lang w:eastAsia="ar-SA"/>
    </w:rPr>
  </w:style>
  <w:style w:type="character" w:customStyle="1" w:styleId="Nadpis4Char">
    <w:name w:val="Nadpis 4 Char"/>
    <w:link w:val="Nadpis4"/>
    <w:rsid w:val="00A90129"/>
    <w:rPr>
      <w:b/>
      <w:bCs/>
      <w:sz w:val="28"/>
      <w:szCs w:val="28"/>
      <w:lang w:eastAsia="ar-SA"/>
    </w:rPr>
  </w:style>
  <w:style w:type="character" w:customStyle="1" w:styleId="Nadpis5Char">
    <w:name w:val="Nadpis 5 Char"/>
    <w:link w:val="Nadpis5"/>
    <w:rsid w:val="00A90129"/>
    <w:rPr>
      <w:b/>
      <w:bCs/>
      <w:i/>
      <w:iCs/>
      <w:sz w:val="26"/>
      <w:szCs w:val="26"/>
      <w:lang w:eastAsia="ar-SA"/>
    </w:rPr>
  </w:style>
  <w:style w:type="character" w:customStyle="1" w:styleId="Nadpis6Char">
    <w:name w:val="Nadpis 6 Char"/>
    <w:link w:val="Nadpis6"/>
    <w:rsid w:val="00A90129"/>
    <w:rPr>
      <w:b/>
      <w:bCs/>
      <w:sz w:val="22"/>
      <w:szCs w:val="22"/>
      <w:lang w:eastAsia="ar-SA"/>
    </w:rPr>
  </w:style>
  <w:style w:type="character" w:styleId="Siln">
    <w:name w:val="Strong"/>
    <w:qFormat/>
    <w:rsid w:val="00C63402"/>
    <w:rPr>
      <w:b/>
      <w:bCs/>
    </w:rPr>
  </w:style>
  <w:style w:type="character" w:styleId="Zvraznn">
    <w:name w:val="Emphasis"/>
    <w:qFormat/>
    <w:rsid w:val="00C63402"/>
    <w:rPr>
      <w:i/>
      <w:iCs/>
    </w:rPr>
  </w:style>
  <w:style w:type="character" w:customStyle="1" w:styleId="Nadpis7Char">
    <w:name w:val="Nadpis 7 Char"/>
    <w:link w:val="Nadpis7"/>
    <w:semiHidden/>
    <w:rsid w:val="00A90129"/>
    <w:rPr>
      <w:rFonts w:asciiTheme="minorHAnsi" w:eastAsiaTheme="minorEastAsia" w:hAnsiTheme="minorHAnsi" w:cstheme="minorBidi"/>
      <w:sz w:val="24"/>
      <w:szCs w:val="24"/>
      <w:lang w:eastAsia="ar-SA"/>
    </w:rPr>
  </w:style>
  <w:style w:type="character" w:customStyle="1" w:styleId="Nadpis8Char">
    <w:name w:val="Nadpis 8 Char"/>
    <w:link w:val="Nadpis8"/>
    <w:semiHidden/>
    <w:rsid w:val="00A90129"/>
    <w:rPr>
      <w:rFonts w:asciiTheme="minorHAnsi" w:eastAsiaTheme="minorEastAsia" w:hAnsiTheme="minorHAnsi" w:cstheme="minorBidi"/>
      <w:i/>
      <w:iCs/>
      <w:sz w:val="24"/>
      <w:szCs w:val="24"/>
      <w:lang w:eastAsia="ar-SA"/>
    </w:rPr>
  </w:style>
  <w:style w:type="character" w:customStyle="1" w:styleId="Nadpis9Char">
    <w:name w:val="Nadpis 9 Char"/>
    <w:link w:val="Nadpis9"/>
    <w:semiHidden/>
    <w:rsid w:val="00A90129"/>
    <w:rPr>
      <w:rFonts w:asciiTheme="majorHAnsi" w:eastAsiaTheme="majorEastAsia" w:hAnsiTheme="majorHAnsi" w:cstheme="majorBidi"/>
      <w:sz w:val="22"/>
      <w:szCs w:val="22"/>
      <w:lang w:eastAsia="ar-SA"/>
    </w:rPr>
  </w:style>
  <w:style w:type="paragraph" w:styleId="Titulek">
    <w:name w:val="caption"/>
    <w:basedOn w:val="Normln"/>
    <w:next w:val="Normln"/>
    <w:semiHidden/>
    <w:unhideWhenUsed/>
    <w:qFormat/>
    <w:rsid w:val="00A90129"/>
    <w:rPr>
      <w:b/>
      <w:bCs/>
      <w:sz w:val="20"/>
      <w:szCs w:val="20"/>
    </w:rPr>
  </w:style>
  <w:style w:type="paragraph" w:styleId="Nzev">
    <w:name w:val="Title"/>
    <w:basedOn w:val="Normln"/>
    <w:next w:val="Normln"/>
    <w:link w:val="NzevChar"/>
    <w:qFormat/>
    <w:rsid w:val="00A9012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evChar">
    <w:name w:val="Název Char"/>
    <w:link w:val="Nzev"/>
    <w:rsid w:val="00A90129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Podtitul">
    <w:name w:val="Subtitle"/>
    <w:basedOn w:val="Normln"/>
    <w:next w:val="Normln"/>
    <w:link w:val="PodtitulChar"/>
    <w:uiPriority w:val="11"/>
    <w:rsid w:val="00A90129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PodtitulChar">
    <w:name w:val="Podtitul Char"/>
    <w:link w:val="Podtitul"/>
    <w:uiPriority w:val="11"/>
    <w:rsid w:val="00A90129"/>
    <w:rPr>
      <w:rFonts w:eastAsia="Times New Roman" w:cs="Times New Roman"/>
      <w:caps/>
      <w:spacing w:val="20"/>
      <w:sz w:val="18"/>
      <w:szCs w:val="18"/>
    </w:rPr>
  </w:style>
  <w:style w:type="paragraph" w:styleId="Bezmezer">
    <w:name w:val="No Spacing"/>
    <w:basedOn w:val="Normln"/>
    <w:link w:val="BezmezerChar"/>
    <w:uiPriority w:val="1"/>
    <w:qFormat/>
    <w:rsid w:val="00A90129"/>
  </w:style>
  <w:style w:type="character" w:customStyle="1" w:styleId="BezmezerChar">
    <w:name w:val="Bez mezer Char"/>
    <w:link w:val="Bezmezer"/>
    <w:uiPriority w:val="1"/>
    <w:rsid w:val="00A90129"/>
    <w:rPr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C63402"/>
    <w:pPr>
      <w:ind w:left="708"/>
    </w:pPr>
  </w:style>
  <w:style w:type="paragraph" w:styleId="Citt">
    <w:name w:val="Quote"/>
    <w:basedOn w:val="Normln"/>
    <w:next w:val="Normln"/>
    <w:link w:val="CittChar"/>
    <w:uiPriority w:val="29"/>
    <w:qFormat/>
    <w:rsid w:val="00A90129"/>
    <w:rPr>
      <w:i/>
      <w:iCs/>
      <w:color w:val="000000" w:themeColor="text1"/>
    </w:rPr>
  </w:style>
  <w:style w:type="character" w:customStyle="1" w:styleId="CittChar">
    <w:name w:val="Citát Char"/>
    <w:link w:val="Citt"/>
    <w:uiPriority w:val="29"/>
    <w:rsid w:val="00A90129"/>
    <w:rPr>
      <w:i/>
      <w:iCs/>
      <w:color w:val="000000" w:themeColor="text1"/>
      <w:sz w:val="24"/>
      <w:szCs w:val="24"/>
      <w:lang w:eastAsia="ar-SA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9012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link w:val="Vrazncitt"/>
    <w:uiPriority w:val="30"/>
    <w:rsid w:val="00A90129"/>
    <w:rPr>
      <w:b/>
      <w:bCs/>
      <w:i/>
      <w:iCs/>
      <w:color w:val="4F81BD" w:themeColor="accent1"/>
      <w:sz w:val="24"/>
      <w:szCs w:val="24"/>
      <w:lang w:eastAsia="ar-SA"/>
    </w:rPr>
  </w:style>
  <w:style w:type="character" w:styleId="Zdraznnjemn">
    <w:name w:val="Subtle Emphasis"/>
    <w:uiPriority w:val="19"/>
    <w:qFormat/>
    <w:rsid w:val="00A90129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C63402"/>
    <w:rPr>
      <w:b/>
      <w:bCs/>
      <w:i/>
      <w:iCs/>
      <w:color w:val="4F81BD" w:themeColor="accent1"/>
    </w:rPr>
  </w:style>
  <w:style w:type="character" w:styleId="Odkazjemn">
    <w:name w:val="Subtle Reference"/>
    <w:uiPriority w:val="31"/>
    <w:qFormat/>
    <w:rsid w:val="00A90129"/>
    <w:rPr>
      <w:smallCaps/>
      <w:color w:val="C0504D" w:themeColor="accent2"/>
      <w:u w:val="single"/>
    </w:rPr>
  </w:style>
  <w:style w:type="character" w:styleId="Odkazintenzivn">
    <w:name w:val="Intense Reference"/>
    <w:uiPriority w:val="32"/>
    <w:qFormat/>
    <w:rsid w:val="00A90129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uiPriority w:val="33"/>
    <w:qFormat/>
    <w:rsid w:val="00A90129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unhideWhenUsed/>
    <w:qFormat/>
    <w:rsid w:val="00C63402"/>
    <w:pPr>
      <w:keepLines/>
      <w:numPr>
        <w:numId w:val="0"/>
      </w:numPr>
      <w:suppressAutoHyphens w:val="0"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F5496"/>
      <w:kern w:val="0"/>
      <w:lang w:eastAsia="cs-CZ"/>
    </w:rPr>
  </w:style>
  <w:style w:type="paragraph" w:customStyle="1" w:styleId="a">
    <w:basedOn w:val="Normln"/>
    <w:next w:val="Normln"/>
    <w:link w:val="PodnadpisChar"/>
    <w:uiPriority w:val="11"/>
    <w:qFormat/>
    <w:rsid w:val="00C63402"/>
    <w:pPr>
      <w:numPr>
        <w:ilvl w:val="1"/>
      </w:numPr>
      <w:suppressAutoHyphens w:val="0"/>
      <w:spacing w:after="160" w:line="259" w:lineRule="auto"/>
    </w:pPr>
    <w:rPr>
      <w:rFonts w:ascii="Calibri" w:hAnsi="Calibri"/>
      <w:color w:val="5A5A5A"/>
      <w:spacing w:val="15"/>
      <w:sz w:val="22"/>
      <w:szCs w:val="22"/>
      <w:lang w:eastAsia="en-US"/>
    </w:rPr>
  </w:style>
  <w:style w:type="character" w:customStyle="1" w:styleId="PodnadpisChar">
    <w:name w:val="Podnadpis Char"/>
    <w:link w:val="a"/>
    <w:uiPriority w:val="11"/>
    <w:rsid w:val="00C63402"/>
    <w:rPr>
      <w:rFonts w:ascii="Calibri" w:hAnsi="Calibri"/>
      <w:color w:val="5A5A5A"/>
      <w:spacing w:val="15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30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30C9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6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66871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</w:div>
        <w:div w:id="480734919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</w:div>
        <w:div w:id="1829320967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</w:div>
        <w:div w:id="330183056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</w:div>
        <w:div w:id="85348232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254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</dc:creator>
  <cp:lastModifiedBy>KAMILA</cp:lastModifiedBy>
  <cp:revision>1</cp:revision>
  <dcterms:created xsi:type="dcterms:W3CDTF">2023-03-07T14:53:00Z</dcterms:created>
  <dcterms:modified xsi:type="dcterms:W3CDTF">2023-03-07T15:00:00Z</dcterms:modified>
</cp:coreProperties>
</file>