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E964" w14:textId="6F6C318A" w:rsidR="00543D7B" w:rsidRPr="00065A87" w:rsidRDefault="00543D7B">
      <w:pPr>
        <w:rPr>
          <w:b/>
          <w:bCs/>
          <w:lang w:val="cs-CZ"/>
        </w:rPr>
      </w:pPr>
      <w:r w:rsidRPr="00065A87">
        <w:rPr>
          <w:b/>
          <w:bCs/>
          <w:lang w:val="cs-CZ"/>
        </w:rPr>
        <w:t xml:space="preserve">Step 1: </w:t>
      </w:r>
      <w:proofErr w:type="spellStart"/>
      <w:r w:rsidRPr="00065A87">
        <w:rPr>
          <w:b/>
          <w:bCs/>
          <w:lang w:val="cs-CZ"/>
        </w:rPr>
        <w:t>Identify</w:t>
      </w:r>
      <w:proofErr w:type="spellEnd"/>
      <w:r w:rsidRPr="00065A87">
        <w:rPr>
          <w:b/>
          <w:bCs/>
          <w:lang w:val="cs-CZ"/>
        </w:rPr>
        <w:t xml:space="preserve"> comparisons</w:t>
      </w:r>
    </w:p>
    <w:p w14:paraId="4B62FF1F" w14:textId="3842A31E" w:rsidR="00543D7B" w:rsidRDefault="00543D7B" w:rsidP="00543D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Decompression only</w:t>
      </w:r>
    </w:p>
    <w:p w14:paraId="6F788266" w14:textId="38F551A1" w:rsidR="00543D7B" w:rsidRDefault="00543D7B" w:rsidP="00543D7B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Decompression with fusion</w:t>
      </w:r>
    </w:p>
    <w:p w14:paraId="364959FE" w14:textId="63C10F98" w:rsidR="00543D7B" w:rsidRPr="00065A87" w:rsidRDefault="00543D7B" w:rsidP="00543D7B">
      <w:pPr>
        <w:rPr>
          <w:b/>
          <w:bCs/>
          <w:lang w:val="cs-CZ"/>
        </w:rPr>
      </w:pPr>
      <w:r w:rsidRPr="00065A87">
        <w:rPr>
          <w:b/>
          <w:bCs/>
          <w:lang w:val="cs-CZ"/>
        </w:rPr>
        <w:t>Step 2: Identify outcomes and effect measures</w:t>
      </w:r>
    </w:p>
    <w:p w14:paraId="00801662" w14:textId="3D30D5D7" w:rsidR="00543D7B" w:rsidRDefault="00543D7B" w:rsidP="00543D7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Pain (MD)</w:t>
      </w:r>
    </w:p>
    <w:p w14:paraId="67842D9E" w14:textId="6271EA0B" w:rsidR="00543D7B" w:rsidRDefault="00543D7B" w:rsidP="00543D7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Disability (MD)</w:t>
      </w:r>
    </w:p>
    <w:p w14:paraId="6496F4EB" w14:textId="1630919C" w:rsidR="00543D7B" w:rsidRDefault="00543D7B" w:rsidP="00543D7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Reoperation rate (OR)</w:t>
      </w:r>
    </w:p>
    <w:p w14:paraId="2B8087B9" w14:textId="415BE480" w:rsidR="00543D7B" w:rsidRDefault="00543D7B" w:rsidP="00543D7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Complication rate (OR)</w:t>
      </w:r>
    </w:p>
    <w:p w14:paraId="421B2605" w14:textId="349E8285" w:rsidR="00543D7B" w:rsidRDefault="00543D7B" w:rsidP="00543D7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Blood loss during surgery (MD)</w:t>
      </w:r>
    </w:p>
    <w:p w14:paraId="2E790C72" w14:textId="77CB419B" w:rsidR="00543D7B" w:rsidRDefault="00543D7B" w:rsidP="00543D7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Length of hospital stay (MD)</w:t>
      </w:r>
    </w:p>
    <w:p w14:paraId="1001A2F9" w14:textId="75B1E02A" w:rsidR="00543D7B" w:rsidRDefault="00543D7B" w:rsidP="00543D7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Duration of surgery (MD)</w:t>
      </w:r>
    </w:p>
    <w:p w14:paraId="10C57655" w14:textId="5910D73C" w:rsidR="00543D7B" w:rsidRPr="00065A87" w:rsidRDefault="00543D7B" w:rsidP="00543D7B">
      <w:pPr>
        <w:rPr>
          <w:b/>
          <w:bCs/>
          <w:lang w:val="cs-CZ"/>
        </w:rPr>
      </w:pPr>
      <w:r w:rsidRPr="00065A87">
        <w:rPr>
          <w:b/>
          <w:bCs/>
          <w:lang w:val="cs-CZ"/>
        </w:rPr>
        <w:t>Step 3: Collect data from each relevant study</w:t>
      </w:r>
    </w:p>
    <w:p w14:paraId="761DF2EF" w14:textId="09C452E4" w:rsidR="00543D7B" w:rsidRDefault="00543D7B" w:rsidP="00543D7B">
      <w:pPr>
        <w:rPr>
          <w:lang w:val="cs-CZ"/>
        </w:rPr>
      </w:pPr>
      <w:r>
        <w:rPr>
          <w:lang w:val="cs-CZ"/>
        </w:rPr>
        <w:t>See the Excel file for the best approach to extracting data.</w:t>
      </w:r>
    </w:p>
    <w:p w14:paraId="4BACAEE6" w14:textId="76AFFF98" w:rsidR="00543D7B" w:rsidRPr="00065A87" w:rsidRDefault="00543D7B" w:rsidP="00543D7B">
      <w:pPr>
        <w:rPr>
          <w:b/>
          <w:bCs/>
          <w:lang w:val="cs-CZ"/>
        </w:rPr>
      </w:pPr>
      <w:r w:rsidRPr="00065A87">
        <w:rPr>
          <w:b/>
          <w:bCs/>
          <w:lang w:val="cs-CZ"/>
        </w:rPr>
        <w:t>Step 4: Combine the results to obtain the summary of effect</w:t>
      </w:r>
    </w:p>
    <w:p w14:paraId="58ED6C25" w14:textId="687C29B9" w:rsidR="00543D7B" w:rsidRDefault="00543D7B" w:rsidP="00543D7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Is all data available?</w:t>
      </w:r>
    </w:p>
    <w:p w14:paraId="7E599E8E" w14:textId="60C565A5" w:rsidR="00543D7B" w:rsidRDefault="00543D7B" w:rsidP="00543D7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Were the same scales used?</w:t>
      </w:r>
    </w:p>
    <w:p w14:paraId="0FD94203" w14:textId="6EF99100" w:rsidR="00543D7B" w:rsidRDefault="00543D7B" w:rsidP="00543D7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Change from baseline or post-intervention scores? (Watch out for direction)</w:t>
      </w:r>
    </w:p>
    <w:p w14:paraId="11146110" w14:textId="2A6C2BE9" w:rsidR="00543D7B" w:rsidRDefault="00543D7B" w:rsidP="00543D7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What length of follow-up?</w:t>
      </w:r>
    </w:p>
    <w:p w14:paraId="12DD5361" w14:textId="525AB62E" w:rsidR="00543D7B" w:rsidRDefault="00543D7B" w:rsidP="00543D7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Intention-to treat data or per-protocol data?</w:t>
      </w:r>
    </w:p>
    <w:p w14:paraId="7D0BF6D9" w14:textId="4E110554" w:rsidR="00543D7B" w:rsidRDefault="00543D7B" w:rsidP="00543D7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Are the studies of the same study design (do not pool RCT and observational)?</w:t>
      </w:r>
    </w:p>
    <w:p w14:paraId="7E06391C" w14:textId="5F84A3EB" w:rsidR="00543D7B" w:rsidRDefault="00543D7B" w:rsidP="00543D7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Heterogeneity and choosing random or fixed effects model</w:t>
      </w:r>
    </w:p>
    <w:p w14:paraId="7E9156E4" w14:textId="5ED0613E" w:rsidR="00543D7B" w:rsidRDefault="00543D7B" w:rsidP="00543D7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Interpreting subgroup analyses</w:t>
      </w:r>
    </w:p>
    <w:p w14:paraId="1D975922" w14:textId="4981B69D" w:rsidR="00543D7B" w:rsidRPr="00065A87" w:rsidRDefault="00543D7B" w:rsidP="00543D7B">
      <w:pPr>
        <w:rPr>
          <w:b/>
          <w:bCs/>
          <w:lang w:val="cs-CZ"/>
        </w:rPr>
      </w:pPr>
      <w:r w:rsidRPr="00065A87">
        <w:rPr>
          <w:b/>
          <w:bCs/>
          <w:lang w:val="cs-CZ"/>
        </w:rPr>
        <w:t>Step 5: Choosing a statistical method</w:t>
      </w:r>
    </w:p>
    <w:p w14:paraId="104771D7" w14:textId="68875246" w:rsidR="00543D7B" w:rsidRPr="00543D7B" w:rsidRDefault="00543D7B" w:rsidP="00543D7B">
      <w:pPr>
        <w:rPr>
          <w:lang w:val="cs-CZ"/>
        </w:rPr>
      </w:pPr>
      <w:r>
        <w:rPr>
          <w:lang w:val="cs-CZ"/>
        </w:rPr>
        <w:t>Mostly Mantel-Haenszel</w:t>
      </w:r>
    </w:p>
    <w:p w14:paraId="3C0C2E84" w14:textId="77777777" w:rsidR="00543D7B" w:rsidRPr="00543D7B" w:rsidRDefault="00543D7B" w:rsidP="00543D7B">
      <w:pPr>
        <w:ind w:left="360"/>
        <w:rPr>
          <w:lang w:val="cs-CZ"/>
        </w:rPr>
      </w:pPr>
    </w:p>
    <w:sectPr w:rsidR="00543D7B" w:rsidRPr="0054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2ECE"/>
    <w:multiLevelType w:val="hybridMultilevel"/>
    <w:tmpl w:val="9A26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ABB"/>
    <w:multiLevelType w:val="hybridMultilevel"/>
    <w:tmpl w:val="FABE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0F8E"/>
    <w:multiLevelType w:val="hybridMultilevel"/>
    <w:tmpl w:val="B648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665EA"/>
    <w:multiLevelType w:val="hybridMultilevel"/>
    <w:tmpl w:val="15E8A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2866">
    <w:abstractNumId w:val="2"/>
  </w:num>
  <w:num w:numId="2" w16cid:durableId="561060281">
    <w:abstractNumId w:val="3"/>
  </w:num>
  <w:num w:numId="3" w16cid:durableId="1646741191">
    <w:abstractNumId w:val="0"/>
  </w:num>
  <w:num w:numId="4" w16cid:durableId="57693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3MDA2tTAzNjM1NDRW0lEKTi0uzszPAykwrAUAFucHVSwAAAA="/>
  </w:docVars>
  <w:rsids>
    <w:rsidRoot w:val="00543D7B"/>
    <w:rsid w:val="00065A87"/>
    <w:rsid w:val="003A7686"/>
    <w:rsid w:val="00543D7B"/>
    <w:rsid w:val="00E350B9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452C"/>
  <w15:chartTrackingRefBased/>
  <w15:docId w15:val="{6097AB7D-C2B4-4937-9BB7-7F3D4C0C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Kantorová</dc:creator>
  <cp:keywords/>
  <dc:description/>
  <cp:lastModifiedBy>Kantorová Lucia</cp:lastModifiedBy>
  <cp:revision>2</cp:revision>
  <dcterms:created xsi:type="dcterms:W3CDTF">2024-01-11T12:15:00Z</dcterms:created>
  <dcterms:modified xsi:type="dcterms:W3CDTF">2024-01-11T12:15:00Z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c17d96-ae9f-4a06-bd85-c1f048bf9c63_Enabled">
    <vt:lpwstr>true</vt:lpwstr>
  </property>
  <property fmtid="{D5CDD505-2E9C-101B-9397-08002B2CF9AE}" pid="3" name="MSIP_Label_7ac17d96-ae9f-4a06-bd85-c1f048bf9c63_SetDate">
    <vt:lpwstr>2024-01-11T12:15:43Z</vt:lpwstr>
  </property>
  <property fmtid="{D5CDD505-2E9C-101B-9397-08002B2CF9AE}" pid="4" name="MSIP_Label_7ac17d96-ae9f-4a06-bd85-c1f048bf9c63_Method">
    <vt:lpwstr>Standard</vt:lpwstr>
  </property>
  <property fmtid="{D5CDD505-2E9C-101B-9397-08002B2CF9AE}" pid="5" name="MSIP_Label_7ac17d96-ae9f-4a06-bd85-c1f048bf9c63_Name">
    <vt:lpwstr>C1 - Standard (Internals)</vt:lpwstr>
  </property>
  <property fmtid="{D5CDD505-2E9C-101B-9397-08002B2CF9AE}" pid="6" name="MSIP_Label_7ac17d96-ae9f-4a06-bd85-c1f048bf9c63_SiteId">
    <vt:lpwstr>9f9d6315-bfeb-44e0-a998-39eae439fbc8</vt:lpwstr>
  </property>
  <property fmtid="{D5CDD505-2E9C-101B-9397-08002B2CF9AE}" pid="7" name="MSIP_Label_7ac17d96-ae9f-4a06-bd85-c1f048bf9c63_ActionId">
    <vt:lpwstr>a92352ff-df9f-49c6-a7f7-37262f70d938</vt:lpwstr>
  </property>
  <property fmtid="{D5CDD505-2E9C-101B-9397-08002B2CF9AE}" pid="8" name="MSIP_Label_7ac17d96-ae9f-4a06-bd85-c1f048bf9c63_ContentBits">
    <vt:lpwstr>0</vt:lpwstr>
  </property>
</Properties>
</file>