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EF2F" w14:textId="26AE9894" w:rsidR="00006004" w:rsidRDefault="000E07FC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  <w:r w:rsidRPr="000E07FC">
        <w:rPr>
          <w:sz w:val="18"/>
          <w:szCs w:val="18"/>
        </w:rPr>
        <w:t xml:space="preserve">Ústav </w:t>
      </w:r>
      <w:r w:rsidR="001662C2">
        <w:rPr>
          <w:sz w:val="18"/>
          <w:szCs w:val="18"/>
        </w:rPr>
        <w:t>veřejného</w:t>
      </w:r>
      <w:r w:rsidR="00D65E17">
        <w:rPr>
          <w:sz w:val="18"/>
          <w:szCs w:val="18"/>
        </w:rPr>
        <w:t xml:space="preserve"> zdraví</w:t>
      </w:r>
      <w:r w:rsidRPr="000E07FC">
        <w:rPr>
          <w:sz w:val="18"/>
          <w:szCs w:val="18"/>
        </w:rPr>
        <w:t xml:space="preserve"> Lékařské fakulty Masarykovy univerzity,</w:t>
      </w:r>
      <w:r w:rsidR="00FD203A">
        <w:rPr>
          <w:sz w:val="18"/>
          <w:szCs w:val="18"/>
        </w:rPr>
        <w:t xml:space="preserve"> UKB pavilon 21,</w:t>
      </w:r>
      <w:r w:rsidRPr="000E07FC">
        <w:rPr>
          <w:sz w:val="18"/>
          <w:szCs w:val="18"/>
        </w:rPr>
        <w:t xml:space="preserve"> Kamenice 5, 625 00 Brno</w:t>
      </w:r>
    </w:p>
    <w:p w14:paraId="62D3BDC1" w14:textId="77777777" w:rsidR="000E07FC" w:rsidRPr="00FD203A" w:rsidRDefault="000E07FC" w:rsidP="000E07FC">
      <w:pPr>
        <w:spacing w:line="240" w:lineRule="auto"/>
        <w:rPr>
          <w:sz w:val="18"/>
          <w:szCs w:val="18"/>
        </w:rPr>
      </w:pPr>
    </w:p>
    <w:p w14:paraId="70239397" w14:textId="77777777" w:rsidR="000E07FC" w:rsidRPr="00FD203A" w:rsidRDefault="000E07FC" w:rsidP="000E07FC">
      <w:pPr>
        <w:spacing w:line="240" w:lineRule="auto"/>
        <w:rPr>
          <w:sz w:val="18"/>
          <w:szCs w:val="18"/>
        </w:rPr>
      </w:pPr>
    </w:p>
    <w:p w14:paraId="1FE1F913" w14:textId="77777777" w:rsidR="000E07FC" w:rsidRPr="00FD203A" w:rsidRDefault="000E07FC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</w:p>
    <w:p w14:paraId="3B1D1310" w14:textId="77777777" w:rsidR="00925E08" w:rsidRPr="00FD203A" w:rsidRDefault="000E07FC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 w:rsidRPr="00FD203A">
        <w:rPr>
          <w:sz w:val="32"/>
          <w:szCs w:val="32"/>
        </w:rPr>
        <w:t>Tematické okruhy výuky </w:t>
      </w:r>
      <w:r w:rsidR="00894434" w:rsidRPr="00FD203A">
        <w:rPr>
          <w:sz w:val="32"/>
          <w:szCs w:val="32"/>
        </w:rPr>
        <w:t>V</w:t>
      </w:r>
      <w:r w:rsidR="00AB5887" w:rsidRPr="00FD203A">
        <w:rPr>
          <w:sz w:val="32"/>
          <w:szCs w:val="32"/>
        </w:rPr>
        <w:t>eřejného zdravotnictví</w:t>
      </w:r>
    </w:p>
    <w:p w14:paraId="65711963" w14:textId="7D18D6F6" w:rsidR="000E07FC" w:rsidRDefault="00CE7D65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 w:rsidRPr="00FD203A">
        <w:rPr>
          <w:sz w:val="32"/>
          <w:szCs w:val="32"/>
        </w:rPr>
        <w:t xml:space="preserve">v Zubním lékařství </w:t>
      </w:r>
      <w:r w:rsidR="00C42407" w:rsidRPr="00FD203A">
        <w:rPr>
          <w:sz w:val="32"/>
          <w:szCs w:val="32"/>
        </w:rPr>
        <w:t xml:space="preserve">II </w:t>
      </w:r>
      <w:r w:rsidR="00AB5887" w:rsidRPr="00FD203A">
        <w:rPr>
          <w:sz w:val="32"/>
          <w:szCs w:val="32"/>
        </w:rPr>
        <w:t xml:space="preserve">ve </w:t>
      </w:r>
      <w:r w:rsidR="000E07FC" w:rsidRPr="00FD203A">
        <w:rPr>
          <w:sz w:val="32"/>
          <w:szCs w:val="32"/>
        </w:rPr>
        <w:t>školní</w:t>
      </w:r>
      <w:r w:rsidR="00AB5887" w:rsidRPr="00FD203A">
        <w:rPr>
          <w:sz w:val="32"/>
          <w:szCs w:val="32"/>
        </w:rPr>
        <w:t>m roce</w:t>
      </w:r>
      <w:r w:rsidR="000E07FC" w:rsidRPr="00FD203A">
        <w:rPr>
          <w:sz w:val="32"/>
          <w:szCs w:val="32"/>
        </w:rPr>
        <w:t xml:space="preserve"> 20</w:t>
      </w:r>
      <w:r w:rsidR="003973CE">
        <w:rPr>
          <w:sz w:val="32"/>
          <w:szCs w:val="32"/>
        </w:rPr>
        <w:t>2</w:t>
      </w:r>
      <w:r w:rsidR="003D3D85">
        <w:rPr>
          <w:sz w:val="32"/>
          <w:szCs w:val="32"/>
        </w:rPr>
        <w:t>3</w:t>
      </w:r>
      <w:r w:rsidR="00AB5887" w:rsidRPr="00FD203A">
        <w:rPr>
          <w:sz w:val="32"/>
          <w:szCs w:val="32"/>
        </w:rPr>
        <w:t>/20</w:t>
      </w:r>
      <w:r w:rsidR="004C5B59">
        <w:rPr>
          <w:sz w:val="32"/>
          <w:szCs w:val="32"/>
        </w:rPr>
        <w:t>2</w:t>
      </w:r>
      <w:r w:rsidR="003D3D85">
        <w:rPr>
          <w:sz w:val="32"/>
          <w:szCs w:val="32"/>
        </w:rPr>
        <w:t>4</w:t>
      </w:r>
    </w:p>
    <w:p w14:paraId="3EE7DD3B" w14:textId="77777777" w:rsidR="00FD203A" w:rsidRPr="00FD203A" w:rsidRDefault="00FD203A" w:rsidP="00FD20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</w:p>
    <w:p w14:paraId="601EFA59" w14:textId="77777777" w:rsidR="000E07FC" w:rsidRPr="000E07FC" w:rsidRDefault="000E07FC" w:rsidP="000E07FC">
      <w:pPr>
        <w:spacing w:line="240" w:lineRule="auto"/>
        <w:jc w:val="both"/>
        <w:rPr>
          <w:sz w:val="40"/>
          <w:szCs w:val="40"/>
        </w:rPr>
      </w:pPr>
    </w:p>
    <w:p w14:paraId="1F7700F9" w14:textId="77777777" w:rsidR="000E07FC" w:rsidRPr="00FD203A" w:rsidRDefault="00894434" w:rsidP="00FD203A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Cs w:val="24"/>
        </w:rPr>
      </w:pPr>
      <w:r w:rsidRPr="00FD203A">
        <w:rPr>
          <w:szCs w:val="24"/>
        </w:rPr>
        <w:t>V</w:t>
      </w:r>
      <w:r w:rsidR="000E07FC" w:rsidRPr="00FD203A">
        <w:rPr>
          <w:szCs w:val="24"/>
        </w:rPr>
        <w:t>eřejné zdravotnictví</w:t>
      </w:r>
      <w:r w:rsidR="00CF181D" w:rsidRPr="00FD203A">
        <w:rPr>
          <w:szCs w:val="24"/>
        </w:rPr>
        <w:t xml:space="preserve"> </w:t>
      </w:r>
    </w:p>
    <w:p w14:paraId="7D4D1F2B" w14:textId="6D6DA142"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709" w:hanging="425"/>
        <w:rPr>
          <w:szCs w:val="24"/>
        </w:rPr>
      </w:pPr>
      <w:r w:rsidRPr="00FD203A">
        <w:rPr>
          <w:szCs w:val="24"/>
        </w:rPr>
        <w:t xml:space="preserve">Demografický tranzit a </w:t>
      </w:r>
      <w:r w:rsidR="00AB5887" w:rsidRPr="00FD203A">
        <w:rPr>
          <w:szCs w:val="24"/>
        </w:rPr>
        <w:t>epidemiologická</w:t>
      </w:r>
      <w:r w:rsidR="008261CE">
        <w:rPr>
          <w:szCs w:val="24"/>
        </w:rPr>
        <w:t xml:space="preserve"> transformace. Populační stárnutí.</w:t>
      </w:r>
      <w:r w:rsidR="00AB5887" w:rsidRPr="00FD203A">
        <w:rPr>
          <w:szCs w:val="24"/>
        </w:rPr>
        <w:t xml:space="preserve"> </w:t>
      </w:r>
    </w:p>
    <w:p w14:paraId="12B1A338" w14:textId="77777777" w:rsidR="00AB5887" w:rsidRPr="00FD203A" w:rsidRDefault="00AB5887" w:rsidP="00FD203A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709" w:hanging="425"/>
        <w:rPr>
          <w:szCs w:val="24"/>
        </w:rPr>
      </w:pPr>
      <w:r w:rsidRPr="00FD203A">
        <w:rPr>
          <w:szCs w:val="24"/>
        </w:rPr>
        <w:t xml:space="preserve">Sociální determinanty zdraví </w:t>
      </w:r>
    </w:p>
    <w:p w14:paraId="43CF52B7" w14:textId="77777777" w:rsidR="00CF181D" w:rsidRPr="00FD203A" w:rsidRDefault="00CF181D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436"/>
        <w:contextualSpacing w:val="0"/>
        <w:rPr>
          <w:szCs w:val="24"/>
        </w:rPr>
      </w:pPr>
      <w:r w:rsidRPr="00FD203A">
        <w:rPr>
          <w:szCs w:val="24"/>
        </w:rPr>
        <w:t xml:space="preserve">Systém péče o zdraví a zdravotnický systém </w:t>
      </w:r>
    </w:p>
    <w:p w14:paraId="03A5193D" w14:textId="77777777" w:rsidR="00C42407" w:rsidRPr="00FD203A" w:rsidRDefault="00C42407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436"/>
        <w:contextualSpacing w:val="0"/>
        <w:rPr>
          <w:szCs w:val="24"/>
        </w:rPr>
      </w:pPr>
      <w:r w:rsidRPr="00FD203A">
        <w:rPr>
          <w:szCs w:val="24"/>
        </w:rPr>
        <w:t xml:space="preserve">Zdravotní potřeba </w:t>
      </w:r>
    </w:p>
    <w:p w14:paraId="6FC5FC12" w14:textId="77777777" w:rsidR="005720F3" w:rsidRPr="00FD203A" w:rsidRDefault="005720F3" w:rsidP="00FD203A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436"/>
        <w:rPr>
          <w:szCs w:val="24"/>
        </w:rPr>
      </w:pPr>
      <w:r w:rsidRPr="00FD203A">
        <w:rPr>
          <w:szCs w:val="24"/>
        </w:rPr>
        <w:t>Zdravotnické služby</w:t>
      </w:r>
    </w:p>
    <w:p w14:paraId="19642040" w14:textId="77777777" w:rsidR="00C07DF6" w:rsidRPr="00FD203A" w:rsidRDefault="00C07DF6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436"/>
        <w:rPr>
          <w:szCs w:val="24"/>
        </w:rPr>
      </w:pPr>
      <w:r w:rsidRPr="00FD203A">
        <w:rPr>
          <w:szCs w:val="24"/>
        </w:rPr>
        <w:t>Příčiny růstu výdajů na zdravotní péči</w:t>
      </w:r>
    </w:p>
    <w:p w14:paraId="3135E555" w14:textId="77777777" w:rsidR="00FD203A" w:rsidRPr="00FD203A" w:rsidRDefault="00CF181D" w:rsidP="00FD203A">
      <w:pPr>
        <w:pStyle w:val="Odstavecseseznamem"/>
        <w:numPr>
          <w:ilvl w:val="0"/>
          <w:numId w:val="2"/>
        </w:numPr>
        <w:tabs>
          <w:tab w:val="left" w:pos="426"/>
          <w:tab w:val="left" w:pos="4536"/>
        </w:tabs>
        <w:spacing w:line="288" w:lineRule="auto"/>
        <w:ind w:left="721" w:right="-74" w:hanging="437"/>
        <w:contextualSpacing w:val="0"/>
        <w:rPr>
          <w:szCs w:val="24"/>
        </w:rPr>
      </w:pPr>
      <w:r w:rsidRPr="00FD203A">
        <w:rPr>
          <w:szCs w:val="24"/>
        </w:rPr>
        <w:t xml:space="preserve">Ekonomika zdravotnictví </w:t>
      </w:r>
    </w:p>
    <w:p w14:paraId="7BABBC8D" w14:textId="77777777" w:rsidR="00894434" w:rsidRPr="00FD203A" w:rsidRDefault="00B21675" w:rsidP="00FD203A">
      <w:pPr>
        <w:pStyle w:val="Odstavecseseznamem"/>
        <w:numPr>
          <w:ilvl w:val="0"/>
          <w:numId w:val="2"/>
        </w:numPr>
        <w:tabs>
          <w:tab w:val="left" w:pos="426"/>
          <w:tab w:val="left" w:pos="4536"/>
        </w:tabs>
        <w:spacing w:line="288" w:lineRule="auto"/>
        <w:ind w:left="721" w:right="-74" w:hanging="437"/>
        <w:contextualSpacing w:val="0"/>
        <w:rPr>
          <w:szCs w:val="24"/>
        </w:rPr>
      </w:pPr>
      <w:r w:rsidRPr="00FD203A">
        <w:rPr>
          <w:szCs w:val="24"/>
        </w:rPr>
        <w:t>Trh a zdravotní péče (tržní selhání)</w:t>
      </w:r>
    </w:p>
    <w:p w14:paraId="066D62CA" w14:textId="77777777" w:rsidR="00CF181D" w:rsidRPr="00FD203A" w:rsidRDefault="00FD203A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Financování zdravotnictví v ČR </w:t>
      </w:r>
      <w:r w:rsidR="00CF181D" w:rsidRPr="00FD203A">
        <w:rPr>
          <w:szCs w:val="24"/>
        </w:rPr>
        <w:t xml:space="preserve"> </w:t>
      </w:r>
    </w:p>
    <w:p w14:paraId="2D7392B6" w14:textId="77777777"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Východiska a základní principy zdravotního pojištění</w:t>
      </w:r>
    </w:p>
    <w:p w14:paraId="45D013DA" w14:textId="77777777"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Základní typy zdravotnických systémů ve světě</w:t>
      </w:r>
    </w:p>
    <w:p w14:paraId="5A9673D3" w14:textId="70B690C0" w:rsidR="006A13C0" w:rsidRPr="00FD203A" w:rsidRDefault="008261CE" w:rsidP="00FD203A">
      <w:pPr>
        <w:pStyle w:val="Odstavecseseznamem"/>
        <w:numPr>
          <w:ilvl w:val="0"/>
          <w:numId w:val="2"/>
        </w:numPr>
        <w:spacing w:line="288" w:lineRule="auto"/>
        <w:ind w:right="-74" w:hanging="578"/>
        <w:contextualSpacing w:val="0"/>
        <w:rPr>
          <w:iCs/>
          <w:szCs w:val="24"/>
        </w:rPr>
      </w:pPr>
      <w:r>
        <w:rPr>
          <w:color w:val="000000"/>
          <w:szCs w:val="24"/>
        </w:rPr>
        <w:t>H</w:t>
      </w:r>
      <w:r w:rsidR="006A13C0" w:rsidRPr="00FD203A">
        <w:rPr>
          <w:color w:val="000000"/>
          <w:szCs w:val="24"/>
        </w:rPr>
        <w:t xml:space="preserve">odnocení činnosti zdravotnického systému </w:t>
      </w:r>
    </w:p>
    <w:p w14:paraId="58E6597E" w14:textId="77777777" w:rsidR="006A13C0" w:rsidRPr="00FD203A" w:rsidRDefault="006A13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Dostupnost zdravotní péče</w:t>
      </w:r>
    </w:p>
    <w:p w14:paraId="6DEFF4DC" w14:textId="77777777" w:rsidR="00456DC0" w:rsidRPr="00FD203A" w:rsidRDefault="00456DC0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Ekvita ve zdraví a v péči o zdraví</w:t>
      </w:r>
    </w:p>
    <w:p w14:paraId="29919F6C" w14:textId="77777777" w:rsidR="006A13C0" w:rsidRPr="00FD203A" w:rsidRDefault="006A13C0" w:rsidP="00FD203A">
      <w:pPr>
        <w:pStyle w:val="Odstavecseseznamem"/>
        <w:numPr>
          <w:ilvl w:val="0"/>
          <w:numId w:val="2"/>
        </w:numPr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Zdravotní politika </w:t>
      </w:r>
    </w:p>
    <w:p w14:paraId="0968D510" w14:textId="77777777" w:rsidR="00C42407" w:rsidRPr="00FD203A" w:rsidRDefault="00C42407" w:rsidP="00FD203A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Cs w:val="24"/>
        </w:rPr>
      </w:pPr>
      <w:r w:rsidRPr="00FD203A">
        <w:rPr>
          <w:szCs w:val="24"/>
        </w:rPr>
        <w:t>Role státu v péči o zdraví</w:t>
      </w:r>
    </w:p>
    <w:p w14:paraId="15C27B0A" w14:textId="77777777" w:rsidR="00FD203A" w:rsidRPr="00FD203A" w:rsidRDefault="006A13C0" w:rsidP="00FD203A">
      <w:pPr>
        <w:pStyle w:val="Odstavecseseznamem"/>
        <w:numPr>
          <w:ilvl w:val="0"/>
          <w:numId w:val="2"/>
        </w:numPr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 xml:space="preserve">Evropská zdravotní politika </w:t>
      </w:r>
    </w:p>
    <w:p w14:paraId="60F6F942" w14:textId="77777777" w:rsidR="00456DC0" w:rsidRPr="00FD203A" w:rsidRDefault="00456DC0" w:rsidP="00FD203A">
      <w:pPr>
        <w:pStyle w:val="Odstavecseseznamem"/>
        <w:numPr>
          <w:ilvl w:val="0"/>
          <w:numId w:val="2"/>
        </w:numPr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>Světová zdravotnická organizace</w:t>
      </w:r>
    </w:p>
    <w:p w14:paraId="167C9113" w14:textId="77777777" w:rsidR="00456DC0" w:rsidRPr="00FD203A" w:rsidRDefault="00456DC0" w:rsidP="00FD203A">
      <w:pPr>
        <w:pStyle w:val="Odstavecseseznamem"/>
        <w:numPr>
          <w:ilvl w:val="0"/>
          <w:numId w:val="2"/>
        </w:numPr>
        <w:tabs>
          <w:tab w:val="left" w:pos="4536"/>
        </w:tabs>
        <w:spacing w:line="288" w:lineRule="auto"/>
        <w:ind w:right="-72" w:hanging="578"/>
        <w:contextualSpacing w:val="0"/>
        <w:rPr>
          <w:szCs w:val="24"/>
        </w:rPr>
      </w:pPr>
      <w:r w:rsidRPr="00FD203A">
        <w:rPr>
          <w:szCs w:val="24"/>
        </w:rPr>
        <w:t>Zdravotní výchova a zdravotní gramotnost</w:t>
      </w:r>
    </w:p>
    <w:p w14:paraId="7AFB6ECB" w14:textId="77777777" w:rsidR="00FD203A" w:rsidRDefault="00FD203A" w:rsidP="00FD203A">
      <w:pPr>
        <w:pBdr>
          <w:top w:val="double" w:sz="4" w:space="1" w:color="auto"/>
        </w:pBdr>
        <w:spacing w:line="240" w:lineRule="auto"/>
        <w:rPr>
          <w:b/>
          <w:caps/>
          <w:szCs w:val="24"/>
        </w:rPr>
      </w:pPr>
    </w:p>
    <w:p w14:paraId="1AD66D1E" w14:textId="77777777" w:rsidR="003C218B" w:rsidRDefault="003C218B" w:rsidP="00FD203A">
      <w:pPr>
        <w:pBdr>
          <w:top w:val="double" w:sz="4" w:space="1" w:color="auto"/>
        </w:pBdr>
        <w:spacing w:line="240" w:lineRule="auto"/>
        <w:rPr>
          <w:b/>
          <w:caps/>
          <w:szCs w:val="24"/>
        </w:rPr>
      </w:pPr>
      <w:r w:rsidRPr="00FD203A">
        <w:rPr>
          <w:b/>
          <w:caps/>
          <w:szCs w:val="24"/>
        </w:rPr>
        <w:t>Základní studijní texty</w:t>
      </w:r>
    </w:p>
    <w:p w14:paraId="2F24C5AE" w14:textId="77777777" w:rsidR="00FD203A" w:rsidRPr="00FD203A" w:rsidRDefault="00FD203A" w:rsidP="00FD203A">
      <w:pPr>
        <w:pBdr>
          <w:top w:val="double" w:sz="4" w:space="1" w:color="auto"/>
        </w:pBdr>
        <w:spacing w:line="240" w:lineRule="auto"/>
        <w:rPr>
          <w:b/>
          <w:caps/>
          <w:sz w:val="10"/>
          <w:szCs w:val="10"/>
        </w:rPr>
      </w:pPr>
    </w:p>
    <w:p w14:paraId="30C07D60" w14:textId="77777777" w:rsidR="003973CE" w:rsidRPr="003973CE" w:rsidRDefault="003973CE" w:rsidP="003973CE">
      <w:pPr>
        <w:pStyle w:val="Odstavecseseznamem"/>
        <w:numPr>
          <w:ilvl w:val="0"/>
          <w:numId w:val="3"/>
        </w:numPr>
        <w:spacing w:after="200" w:line="240" w:lineRule="auto"/>
        <w:ind w:left="357" w:hanging="357"/>
        <w:jc w:val="both"/>
        <w:rPr>
          <w:rFonts w:cs="Times New Roman"/>
          <w:szCs w:val="24"/>
        </w:rPr>
      </w:pPr>
      <w:r w:rsidRPr="003973CE">
        <w:rPr>
          <w:rFonts w:cs="Times New Roman"/>
          <w:color w:val="3A3A3A"/>
          <w:szCs w:val="24"/>
          <w:shd w:val="clear" w:color="auto" w:fill="FFFFFF"/>
        </w:rPr>
        <w:t>ČELEDOVÁ, Libuše a Jan HOLČÍK. Nové kapitoly ze sociálního lékařství a veřejného zdravotnictví. Vydání první. Praha: UK, Nakl. Karolinum, 2017. 203 stran. ISBN 9788024638096. </w:t>
      </w:r>
      <w:r w:rsidRPr="003973CE">
        <w:rPr>
          <w:rFonts w:cs="Times New Roman"/>
          <w:bCs/>
          <w:szCs w:val="24"/>
          <w:shd w:val="clear" w:color="auto" w:fill="FFFFFF"/>
        </w:rPr>
        <w:t xml:space="preserve">DOSTUPNÉ Z: </w:t>
      </w:r>
      <w:hyperlink r:id="rId5" w:history="1">
        <w:r w:rsidRPr="003973CE">
          <w:rPr>
            <w:rStyle w:val="Hypertextovodkaz"/>
            <w:rFonts w:cs="Times New Roman"/>
            <w:bCs/>
            <w:color w:val="auto"/>
            <w:szCs w:val="24"/>
            <w:shd w:val="clear" w:color="auto" w:fill="FFFFFF"/>
          </w:rPr>
          <w:t>https://ezdroje.muni.cz/</w:t>
        </w:r>
      </w:hyperlink>
    </w:p>
    <w:p w14:paraId="6396AB8E" w14:textId="77777777" w:rsidR="003973CE" w:rsidRPr="003973CE" w:rsidRDefault="003973CE" w:rsidP="003973CE">
      <w:pPr>
        <w:pStyle w:val="Odstavecseseznamem"/>
        <w:spacing w:after="200" w:line="240" w:lineRule="auto"/>
        <w:ind w:left="357"/>
        <w:jc w:val="both"/>
        <w:rPr>
          <w:rFonts w:cs="Times New Roman"/>
          <w:sz w:val="16"/>
          <w:szCs w:val="16"/>
        </w:rPr>
      </w:pPr>
    </w:p>
    <w:sectPr w:rsidR="003973CE" w:rsidRPr="0039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90041D7"/>
    <w:multiLevelType w:val="hybridMultilevel"/>
    <w:tmpl w:val="1206BCEA"/>
    <w:lvl w:ilvl="0" w:tplc="0405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49D950FB"/>
    <w:multiLevelType w:val="hybridMultilevel"/>
    <w:tmpl w:val="DE6EE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FC"/>
    <w:rsid w:val="00006004"/>
    <w:rsid w:val="000E07FC"/>
    <w:rsid w:val="0013783D"/>
    <w:rsid w:val="00140062"/>
    <w:rsid w:val="00156E7F"/>
    <w:rsid w:val="001662C2"/>
    <w:rsid w:val="001B4A5F"/>
    <w:rsid w:val="001D1B89"/>
    <w:rsid w:val="002E1755"/>
    <w:rsid w:val="00315AD0"/>
    <w:rsid w:val="003973CE"/>
    <w:rsid w:val="003C218B"/>
    <w:rsid w:val="003D3D85"/>
    <w:rsid w:val="003E5BC2"/>
    <w:rsid w:val="00456DC0"/>
    <w:rsid w:val="004A7A8B"/>
    <w:rsid w:val="004C5B59"/>
    <w:rsid w:val="005720F3"/>
    <w:rsid w:val="00644E13"/>
    <w:rsid w:val="006A13C0"/>
    <w:rsid w:val="0075644A"/>
    <w:rsid w:val="00762979"/>
    <w:rsid w:val="00763F44"/>
    <w:rsid w:val="00793CA0"/>
    <w:rsid w:val="007A5B98"/>
    <w:rsid w:val="008261CE"/>
    <w:rsid w:val="0084013D"/>
    <w:rsid w:val="00894434"/>
    <w:rsid w:val="00925E08"/>
    <w:rsid w:val="0094437E"/>
    <w:rsid w:val="009F33C6"/>
    <w:rsid w:val="00AB5887"/>
    <w:rsid w:val="00B21675"/>
    <w:rsid w:val="00BF0EB2"/>
    <w:rsid w:val="00C07DF6"/>
    <w:rsid w:val="00C42407"/>
    <w:rsid w:val="00C51DC2"/>
    <w:rsid w:val="00C7442D"/>
    <w:rsid w:val="00CB3797"/>
    <w:rsid w:val="00CE7D65"/>
    <w:rsid w:val="00CF181D"/>
    <w:rsid w:val="00D4633E"/>
    <w:rsid w:val="00D65E17"/>
    <w:rsid w:val="00EB1BB9"/>
    <w:rsid w:val="00EB2361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DFFE"/>
  <w15:docId w15:val="{D71FDE5A-06C5-4BA3-AEDC-02DE7E3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73C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droje.m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2</cp:revision>
  <cp:lastPrinted>2015-06-11T06:11:00Z</cp:lastPrinted>
  <dcterms:created xsi:type="dcterms:W3CDTF">2023-08-28T08:56:00Z</dcterms:created>
  <dcterms:modified xsi:type="dcterms:W3CDTF">2023-08-28T08:56:00Z</dcterms:modified>
</cp:coreProperties>
</file>