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983E" w14:textId="0D62F8EC" w:rsidR="00D908E2" w:rsidRDefault="00D908E2" w:rsidP="00D908E2">
      <w:pPr>
        <w:pStyle w:val="Nzev"/>
      </w:pPr>
      <w:r>
        <w:t>Záchovná stomatologie</w:t>
      </w:r>
      <w:r>
        <w:t xml:space="preserve"> I</w:t>
      </w:r>
    </w:p>
    <w:p w14:paraId="66DBD333" w14:textId="77777777" w:rsidR="00D908E2" w:rsidRDefault="00D908E2" w:rsidP="00D908E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D908E2" w14:paraId="218C1D68" w14:textId="77777777" w:rsidTr="005D282B">
        <w:tc>
          <w:tcPr>
            <w:tcW w:w="4802" w:type="dxa"/>
          </w:tcPr>
          <w:p w14:paraId="1A423601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představovat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 představit (-</w:t>
            </w:r>
            <w:proofErr w:type="spellStart"/>
            <w:r>
              <w:rPr>
                <w:rFonts w:ascii="Times New Roman" w:hAnsi="Times New Roman" w:cs="Times New Roman"/>
              </w:rPr>
              <w:t>ím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3" w:type="dxa"/>
          </w:tcPr>
          <w:p w14:paraId="791E7C1B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mean, to represent</w:t>
            </w:r>
          </w:p>
        </w:tc>
      </w:tr>
      <w:tr w:rsidR="00D908E2" w14:paraId="3AE20426" w14:textId="77777777" w:rsidTr="005D282B">
        <w:tc>
          <w:tcPr>
            <w:tcW w:w="4802" w:type="dxa"/>
          </w:tcPr>
          <w:p w14:paraId="1750F38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objevit (se) (-</w:t>
            </w:r>
            <w:proofErr w:type="spellStart"/>
            <w:r>
              <w:rPr>
                <w:rFonts w:ascii="Times New Roman" w:hAnsi="Times New Roman" w:cs="Times New Roman"/>
              </w:rPr>
              <w:t>ím</w:t>
            </w:r>
            <w:proofErr w:type="spellEnd"/>
            <w:r>
              <w:rPr>
                <w:rFonts w:ascii="Times New Roman" w:hAnsi="Times New Roman" w:cs="Times New Roman"/>
              </w:rPr>
              <w:t>) /pf./</w:t>
            </w:r>
          </w:p>
        </w:tc>
        <w:tc>
          <w:tcPr>
            <w:tcW w:w="4803" w:type="dxa"/>
          </w:tcPr>
          <w:p w14:paraId="179B463B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appear</w:t>
            </w:r>
          </w:p>
        </w:tc>
      </w:tr>
      <w:tr w:rsidR="00D908E2" w14:paraId="09CF1E92" w14:textId="77777777" w:rsidTr="005D282B">
        <w:tc>
          <w:tcPr>
            <w:tcW w:w="4802" w:type="dxa"/>
          </w:tcPr>
          <w:p w14:paraId="0BC600EC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demineralizace /f./</w:t>
            </w:r>
          </w:p>
        </w:tc>
        <w:tc>
          <w:tcPr>
            <w:tcW w:w="4803" w:type="dxa"/>
          </w:tcPr>
          <w:p w14:paraId="461E0C6A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demineralization</w:t>
            </w:r>
          </w:p>
        </w:tc>
      </w:tr>
      <w:tr w:rsidR="00D908E2" w14:paraId="21573E2C" w14:textId="77777777" w:rsidTr="005D282B">
        <w:tc>
          <w:tcPr>
            <w:tcW w:w="4802" w:type="dxa"/>
          </w:tcPr>
          <w:p w14:paraId="69D47545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chronický</w:t>
            </w:r>
          </w:p>
        </w:tc>
        <w:tc>
          <w:tcPr>
            <w:tcW w:w="4803" w:type="dxa"/>
          </w:tcPr>
          <w:p w14:paraId="16A3B4A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chronical</w:t>
            </w:r>
          </w:p>
        </w:tc>
      </w:tr>
      <w:tr w:rsidR="00D908E2" w14:paraId="5ECC05C1" w14:textId="77777777" w:rsidTr="005D282B">
        <w:tc>
          <w:tcPr>
            <w:tcW w:w="4802" w:type="dxa"/>
          </w:tcPr>
          <w:p w14:paraId="2AF8D1FC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viditelný</w:t>
            </w:r>
          </w:p>
        </w:tc>
        <w:tc>
          <w:tcPr>
            <w:tcW w:w="4803" w:type="dxa"/>
          </w:tcPr>
          <w:p w14:paraId="269C8CA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visible</w:t>
            </w:r>
          </w:p>
        </w:tc>
      </w:tr>
      <w:tr w:rsidR="00D908E2" w14:paraId="2E885B98" w14:textId="77777777" w:rsidTr="005D282B">
        <w:tc>
          <w:tcPr>
            <w:tcW w:w="4802" w:type="dxa"/>
          </w:tcPr>
          <w:p w14:paraId="5405B453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protetické práce</w:t>
            </w:r>
          </w:p>
        </w:tc>
        <w:tc>
          <w:tcPr>
            <w:tcW w:w="4803" w:type="dxa"/>
          </w:tcPr>
          <w:p w14:paraId="79E3AD9D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prosthetic work</w:t>
            </w:r>
          </w:p>
        </w:tc>
      </w:tr>
      <w:tr w:rsidR="00D908E2" w14:paraId="1A18C21D" w14:textId="77777777" w:rsidTr="005D282B">
        <w:tc>
          <w:tcPr>
            <w:tcW w:w="4802" w:type="dxa"/>
          </w:tcPr>
          <w:p w14:paraId="402E9DED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poškození /n./</w:t>
            </w:r>
          </w:p>
        </w:tc>
        <w:tc>
          <w:tcPr>
            <w:tcW w:w="4803" w:type="dxa"/>
          </w:tcPr>
          <w:p w14:paraId="576D606B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damage</w:t>
            </w:r>
          </w:p>
        </w:tc>
      </w:tr>
      <w:tr w:rsidR="00D908E2" w14:paraId="1A66B789" w14:textId="77777777" w:rsidTr="005D282B">
        <w:tc>
          <w:tcPr>
            <w:tcW w:w="4802" w:type="dxa"/>
          </w:tcPr>
          <w:p w14:paraId="42DB92D3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zjišťovat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/zjistit (-</w:t>
            </w:r>
            <w:proofErr w:type="spellStart"/>
            <w:r>
              <w:rPr>
                <w:rFonts w:ascii="Times New Roman" w:hAnsi="Times New Roman" w:cs="Times New Roman"/>
              </w:rPr>
              <w:t>ím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3" w:type="dxa"/>
          </w:tcPr>
          <w:p w14:paraId="7C9C7CA5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 xml:space="preserve">to </w:t>
            </w:r>
            <w:r>
              <w:rPr>
                <w:rFonts w:ascii="Times New Roman" w:hAnsi="Times New Roman" w:cs="Times New Roman"/>
                <w:lang w:val="en-GB"/>
              </w:rPr>
              <w:t>find out</w:t>
            </w:r>
          </w:p>
        </w:tc>
      </w:tr>
      <w:tr w:rsidR="00D908E2" w14:paraId="2E59EAEF" w14:textId="77777777" w:rsidTr="005D282B">
        <w:tc>
          <w:tcPr>
            <w:tcW w:w="4802" w:type="dxa"/>
          </w:tcPr>
          <w:p w14:paraId="719BC45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jestli</w:t>
            </w:r>
          </w:p>
        </w:tc>
        <w:tc>
          <w:tcPr>
            <w:tcW w:w="4803" w:type="dxa"/>
          </w:tcPr>
          <w:p w14:paraId="7FC7C83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if, whether</w:t>
            </w:r>
          </w:p>
        </w:tc>
      </w:tr>
      <w:tr w:rsidR="00D908E2" w14:paraId="62241E09" w14:textId="77777777" w:rsidTr="005D282B">
        <w:tc>
          <w:tcPr>
            <w:tcW w:w="4802" w:type="dxa"/>
          </w:tcPr>
          <w:p w14:paraId="4A96A8C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drsný</w:t>
            </w:r>
          </w:p>
        </w:tc>
        <w:tc>
          <w:tcPr>
            <w:tcW w:w="4803" w:type="dxa"/>
          </w:tcPr>
          <w:p w14:paraId="10D54E28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rough</w:t>
            </w:r>
          </w:p>
        </w:tc>
      </w:tr>
      <w:tr w:rsidR="00D908E2" w14:paraId="626D0F40" w14:textId="77777777" w:rsidTr="005D282B">
        <w:tc>
          <w:tcPr>
            <w:tcW w:w="4802" w:type="dxa"/>
          </w:tcPr>
          <w:p w14:paraId="1EA12061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vyskytovat se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 vyskytnout se (-u)</w:t>
            </w:r>
          </w:p>
        </w:tc>
        <w:tc>
          <w:tcPr>
            <w:tcW w:w="4803" w:type="dxa"/>
          </w:tcPr>
          <w:p w14:paraId="2663EC4D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be present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8B5074">
              <w:rPr>
                <w:rFonts w:ascii="Times New Roman" w:hAnsi="Times New Roman" w:cs="Times New Roman"/>
                <w:lang w:val="en-GB"/>
              </w:rPr>
              <w:t>to occur</w:t>
            </w:r>
          </w:p>
        </w:tc>
      </w:tr>
      <w:tr w:rsidR="00D908E2" w14:paraId="22B81DDA" w14:textId="77777777" w:rsidTr="005D282B">
        <w:tc>
          <w:tcPr>
            <w:tcW w:w="4802" w:type="dxa"/>
          </w:tcPr>
          <w:p w14:paraId="0CEEFCD2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převis /m./</w:t>
            </w:r>
          </w:p>
        </w:tc>
        <w:tc>
          <w:tcPr>
            <w:tcW w:w="4803" w:type="dxa"/>
          </w:tcPr>
          <w:p w14:paraId="4765AD5A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an overhang</w:t>
            </w:r>
          </w:p>
        </w:tc>
      </w:tr>
      <w:tr w:rsidR="00D908E2" w14:paraId="787A416C" w14:textId="77777777" w:rsidTr="005D282B">
        <w:tc>
          <w:tcPr>
            <w:tcW w:w="4802" w:type="dxa"/>
          </w:tcPr>
          <w:p w14:paraId="0C5E0AF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oblast /f./</w:t>
            </w:r>
          </w:p>
        </w:tc>
        <w:tc>
          <w:tcPr>
            <w:tcW w:w="4803" w:type="dxa"/>
          </w:tcPr>
          <w:p w14:paraId="0ED7663F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an area</w:t>
            </w:r>
          </w:p>
        </w:tc>
      </w:tr>
      <w:tr w:rsidR="00D908E2" w14:paraId="1D7DB80C" w14:textId="77777777" w:rsidTr="005D282B">
        <w:tc>
          <w:tcPr>
            <w:tcW w:w="4802" w:type="dxa"/>
          </w:tcPr>
          <w:p w14:paraId="052CB17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různý</w:t>
            </w:r>
          </w:p>
        </w:tc>
        <w:tc>
          <w:tcPr>
            <w:tcW w:w="4803" w:type="dxa"/>
          </w:tcPr>
          <w:p w14:paraId="1EA0E4F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various</w:t>
            </w:r>
          </w:p>
        </w:tc>
      </w:tr>
      <w:tr w:rsidR="00D908E2" w14:paraId="28EA39BF" w14:textId="77777777" w:rsidTr="005D282B">
        <w:tc>
          <w:tcPr>
            <w:tcW w:w="4802" w:type="dxa"/>
          </w:tcPr>
          <w:p w14:paraId="7B0A5AA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obvykle</w:t>
            </w:r>
          </w:p>
        </w:tc>
        <w:tc>
          <w:tcPr>
            <w:tcW w:w="4803" w:type="dxa"/>
          </w:tcPr>
          <w:p w14:paraId="5745B980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8B5074">
              <w:rPr>
                <w:rFonts w:ascii="Times New Roman" w:hAnsi="Times New Roman" w:cs="Times New Roman"/>
                <w:lang w:val="en-GB"/>
              </w:rPr>
              <w:t>usually</w:t>
            </w:r>
            <w:proofErr w:type="gramEnd"/>
          </w:p>
        </w:tc>
      </w:tr>
      <w:tr w:rsidR="00D908E2" w14:paraId="27125C92" w14:textId="77777777" w:rsidTr="005D282B">
        <w:tc>
          <w:tcPr>
            <w:tcW w:w="4802" w:type="dxa"/>
          </w:tcPr>
          <w:p w14:paraId="3CB60A7C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minulosti</w:t>
            </w:r>
          </w:p>
        </w:tc>
        <w:tc>
          <w:tcPr>
            <w:tcW w:w="4803" w:type="dxa"/>
          </w:tcPr>
          <w:p w14:paraId="2EBD166F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in the past</w:t>
            </w:r>
          </w:p>
        </w:tc>
      </w:tr>
      <w:tr w:rsidR="00D908E2" w14:paraId="1AD8AE55" w14:textId="77777777" w:rsidTr="005D282B">
        <w:tc>
          <w:tcPr>
            <w:tcW w:w="4802" w:type="dxa"/>
          </w:tcPr>
          <w:p w14:paraId="0676020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většinou</w:t>
            </w:r>
          </w:p>
        </w:tc>
        <w:tc>
          <w:tcPr>
            <w:tcW w:w="4803" w:type="dxa"/>
          </w:tcPr>
          <w:p w14:paraId="78381709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mostly</w:t>
            </w:r>
          </w:p>
        </w:tc>
      </w:tr>
      <w:tr w:rsidR="00D908E2" w14:paraId="74F70339" w14:textId="77777777" w:rsidTr="005D282B">
        <w:tc>
          <w:tcPr>
            <w:tcW w:w="4802" w:type="dxa"/>
          </w:tcPr>
          <w:p w14:paraId="05A4A250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záviset (-</w:t>
            </w:r>
            <w:proofErr w:type="spellStart"/>
            <w:r>
              <w:rPr>
                <w:rFonts w:ascii="Times New Roman" w:hAnsi="Times New Roman" w:cs="Times New Roman"/>
              </w:rPr>
              <w:t>ím</w:t>
            </w:r>
            <w:proofErr w:type="spellEnd"/>
            <w:r>
              <w:rPr>
                <w:rFonts w:ascii="Times New Roman" w:hAnsi="Times New Roman" w:cs="Times New Roman"/>
              </w:rPr>
              <w:t>) 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imp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gramEnd"/>
          </w:p>
        </w:tc>
        <w:tc>
          <w:tcPr>
            <w:tcW w:w="4803" w:type="dxa"/>
          </w:tcPr>
          <w:p w14:paraId="17F389B8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depend on</w:t>
            </w:r>
          </w:p>
        </w:tc>
      </w:tr>
      <w:tr w:rsidR="00D908E2" w14:paraId="68426E0B" w14:textId="77777777" w:rsidTr="005D282B">
        <w:tc>
          <w:tcPr>
            <w:tcW w:w="4802" w:type="dxa"/>
          </w:tcPr>
          <w:p w14:paraId="4343A86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dostatek /m./</w:t>
            </w:r>
          </w:p>
        </w:tc>
        <w:tc>
          <w:tcPr>
            <w:tcW w:w="4803" w:type="dxa"/>
          </w:tcPr>
          <w:p w14:paraId="15A14E38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enough, sufficient amount</w:t>
            </w:r>
          </w:p>
        </w:tc>
      </w:tr>
      <w:tr w:rsidR="00D908E2" w14:paraId="2B406150" w14:textId="77777777" w:rsidTr="005D282B">
        <w:tc>
          <w:tcPr>
            <w:tcW w:w="4802" w:type="dxa"/>
          </w:tcPr>
          <w:p w14:paraId="57848292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jiný</w:t>
            </w:r>
          </w:p>
        </w:tc>
        <w:tc>
          <w:tcPr>
            <w:tcW w:w="4803" w:type="dxa"/>
          </w:tcPr>
          <w:p w14:paraId="11920E6F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other</w:t>
            </w:r>
          </w:p>
        </w:tc>
      </w:tr>
      <w:tr w:rsidR="00D908E2" w14:paraId="2AE2A238" w14:textId="77777777" w:rsidTr="005D282B">
        <w:tc>
          <w:tcPr>
            <w:tcW w:w="4802" w:type="dxa"/>
          </w:tcPr>
          <w:p w14:paraId="5FE1FB40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například</w:t>
            </w:r>
          </w:p>
        </w:tc>
        <w:tc>
          <w:tcPr>
            <w:tcW w:w="4803" w:type="dxa"/>
          </w:tcPr>
          <w:p w14:paraId="7B70A122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 xml:space="preserve">for </w:t>
            </w:r>
            <w:proofErr w:type="gramStart"/>
            <w:r w:rsidRPr="008B5074">
              <w:rPr>
                <w:rFonts w:ascii="Times New Roman" w:hAnsi="Times New Roman" w:cs="Times New Roman"/>
                <w:lang w:val="en-GB"/>
              </w:rPr>
              <w:t>example</w:t>
            </w:r>
            <w:proofErr w:type="gramEnd"/>
          </w:p>
        </w:tc>
      </w:tr>
      <w:tr w:rsidR="00D908E2" w14:paraId="4ADC09A4" w14:textId="77777777" w:rsidTr="005D282B">
        <w:tc>
          <w:tcPr>
            <w:tcW w:w="4802" w:type="dxa"/>
          </w:tcPr>
          <w:p w14:paraId="5376046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probíhat (-</w:t>
            </w:r>
            <w:proofErr w:type="spellStart"/>
            <w:r>
              <w:rPr>
                <w:rFonts w:ascii="Times New Roman" w:hAnsi="Times New Roman" w:cs="Times New Roman"/>
              </w:rPr>
              <w:t>ám</w:t>
            </w:r>
            <w:proofErr w:type="spellEnd"/>
            <w:r>
              <w:rPr>
                <w:rFonts w:ascii="Times New Roman" w:hAnsi="Times New Roman" w:cs="Times New Roman"/>
              </w:rPr>
              <w:t>) 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imp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gramEnd"/>
          </w:p>
        </w:tc>
        <w:tc>
          <w:tcPr>
            <w:tcW w:w="4803" w:type="dxa"/>
          </w:tcPr>
          <w:p w14:paraId="7193B6E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be going on</w:t>
            </w:r>
          </w:p>
        </w:tc>
      </w:tr>
      <w:tr w:rsidR="00D908E2" w14:paraId="7F36471A" w14:textId="77777777" w:rsidTr="005D282B">
        <w:tc>
          <w:tcPr>
            <w:tcW w:w="4802" w:type="dxa"/>
          </w:tcPr>
          <w:p w14:paraId="766AB70F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probíhající</w:t>
            </w:r>
          </w:p>
        </w:tc>
        <w:tc>
          <w:tcPr>
            <w:tcW w:w="4803" w:type="dxa"/>
          </w:tcPr>
          <w:p w14:paraId="76FDBC86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ongoing</w:t>
            </w:r>
          </w:p>
        </w:tc>
      </w:tr>
      <w:tr w:rsidR="00D908E2" w14:paraId="3FF13406" w14:textId="77777777" w:rsidTr="005D282B">
        <w:tc>
          <w:tcPr>
            <w:tcW w:w="4802" w:type="dxa"/>
          </w:tcPr>
          <w:p w14:paraId="6052BC56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přímý</w:t>
            </w:r>
          </w:p>
        </w:tc>
        <w:tc>
          <w:tcPr>
            <w:tcW w:w="4803" w:type="dxa"/>
          </w:tcPr>
          <w:p w14:paraId="61100DE0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direct</w:t>
            </w:r>
          </w:p>
        </w:tc>
      </w:tr>
      <w:tr w:rsidR="00D908E2" w14:paraId="1F690376" w14:textId="77777777" w:rsidTr="005D282B">
        <w:tc>
          <w:tcPr>
            <w:tcW w:w="4802" w:type="dxa"/>
          </w:tcPr>
          <w:p w14:paraId="2365A85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nepřímý</w:t>
            </w:r>
          </w:p>
        </w:tc>
        <w:tc>
          <w:tcPr>
            <w:tcW w:w="4803" w:type="dxa"/>
          </w:tcPr>
          <w:p w14:paraId="0DF8DDF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indirect</w:t>
            </w:r>
          </w:p>
        </w:tc>
      </w:tr>
      <w:tr w:rsidR="00D908E2" w14:paraId="6E79A234" w14:textId="77777777" w:rsidTr="005D282B">
        <w:tc>
          <w:tcPr>
            <w:tcW w:w="4802" w:type="dxa"/>
          </w:tcPr>
          <w:p w14:paraId="1AB68376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dřeňový uzávěr /m./</w:t>
            </w:r>
          </w:p>
        </w:tc>
        <w:tc>
          <w:tcPr>
            <w:tcW w:w="4803" w:type="dxa"/>
          </w:tcPr>
          <w:p w14:paraId="66DE052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pulp capping</w:t>
            </w:r>
          </w:p>
        </w:tc>
      </w:tr>
      <w:tr w:rsidR="00D908E2" w14:paraId="192713B7" w14:textId="77777777" w:rsidTr="005D282B">
        <w:tc>
          <w:tcPr>
            <w:tcW w:w="4802" w:type="dxa"/>
          </w:tcPr>
          <w:p w14:paraId="4B50A5B1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dočasný</w:t>
            </w:r>
          </w:p>
        </w:tc>
        <w:tc>
          <w:tcPr>
            <w:tcW w:w="4803" w:type="dxa"/>
          </w:tcPr>
          <w:p w14:paraId="6FF15A6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temporary</w:t>
            </w:r>
          </w:p>
        </w:tc>
      </w:tr>
      <w:tr w:rsidR="00D908E2" w14:paraId="44F22EA0" w14:textId="77777777" w:rsidTr="005D282B">
        <w:tc>
          <w:tcPr>
            <w:tcW w:w="4802" w:type="dxa"/>
          </w:tcPr>
          <w:p w14:paraId="0B2C20BC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poslední</w:t>
            </w:r>
          </w:p>
        </w:tc>
        <w:tc>
          <w:tcPr>
            <w:tcW w:w="4803" w:type="dxa"/>
          </w:tcPr>
          <w:p w14:paraId="36F08A30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last</w:t>
            </w:r>
          </w:p>
        </w:tc>
      </w:tr>
      <w:tr w:rsidR="00D908E2" w14:paraId="432A39A3" w14:textId="77777777" w:rsidTr="005D282B">
        <w:tc>
          <w:tcPr>
            <w:tcW w:w="4802" w:type="dxa"/>
          </w:tcPr>
          <w:p w14:paraId="19F38C2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dochází k zánětu / dojde k zánětu</w:t>
            </w:r>
          </w:p>
        </w:tc>
        <w:tc>
          <w:tcPr>
            <w:tcW w:w="4803" w:type="dxa"/>
          </w:tcPr>
          <w:p w14:paraId="2F53F6A7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the tooth has pulpitis (an inflammation appears)</w:t>
            </w:r>
          </w:p>
        </w:tc>
      </w:tr>
      <w:tr w:rsidR="00D908E2" w14:paraId="6D9BA6F5" w14:textId="77777777" w:rsidTr="005D282B">
        <w:tc>
          <w:tcPr>
            <w:tcW w:w="4802" w:type="dxa"/>
          </w:tcPr>
          <w:p w14:paraId="45F1FB4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nekróza /f./</w:t>
            </w:r>
          </w:p>
        </w:tc>
        <w:tc>
          <w:tcPr>
            <w:tcW w:w="4803" w:type="dxa"/>
          </w:tcPr>
          <w:p w14:paraId="6F42B80C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necrosis</w:t>
            </w:r>
          </w:p>
        </w:tc>
      </w:tr>
      <w:tr w:rsidR="00D908E2" w14:paraId="4D4B42A9" w14:textId="77777777" w:rsidTr="005D282B">
        <w:tc>
          <w:tcPr>
            <w:tcW w:w="4802" w:type="dxa"/>
          </w:tcPr>
          <w:p w14:paraId="0760F5ED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gangréna /f./</w:t>
            </w:r>
          </w:p>
        </w:tc>
        <w:tc>
          <w:tcPr>
            <w:tcW w:w="4803" w:type="dxa"/>
          </w:tcPr>
          <w:p w14:paraId="2DC72E62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gangrene</w:t>
            </w:r>
          </w:p>
        </w:tc>
      </w:tr>
      <w:tr w:rsidR="00D908E2" w14:paraId="462A3987" w14:textId="77777777" w:rsidTr="005D282B">
        <w:tc>
          <w:tcPr>
            <w:tcW w:w="4802" w:type="dxa"/>
          </w:tcPr>
          <w:p w14:paraId="5B493E29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dřeňová komora /f./</w:t>
            </w:r>
          </w:p>
        </w:tc>
        <w:tc>
          <w:tcPr>
            <w:tcW w:w="4803" w:type="dxa"/>
          </w:tcPr>
          <w:p w14:paraId="23E292E6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pulp chamber</w:t>
            </w:r>
          </w:p>
        </w:tc>
      </w:tr>
      <w:tr w:rsidR="00D908E2" w14:paraId="09E950ED" w14:textId="77777777" w:rsidTr="005D282B">
        <w:tc>
          <w:tcPr>
            <w:tcW w:w="4802" w:type="dxa"/>
          </w:tcPr>
          <w:p w14:paraId="5CEDBDD1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najít (-u) /pf./</w:t>
            </w:r>
          </w:p>
        </w:tc>
        <w:tc>
          <w:tcPr>
            <w:tcW w:w="4803" w:type="dxa"/>
          </w:tcPr>
          <w:p w14:paraId="2797E999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find</w:t>
            </w:r>
          </w:p>
        </w:tc>
      </w:tr>
      <w:tr w:rsidR="00D908E2" w14:paraId="170DBF4C" w14:textId="77777777" w:rsidTr="005D282B">
        <w:tc>
          <w:tcPr>
            <w:tcW w:w="4802" w:type="dxa"/>
          </w:tcPr>
          <w:p w14:paraId="56D24C5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poté /potom</w:t>
            </w:r>
          </w:p>
        </w:tc>
        <w:tc>
          <w:tcPr>
            <w:tcW w:w="4803" w:type="dxa"/>
          </w:tcPr>
          <w:p w14:paraId="5CC89BCC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then</w:t>
            </w:r>
          </w:p>
        </w:tc>
      </w:tr>
      <w:tr w:rsidR="00D908E2" w14:paraId="3D12E61B" w14:textId="77777777" w:rsidTr="005D282B">
        <w:tc>
          <w:tcPr>
            <w:tcW w:w="4802" w:type="dxa"/>
          </w:tcPr>
          <w:p w14:paraId="0570867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vytvarovat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/pf./</w:t>
            </w:r>
          </w:p>
        </w:tc>
        <w:tc>
          <w:tcPr>
            <w:tcW w:w="4803" w:type="dxa"/>
          </w:tcPr>
          <w:p w14:paraId="48E2BA5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shape</w:t>
            </w:r>
          </w:p>
        </w:tc>
      </w:tr>
      <w:tr w:rsidR="00D908E2" w14:paraId="3B0242EF" w14:textId="77777777" w:rsidTr="005D282B">
        <w:tc>
          <w:tcPr>
            <w:tcW w:w="4802" w:type="dxa"/>
          </w:tcPr>
          <w:p w14:paraId="19127F7D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 rozšířit (-</w:t>
            </w:r>
            <w:proofErr w:type="spellStart"/>
            <w:r>
              <w:rPr>
                <w:rFonts w:ascii="Times New Roman" w:hAnsi="Times New Roman" w:cs="Times New Roman"/>
              </w:rPr>
              <w:t>ím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3" w:type="dxa"/>
          </w:tcPr>
          <w:p w14:paraId="75B1A48A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widen</w:t>
            </w:r>
          </w:p>
        </w:tc>
      </w:tr>
      <w:tr w:rsidR="00D908E2" w14:paraId="7E96A2CA" w14:textId="77777777" w:rsidTr="005D282B">
        <w:tc>
          <w:tcPr>
            <w:tcW w:w="4802" w:type="dxa"/>
          </w:tcPr>
          <w:p w14:paraId="60CEADF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až</w:t>
            </w:r>
          </w:p>
        </w:tc>
        <w:tc>
          <w:tcPr>
            <w:tcW w:w="4803" w:type="dxa"/>
          </w:tcPr>
          <w:p w14:paraId="73F44F64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all the way to</w:t>
            </w:r>
          </w:p>
        </w:tc>
      </w:tr>
      <w:tr w:rsidR="00D908E2" w14:paraId="52F4F09F" w14:textId="77777777" w:rsidTr="005D282B">
        <w:tc>
          <w:tcPr>
            <w:tcW w:w="4802" w:type="dxa"/>
          </w:tcPr>
          <w:p w14:paraId="73F01C23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zjištění /n./</w:t>
            </w:r>
          </w:p>
        </w:tc>
        <w:tc>
          <w:tcPr>
            <w:tcW w:w="4803" w:type="dxa"/>
          </w:tcPr>
          <w:p w14:paraId="5D745530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finding out</w:t>
            </w:r>
          </w:p>
        </w:tc>
      </w:tr>
      <w:tr w:rsidR="00D908E2" w14:paraId="1F5C7CC0" w14:textId="77777777" w:rsidTr="005D282B">
        <w:tc>
          <w:tcPr>
            <w:tcW w:w="4802" w:type="dxa"/>
          </w:tcPr>
          <w:p w14:paraId="19BFE9F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délka /f./</w:t>
            </w:r>
          </w:p>
        </w:tc>
        <w:tc>
          <w:tcPr>
            <w:tcW w:w="4803" w:type="dxa"/>
          </w:tcPr>
          <w:p w14:paraId="727F7947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length</w:t>
            </w:r>
          </w:p>
        </w:tc>
      </w:tr>
      <w:tr w:rsidR="00D908E2" w14:paraId="59DB27EB" w14:textId="77777777" w:rsidTr="005D282B">
        <w:tc>
          <w:tcPr>
            <w:tcW w:w="4802" w:type="dxa"/>
          </w:tcPr>
          <w:p w14:paraId="3A2A913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tvarování /n./</w:t>
            </w:r>
          </w:p>
        </w:tc>
        <w:tc>
          <w:tcPr>
            <w:tcW w:w="4803" w:type="dxa"/>
          </w:tcPr>
          <w:p w14:paraId="0E11BF0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shaping</w:t>
            </w:r>
          </w:p>
        </w:tc>
      </w:tr>
      <w:tr w:rsidR="00D908E2" w14:paraId="77E5B4BA" w14:textId="77777777" w:rsidTr="005D282B">
        <w:tc>
          <w:tcPr>
            <w:tcW w:w="4802" w:type="dxa"/>
          </w:tcPr>
          <w:p w14:paraId="4797462D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rozšiřování /n./</w:t>
            </w:r>
          </w:p>
        </w:tc>
        <w:tc>
          <w:tcPr>
            <w:tcW w:w="4803" w:type="dxa"/>
          </w:tcPr>
          <w:p w14:paraId="116C0418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widening</w:t>
            </w:r>
          </w:p>
        </w:tc>
      </w:tr>
      <w:tr w:rsidR="00D908E2" w14:paraId="746DFD6C" w14:textId="77777777" w:rsidTr="005D282B">
        <w:tc>
          <w:tcPr>
            <w:tcW w:w="4802" w:type="dxa"/>
          </w:tcPr>
          <w:p w14:paraId="4253439F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propláchnout (-u) /pf./</w:t>
            </w:r>
          </w:p>
        </w:tc>
        <w:tc>
          <w:tcPr>
            <w:tcW w:w="4803" w:type="dxa"/>
          </w:tcPr>
          <w:p w14:paraId="0F5614F0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rinse (out)</w:t>
            </w:r>
          </w:p>
        </w:tc>
      </w:tr>
      <w:tr w:rsidR="00D908E2" w14:paraId="36A24CBD" w14:textId="77777777" w:rsidTr="005D282B">
        <w:tc>
          <w:tcPr>
            <w:tcW w:w="4802" w:type="dxa"/>
          </w:tcPr>
          <w:p w14:paraId="3AA007F4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výplach /m./</w:t>
            </w:r>
          </w:p>
        </w:tc>
        <w:tc>
          <w:tcPr>
            <w:tcW w:w="4803" w:type="dxa"/>
          </w:tcPr>
          <w:p w14:paraId="285DEEE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an irrigation</w:t>
            </w:r>
          </w:p>
        </w:tc>
      </w:tr>
      <w:tr w:rsidR="00D908E2" w14:paraId="10642CA6" w14:textId="77777777" w:rsidTr="005D282B">
        <w:tc>
          <w:tcPr>
            <w:tcW w:w="4802" w:type="dxa"/>
          </w:tcPr>
          <w:p w14:paraId="0B66B313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chlornan sodný /m./</w:t>
            </w:r>
          </w:p>
        </w:tc>
        <w:tc>
          <w:tcPr>
            <w:tcW w:w="4803" w:type="dxa"/>
          </w:tcPr>
          <w:p w14:paraId="7DF08D28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sodium hypochlorite</w:t>
            </w:r>
          </w:p>
        </w:tc>
      </w:tr>
      <w:tr w:rsidR="00D908E2" w14:paraId="39C93E4E" w14:textId="77777777" w:rsidTr="005D282B">
        <w:tc>
          <w:tcPr>
            <w:tcW w:w="4802" w:type="dxa"/>
          </w:tcPr>
          <w:p w14:paraId="6E118C2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roztok /m./</w:t>
            </w:r>
          </w:p>
        </w:tc>
        <w:tc>
          <w:tcPr>
            <w:tcW w:w="4803" w:type="dxa"/>
          </w:tcPr>
          <w:p w14:paraId="323BC389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solution</w:t>
            </w:r>
          </w:p>
        </w:tc>
      </w:tr>
      <w:tr w:rsidR="00D908E2" w14:paraId="1E910622" w14:textId="77777777" w:rsidTr="005D282B">
        <w:tc>
          <w:tcPr>
            <w:tcW w:w="4802" w:type="dxa"/>
          </w:tcPr>
          <w:p w14:paraId="78680083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hydroxid vápenatý /m./</w:t>
            </w:r>
          </w:p>
        </w:tc>
        <w:tc>
          <w:tcPr>
            <w:tcW w:w="4803" w:type="dxa"/>
          </w:tcPr>
          <w:p w14:paraId="48E89B0C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calcium hydroxide</w:t>
            </w:r>
          </w:p>
        </w:tc>
      </w:tr>
      <w:tr w:rsidR="00D908E2" w14:paraId="14F9AB6D" w14:textId="77777777" w:rsidTr="005D282B">
        <w:tc>
          <w:tcPr>
            <w:tcW w:w="4802" w:type="dxa"/>
          </w:tcPr>
          <w:p w14:paraId="3CA519F9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gutaperčový hrot /m./</w:t>
            </w:r>
          </w:p>
        </w:tc>
        <w:tc>
          <w:tcPr>
            <w:tcW w:w="4803" w:type="dxa"/>
          </w:tcPr>
          <w:p w14:paraId="24E23435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gutta-percha point</w:t>
            </w:r>
          </w:p>
        </w:tc>
      </w:tr>
      <w:tr w:rsidR="00D908E2" w14:paraId="1F050D23" w14:textId="77777777" w:rsidTr="005D282B">
        <w:tc>
          <w:tcPr>
            <w:tcW w:w="4802" w:type="dxa"/>
          </w:tcPr>
          <w:p w14:paraId="493223BA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tmel /m./</w:t>
            </w:r>
          </w:p>
        </w:tc>
        <w:tc>
          <w:tcPr>
            <w:tcW w:w="4803" w:type="dxa"/>
          </w:tcPr>
          <w:p w14:paraId="23917A14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sealant</w:t>
            </w:r>
          </w:p>
        </w:tc>
      </w:tr>
      <w:tr w:rsidR="00D908E2" w14:paraId="1EF7DA06" w14:textId="77777777" w:rsidTr="005D282B">
        <w:tc>
          <w:tcPr>
            <w:tcW w:w="4802" w:type="dxa"/>
          </w:tcPr>
          <w:p w14:paraId="1FD5B037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dosahovat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 dosáhnout (-u)</w:t>
            </w:r>
          </w:p>
        </w:tc>
        <w:tc>
          <w:tcPr>
            <w:tcW w:w="4803" w:type="dxa"/>
          </w:tcPr>
          <w:p w14:paraId="63D5DFCE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reach</w:t>
            </w:r>
          </w:p>
        </w:tc>
      </w:tr>
      <w:tr w:rsidR="00D908E2" w14:paraId="7EF4F019" w14:textId="77777777" w:rsidTr="005D282B">
        <w:tc>
          <w:tcPr>
            <w:tcW w:w="4802" w:type="dxa"/>
          </w:tcPr>
          <w:p w14:paraId="2573D925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přeplněný </w:t>
            </w:r>
          </w:p>
        </w:tc>
        <w:tc>
          <w:tcPr>
            <w:tcW w:w="4803" w:type="dxa"/>
          </w:tcPr>
          <w:p w14:paraId="685E266C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overfilled</w:t>
            </w:r>
          </w:p>
        </w:tc>
      </w:tr>
      <w:tr w:rsidR="00D908E2" w14:paraId="0F35EAB3" w14:textId="77777777" w:rsidTr="005D282B">
        <w:tc>
          <w:tcPr>
            <w:tcW w:w="4802" w:type="dxa"/>
          </w:tcPr>
          <w:p w14:paraId="15ABDA62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znovu</w:t>
            </w:r>
          </w:p>
        </w:tc>
        <w:tc>
          <w:tcPr>
            <w:tcW w:w="4803" w:type="dxa"/>
          </w:tcPr>
          <w:p w14:paraId="7CE59945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again</w:t>
            </w:r>
          </w:p>
        </w:tc>
      </w:tr>
      <w:tr w:rsidR="00D908E2" w14:paraId="52FA0078" w14:textId="77777777" w:rsidTr="005D282B">
        <w:tc>
          <w:tcPr>
            <w:tcW w:w="4802" w:type="dxa"/>
          </w:tcPr>
          <w:p w14:paraId="2279879B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rekonstruovaný</w:t>
            </w:r>
          </w:p>
        </w:tc>
        <w:tc>
          <w:tcPr>
            <w:tcW w:w="4803" w:type="dxa"/>
          </w:tcPr>
          <w:p w14:paraId="2B541017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reconstructed</w:t>
            </w:r>
          </w:p>
        </w:tc>
      </w:tr>
      <w:tr w:rsidR="00D908E2" w14:paraId="2C00ED8E" w14:textId="77777777" w:rsidTr="005D282B">
        <w:tc>
          <w:tcPr>
            <w:tcW w:w="4802" w:type="dxa"/>
          </w:tcPr>
          <w:p w14:paraId="5BF0EBAF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záleží na tom</w:t>
            </w:r>
          </w:p>
        </w:tc>
        <w:tc>
          <w:tcPr>
            <w:tcW w:w="4803" w:type="dxa"/>
          </w:tcPr>
          <w:p w14:paraId="448E8E96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it depends on</w:t>
            </w:r>
          </w:p>
        </w:tc>
      </w:tr>
      <w:tr w:rsidR="00D908E2" w14:paraId="1724AFFB" w14:textId="77777777" w:rsidTr="005D282B">
        <w:tc>
          <w:tcPr>
            <w:tcW w:w="4802" w:type="dxa"/>
          </w:tcPr>
          <w:p w14:paraId="3AA62AFE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zbývat (-</w:t>
            </w:r>
            <w:proofErr w:type="spellStart"/>
            <w:r>
              <w:rPr>
                <w:rFonts w:ascii="Times New Roman" w:hAnsi="Times New Roman" w:cs="Times New Roman"/>
              </w:rPr>
              <w:t>ám</w:t>
            </w:r>
            <w:proofErr w:type="spellEnd"/>
            <w:r>
              <w:rPr>
                <w:rFonts w:ascii="Times New Roman" w:hAnsi="Times New Roman" w:cs="Times New Roman"/>
              </w:rPr>
              <w:t>) 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imp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gramEnd"/>
          </w:p>
        </w:tc>
        <w:tc>
          <w:tcPr>
            <w:tcW w:w="4803" w:type="dxa"/>
          </w:tcPr>
          <w:p w14:paraId="13CC13EA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remain</w:t>
            </w:r>
          </w:p>
        </w:tc>
      </w:tr>
      <w:tr w:rsidR="00D908E2" w14:paraId="5CF44143" w14:textId="77777777" w:rsidTr="005D282B">
        <w:tc>
          <w:tcPr>
            <w:tcW w:w="4802" w:type="dxa"/>
          </w:tcPr>
          <w:p w14:paraId="757FFDF5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případně</w:t>
            </w:r>
          </w:p>
        </w:tc>
        <w:tc>
          <w:tcPr>
            <w:tcW w:w="4803" w:type="dxa"/>
          </w:tcPr>
          <w:p w14:paraId="4A3E8EAC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8B5074">
              <w:rPr>
                <w:rFonts w:ascii="Times New Roman" w:hAnsi="Times New Roman" w:cs="Times New Roman"/>
                <w:lang w:val="en-GB"/>
              </w:rPr>
              <w:t>alternatively</w:t>
            </w:r>
            <w:proofErr w:type="gramEnd"/>
          </w:p>
        </w:tc>
      </w:tr>
      <w:tr w:rsidR="00D908E2" w14:paraId="7D51E0D2" w14:textId="77777777" w:rsidTr="005D282B">
        <w:tc>
          <w:tcPr>
            <w:tcW w:w="4802" w:type="dxa"/>
          </w:tcPr>
          <w:p w14:paraId="21788CF2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pískat (-</w:t>
            </w:r>
            <w:proofErr w:type="spellStart"/>
            <w:r>
              <w:rPr>
                <w:rFonts w:ascii="Times New Roman" w:hAnsi="Times New Roman" w:cs="Times New Roman"/>
              </w:rPr>
              <w:t>ám</w:t>
            </w:r>
            <w:proofErr w:type="spellEnd"/>
            <w:r>
              <w:rPr>
                <w:rFonts w:ascii="Times New Roman" w:hAnsi="Times New Roman" w:cs="Times New Roman"/>
              </w:rPr>
              <w:t>) / zapískat (-</w:t>
            </w:r>
            <w:proofErr w:type="spellStart"/>
            <w:r>
              <w:rPr>
                <w:rFonts w:ascii="Times New Roman" w:hAnsi="Times New Roman" w:cs="Times New Roman"/>
              </w:rPr>
              <w:t>ám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3" w:type="dxa"/>
          </w:tcPr>
          <w:p w14:paraId="28C3DF15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whistle</w:t>
            </w:r>
          </w:p>
        </w:tc>
      </w:tr>
      <w:tr w:rsidR="00D908E2" w14:paraId="3AC73CC6" w14:textId="77777777" w:rsidTr="005D282B">
        <w:tc>
          <w:tcPr>
            <w:tcW w:w="4802" w:type="dxa"/>
          </w:tcPr>
          <w:p w14:paraId="492AE155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periapikální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léze /f./</w:t>
            </w:r>
          </w:p>
        </w:tc>
        <w:tc>
          <w:tcPr>
            <w:tcW w:w="4803" w:type="dxa"/>
          </w:tcPr>
          <w:p w14:paraId="0D135C4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 xml:space="preserve">a periapical </w:t>
            </w:r>
            <w:proofErr w:type="spellStart"/>
            <w:r w:rsidRPr="008B5074">
              <w:rPr>
                <w:rFonts w:ascii="Times New Roman" w:hAnsi="Times New Roman" w:cs="Times New Roman"/>
                <w:lang w:val="en-GB"/>
              </w:rPr>
              <w:t>lession</w:t>
            </w:r>
            <w:proofErr w:type="spellEnd"/>
          </w:p>
        </w:tc>
      </w:tr>
      <w:tr w:rsidR="00D908E2" w14:paraId="1A6A97FC" w14:textId="77777777" w:rsidTr="005D282B">
        <w:tc>
          <w:tcPr>
            <w:tcW w:w="4802" w:type="dxa"/>
          </w:tcPr>
          <w:p w14:paraId="087347E2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resorpce kořene /f./</w:t>
            </w:r>
          </w:p>
        </w:tc>
        <w:tc>
          <w:tcPr>
            <w:tcW w:w="4803" w:type="dxa"/>
          </w:tcPr>
          <w:p w14:paraId="4999554F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a root resorption</w:t>
            </w:r>
          </w:p>
        </w:tc>
      </w:tr>
      <w:tr w:rsidR="00D908E2" w14:paraId="2456D4BC" w14:textId="77777777" w:rsidTr="005D282B">
        <w:tc>
          <w:tcPr>
            <w:tcW w:w="4802" w:type="dxa"/>
          </w:tcPr>
          <w:p w14:paraId="065561B0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předchozí</w:t>
            </w:r>
          </w:p>
        </w:tc>
        <w:tc>
          <w:tcPr>
            <w:tcW w:w="4803" w:type="dxa"/>
          </w:tcPr>
          <w:p w14:paraId="149146D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previous</w:t>
            </w:r>
          </w:p>
        </w:tc>
      </w:tr>
      <w:tr w:rsidR="00D908E2" w14:paraId="4425EC01" w14:textId="77777777" w:rsidTr="005D282B">
        <w:tc>
          <w:tcPr>
            <w:tcW w:w="4802" w:type="dxa"/>
          </w:tcPr>
          <w:p w14:paraId="322C0019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úspěšný</w:t>
            </w:r>
          </w:p>
        </w:tc>
        <w:tc>
          <w:tcPr>
            <w:tcW w:w="4803" w:type="dxa"/>
          </w:tcPr>
          <w:p w14:paraId="5D0C83B7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successful</w:t>
            </w:r>
          </w:p>
        </w:tc>
      </w:tr>
      <w:tr w:rsidR="00D908E2" w14:paraId="08D60606" w14:textId="77777777" w:rsidTr="005D282B">
        <w:tc>
          <w:tcPr>
            <w:tcW w:w="4802" w:type="dxa"/>
          </w:tcPr>
          <w:p w14:paraId="7DDBCB1C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jediný rozdíl</w:t>
            </w:r>
          </w:p>
        </w:tc>
        <w:tc>
          <w:tcPr>
            <w:tcW w:w="4803" w:type="dxa"/>
          </w:tcPr>
          <w:p w14:paraId="740BEED3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the only difference</w:t>
            </w:r>
          </w:p>
        </w:tc>
      </w:tr>
      <w:tr w:rsidR="00D908E2" w14:paraId="18681DA0" w14:textId="77777777" w:rsidTr="005D282B">
        <w:tc>
          <w:tcPr>
            <w:tcW w:w="4802" w:type="dxa"/>
          </w:tcPr>
          <w:p w14:paraId="15B1C0EA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vyplňovat (-</w:t>
            </w:r>
            <w:proofErr w:type="spellStart"/>
            <w:r>
              <w:rPr>
                <w:rFonts w:ascii="Times New Roman" w:hAnsi="Times New Roman" w:cs="Times New Roman"/>
              </w:rPr>
              <w:t>uji</w:t>
            </w:r>
            <w:proofErr w:type="spellEnd"/>
            <w:r>
              <w:rPr>
                <w:rFonts w:ascii="Times New Roman" w:hAnsi="Times New Roman" w:cs="Times New Roman"/>
              </w:rPr>
              <w:t>) / vyplnit (-</w:t>
            </w:r>
            <w:proofErr w:type="spellStart"/>
            <w:r>
              <w:rPr>
                <w:rFonts w:ascii="Times New Roman" w:hAnsi="Times New Roman" w:cs="Times New Roman"/>
              </w:rPr>
              <w:t>ím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3" w:type="dxa"/>
          </w:tcPr>
          <w:p w14:paraId="5F429557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to fill</w:t>
            </w:r>
          </w:p>
        </w:tc>
      </w:tr>
      <w:tr w:rsidR="00D908E2" w14:paraId="69CDA607" w14:textId="77777777" w:rsidTr="005D282B">
        <w:tc>
          <w:tcPr>
            <w:tcW w:w="4802" w:type="dxa"/>
          </w:tcPr>
          <w:p w14:paraId="6D452FA1" w14:textId="77777777" w:rsidR="00D908E2" w:rsidRDefault="00D908E2" w:rsidP="005D2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vyplněný</w:t>
            </w:r>
          </w:p>
        </w:tc>
        <w:tc>
          <w:tcPr>
            <w:tcW w:w="4803" w:type="dxa"/>
          </w:tcPr>
          <w:p w14:paraId="12412FA6" w14:textId="77777777" w:rsidR="00D908E2" w:rsidRPr="008B5074" w:rsidRDefault="00D908E2" w:rsidP="005D282B">
            <w:pPr>
              <w:rPr>
                <w:rFonts w:ascii="Times New Roman" w:hAnsi="Times New Roman" w:cs="Times New Roman"/>
                <w:lang w:val="en-GB"/>
              </w:rPr>
            </w:pPr>
            <w:r w:rsidRPr="008B5074">
              <w:rPr>
                <w:rFonts w:ascii="Times New Roman" w:hAnsi="Times New Roman" w:cs="Times New Roman"/>
                <w:lang w:val="en-GB"/>
              </w:rPr>
              <w:t>filled</w:t>
            </w:r>
          </w:p>
        </w:tc>
      </w:tr>
    </w:tbl>
    <w:p w14:paraId="6A09F7D3" w14:textId="77777777" w:rsidR="00D908E2" w:rsidRDefault="00D908E2"/>
    <w:sectPr w:rsidR="00D9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2"/>
    <w:rsid w:val="00D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F82C"/>
  <w15:chartTrackingRefBased/>
  <w15:docId w15:val="{213C9F1B-EF63-4AA9-852D-0E4A3DF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8E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8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D908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2023-11-02T13:53:00Z</dcterms:created>
  <dcterms:modified xsi:type="dcterms:W3CDTF">2023-11-02T13:55:00Z</dcterms:modified>
</cp:coreProperties>
</file>