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0391" w14:textId="77777777" w:rsidR="001E5CAA" w:rsidRDefault="001E5CAA" w:rsidP="001E5CAA">
      <w:pPr>
        <w:pStyle w:val="Default"/>
      </w:pPr>
    </w:p>
    <w:p w14:paraId="3E247D22" w14:textId="0798DF7E" w:rsidR="001E5CAA" w:rsidRDefault="001E5CAA" w:rsidP="001E5CAA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Otázky pro zkoušku z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Preklinického zubního lékařství</w:t>
      </w:r>
    </w:p>
    <w:p w14:paraId="0EC29315" w14:textId="77777777" w:rsidR="001E5CAA" w:rsidRDefault="001E5CAA" w:rsidP="001E5CAA">
      <w:pPr>
        <w:pStyle w:val="Default"/>
        <w:rPr>
          <w:sz w:val="32"/>
          <w:szCs w:val="32"/>
        </w:rPr>
      </w:pPr>
    </w:p>
    <w:p w14:paraId="18E168AE" w14:textId="599149D8" w:rsidR="001E5CAA" w:rsidRDefault="001E5CAA" w:rsidP="001E5CA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Protetické zubní lékařství – teoretická část </w:t>
      </w:r>
    </w:p>
    <w:p w14:paraId="35CACCAB" w14:textId="77777777" w:rsidR="001E5CAA" w:rsidRDefault="001E5CAA" w:rsidP="001E5CA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79A132" w14:textId="17FEE03A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Rozdělení defektů chrupu. Rozdělení zubních náhrad, způsob jejich zhotovení </w:t>
      </w:r>
    </w:p>
    <w:p w14:paraId="72BC645D" w14:textId="4364E7B3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Preparační nástroje pro stomatologickou protetiku. Brousky, disky,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vrtáčky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14:paraId="4729C7AA" w14:textId="1FFA9945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Zásady použití. Násadce a kolénka. </w:t>
      </w:r>
    </w:p>
    <w:p w14:paraId="28DDB00F" w14:textId="23BEE8A7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Otiskovací nástroje a pomůcky </w:t>
      </w:r>
    </w:p>
    <w:p w14:paraId="5BB7E71F" w14:textId="2ECAF1DE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Nástroje a pomůcky ke zhotovení modelu – nástroje modelovací, ostatní nástroje a pomůcky </w:t>
      </w:r>
    </w:p>
    <w:p w14:paraId="392A6887" w14:textId="33E92876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Protetické materiály – rozdělení </w:t>
      </w:r>
    </w:p>
    <w:p w14:paraId="2AF8DBD6" w14:textId="39EB02B8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Otiskovací materiály termoplastické a jejich zpracování. </w:t>
      </w:r>
    </w:p>
    <w:p w14:paraId="28165D96" w14:textId="7138D51B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Alginátové otiskovací hmoty, technologie zpracování, způsob použití, indikace. </w:t>
      </w:r>
    </w:p>
    <w:p w14:paraId="7D1109D9" w14:textId="3B51BB95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Otiskovací elastomery. Formy, způsoby použití, indikace </w:t>
      </w:r>
    </w:p>
    <w:p w14:paraId="11B3B92E" w14:textId="1E2D0FEA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Zinkoxideugenolové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otiskovací hmoty. Agarové otiskovací hmoty. </w:t>
      </w:r>
    </w:p>
    <w:p w14:paraId="36D3CA31" w14:textId="3D5DCFAC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Sádra jako otiskovací a modelový materiál </w:t>
      </w:r>
    </w:p>
    <w:p w14:paraId="76008148" w14:textId="12006F7F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Modelové hmoty </w:t>
      </w:r>
    </w:p>
    <w:p w14:paraId="0C6C8BF0" w14:textId="71558797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Formovací hmoty pro slitiny dentálních drahých kovů a vysokotavitelné slitiny obecných kovů. </w:t>
      </w:r>
    </w:p>
    <w:p w14:paraId="3B413581" w14:textId="1B2E67D2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Stomatologické vosky.</w:t>
      </w:r>
    </w:p>
    <w:p w14:paraId="4FAE5BFF" w14:textId="7E700813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Dentální drahé kovy a jejich slitiny. Náhradní slitiny </w:t>
      </w:r>
    </w:p>
    <w:p w14:paraId="6F0C2013" w14:textId="3C884A55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Laboratorní zpracování kovových slitin. </w:t>
      </w:r>
    </w:p>
    <w:p w14:paraId="3F375BF5" w14:textId="1CF14A48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Metylmetakrylátové pryskyřice, druhy a způsoby zpracování </w:t>
      </w:r>
    </w:p>
    <w:p w14:paraId="49CFA4F0" w14:textId="7D3D8E7D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>
        <w:rPr>
          <w:rFonts w:ascii="Times New Roman" w:hAnsi="Times New Roman" w:cs="Times New Roman"/>
          <w:sz w:val="23"/>
          <w:szCs w:val="23"/>
        </w:rPr>
        <w:t xml:space="preserve">.   </w:t>
      </w:r>
      <w:r>
        <w:rPr>
          <w:rFonts w:ascii="Times New Roman" w:hAnsi="Times New Roman" w:cs="Times New Roman"/>
          <w:sz w:val="23"/>
          <w:szCs w:val="23"/>
        </w:rPr>
        <w:t xml:space="preserve">Keramické hmoty. Umělé zuby. </w:t>
      </w:r>
    </w:p>
    <w:p w14:paraId="68679A30" w14:textId="65D6D780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Preparace zubů </w:t>
      </w:r>
      <w:proofErr w:type="spellStart"/>
      <w:r>
        <w:rPr>
          <w:rFonts w:ascii="Times New Roman" w:hAnsi="Times New Roman" w:cs="Times New Roman"/>
          <w:sz w:val="23"/>
          <w:szCs w:val="23"/>
        </w:rPr>
        <w:t>bezschůdková</w:t>
      </w:r>
      <w:proofErr w:type="spellEnd"/>
      <w:r>
        <w:rPr>
          <w:rFonts w:ascii="Times New Roman" w:hAnsi="Times New Roman" w:cs="Times New Roman"/>
          <w:sz w:val="23"/>
          <w:szCs w:val="23"/>
        </w:rPr>
        <w:t>, na zaoblený a ostrý schůdek. Preparace na kořenovou inlay.</w:t>
      </w:r>
    </w:p>
    <w:p w14:paraId="3DF76A59" w14:textId="34CC15F5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Postup a použité nástroje </w:t>
      </w:r>
    </w:p>
    <w:p w14:paraId="57B7A608" w14:textId="1F386094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Otiskovací techniky preparovaného zubu </w:t>
      </w:r>
    </w:p>
    <w:p w14:paraId="3B69689C" w14:textId="68B81D42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20.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Otiskovací technika na částečnou náhradu </w:t>
      </w:r>
    </w:p>
    <w:p w14:paraId="55DEEB22" w14:textId="1FF81D9C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Otiskovací technika na celkovou náhradu </w:t>
      </w:r>
    </w:p>
    <w:p w14:paraId="63EF559C" w14:textId="40FDD732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22.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Pracovní postup zhotovení částečné snímatelné náhrady </w:t>
      </w:r>
    </w:p>
    <w:p w14:paraId="6FB42ED7" w14:textId="4CFD10E2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Pracovní postup zhotovení celkové snímatelné náhrady </w:t>
      </w:r>
    </w:p>
    <w:p w14:paraId="6E75E0E5" w14:textId="20C106A4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Pracovní postup zhotovení žaketové korunky pryskyřičné a keramické </w:t>
      </w:r>
    </w:p>
    <w:p w14:paraId="3B419585" w14:textId="34DA17D8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25.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Pracovní postup zhotovení </w:t>
      </w:r>
      <w:proofErr w:type="spellStart"/>
      <w:r>
        <w:rPr>
          <w:rFonts w:ascii="Times New Roman" w:hAnsi="Times New Roman" w:cs="Times New Roman"/>
          <w:sz w:val="23"/>
          <w:szCs w:val="23"/>
        </w:rPr>
        <w:t>celoplášťové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kovové korunky, fasetované korunky </w:t>
      </w:r>
    </w:p>
    <w:p w14:paraId="5E11F18C" w14:textId="58DCB419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Zhotovení fixního můstku </w:t>
      </w:r>
    </w:p>
    <w:p w14:paraId="62A479BC" w14:textId="6BCEDA8E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Částečné snímatelné protézy s kovovou konstrukcí, jejich části, spony, zásuvné spoje,</w:t>
      </w:r>
    </w:p>
    <w:p w14:paraId="716C66B7" w14:textId="0DCF1FCA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kotevní třmeny, hybridní protézy </w:t>
      </w:r>
    </w:p>
    <w:p w14:paraId="66AD7908" w14:textId="3FFC177D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28.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Názvosloví zubních a mezičelistních anomálií. Klasifikace podle </w:t>
      </w:r>
      <w:proofErr w:type="spellStart"/>
      <w:r>
        <w:rPr>
          <w:rFonts w:ascii="Times New Roman" w:hAnsi="Times New Roman" w:cs="Times New Roman"/>
          <w:sz w:val="23"/>
          <w:szCs w:val="23"/>
        </w:rPr>
        <w:t>Anglea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09202B" w14:textId="25A57ACF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29.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Základy ortodontické terapie. Prevence ortodontických anomálií. Terapie fixními a snímacími aparáty </w:t>
      </w:r>
    </w:p>
    <w:p w14:paraId="0123D98E" w14:textId="381AD7BA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30.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Artikulační přístroje a přístroje k analýze modelů </w:t>
      </w:r>
    </w:p>
    <w:p w14:paraId="575DDE72" w14:textId="4959E6C4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31.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Přístroje ke zpracování metylmetakrylátové pryskyřice </w:t>
      </w:r>
    </w:p>
    <w:p w14:paraId="472BAEA8" w14:textId="507DA8CD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32.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Přístroje ke zpracování kovů </w:t>
      </w:r>
    </w:p>
    <w:p w14:paraId="71D82FE8" w14:textId="442F5F5E" w:rsidR="001E5CAA" w:rsidRDefault="001E5CAA" w:rsidP="001E5CAA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33.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Vysokotavitelné slitiny obecných kovů, </w:t>
      </w:r>
      <w:proofErr w:type="spellStart"/>
      <w:r>
        <w:rPr>
          <w:rFonts w:ascii="Times New Roman" w:hAnsi="Times New Roman" w:cs="Times New Roman"/>
          <w:sz w:val="23"/>
          <w:szCs w:val="23"/>
        </w:rPr>
        <w:t>střednětavitelné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nízkotavitelné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slitiny </w:t>
      </w:r>
    </w:p>
    <w:p w14:paraId="0DB2BF0F" w14:textId="585C937A" w:rsidR="001E5CAA" w:rsidRDefault="001E5CAA" w:rsidP="001E5CA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34.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Brusné a leštící prostředky.</w:t>
      </w:r>
    </w:p>
    <w:p w14:paraId="577E8372" w14:textId="77777777" w:rsidR="002946DD" w:rsidRDefault="002946DD"/>
    <w:sectPr w:rsidR="002946DD" w:rsidSect="004C41B6">
      <w:pgSz w:w="11906" w:h="17338"/>
      <w:pgMar w:top="2046" w:right="868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AA"/>
    <w:rsid w:val="001E5CAA"/>
    <w:rsid w:val="002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70C2"/>
  <w15:chartTrackingRefBased/>
  <w15:docId w15:val="{FC176F54-52CB-4D96-9E0C-619B433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5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2019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Machová</dc:creator>
  <cp:keywords/>
  <dc:description/>
  <cp:lastModifiedBy>Marcela Machová</cp:lastModifiedBy>
  <cp:revision>1</cp:revision>
  <dcterms:created xsi:type="dcterms:W3CDTF">2024-10-31T08:18:00Z</dcterms:created>
  <dcterms:modified xsi:type="dcterms:W3CDTF">2024-10-31T08:26:00Z</dcterms:modified>
</cp:coreProperties>
</file>