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BD1" w:rsidRPr="00593BD1" w:rsidRDefault="00593BD1" w:rsidP="00593BD1">
      <w:pPr>
        <w:rPr>
          <w:b/>
          <w:bCs/>
        </w:rPr>
      </w:pPr>
      <w:r w:rsidRPr="00593BD1">
        <w:rPr>
          <w:b/>
          <w:bCs/>
        </w:rPr>
        <w:t xml:space="preserve">VZDĚLÁVÁNÍ A PROFESNÍ PŘÍPRAVA ŽÁKŮ A STUDENTŮ SE ZRAKOVÝM POSTIŽENÍM </w:t>
      </w:r>
    </w:p>
    <w:p w:rsidR="00000000" w:rsidRPr="008041C1" w:rsidRDefault="00593BD1" w:rsidP="008041C1">
      <w:pPr>
        <w:numPr>
          <w:ilvl w:val="0"/>
          <w:numId w:val="1"/>
        </w:numPr>
      </w:pPr>
      <w:r w:rsidRPr="008041C1">
        <w:rPr>
          <w:b/>
          <w:bCs/>
        </w:rPr>
        <w:t xml:space="preserve">Mladší školní věk </w:t>
      </w:r>
    </w:p>
    <w:p w:rsidR="00000000" w:rsidRPr="008041C1" w:rsidRDefault="00593BD1" w:rsidP="008041C1">
      <w:pPr>
        <w:numPr>
          <w:ilvl w:val="1"/>
          <w:numId w:val="1"/>
        </w:numPr>
      </w:pPr>
      <w:r w:rsidRPr="008041C1">
        <w:t>školní období – fáze píle a snaživosti (</w:t>
      </w:r>
      <w:proofErr w:type="spellStart"/>
      <w:r w:rsidRPr="008041C1">
        <w:t>Erickson</w:t>
      </w:r>
      <w:proofErr w:type="spellEnd"/>
      <w:r w:rsidRPr="008041C1">
        <w:t>, 1963</w:t>
      </w:r>
    </w:p>
    <w:p w:rsidR="00000000" w:rsidRPr="008041C1" w:rsidRDefault="00593BD1" w:rsidP="008041C1">
      <w:pPr>
        <w:numPr>
          <w:ilvl w:val="1"/>
          <w:numId w:val="1"/>
        </w:numPr>
      </w:pPr>
      <w:r w:rsidRPr="008041C1">
        <w:t>nástup do školy – důležitý sociální mezník, potvrzení normality</w:t>
      </w:r>
    </w:p>
    <w:p w:rsidR="00000000" w:rsidRPr="008041C1" w:rsidRDefault="00593BD1" w:rsidP="008041C1">
      <w:pPr>
        <w:numPr>
          <w:ilvl w:val="1"/>
          <w:numId w:val="1"/>
        </w:numPr>
      </w:pPr>
      <w:r w:rsidRPr="008041C1">
        <w:t>hodnocení sebe a ostatních, srovnávání</w:t>
      </w:r>
    </w:p>
    <w:p w:rsidR="00000000" w:rsidRPr="008041C1" w:rsidRDefault="00593BD1" w:rsidP="008041C1">
      <w:pPr>
        <w:numPr>
          <w:ilvl w:val="1"/>
          <w:numId w:val="1"/>
        </w:numPr>
      </w:pPr>
      <w:r w:rsidRPr="008041C1">
        <w:t xml:space="preserve">volba formy vzdělávání – zátěž? </w:t>
      </w:r>
    </w:p>
    <w:p w:rsidR="00000000" w:rsidRPr="008041C1" w:rsidRDefault="00593BD1" w:rsidP="008041C1">
      <w:pPr>
        <w:numPr>
          <w:ilvl w:val="1"/>
          <w:numId w:val="1"/>
        </w:numPr>
      </w:pPr>
      <w:r w:rsidRPr="008041C1">
        <w:t>speciální škola</w:t>
      </w:r>
    </w:p>
    <w:p w:rsidR="00000000" w:rsidRPr="008041C1" w:rsidRDefault="00593BD1" w:rsidP="008041C1">
      <w:pPr>
        <w:numPr>
          <w:ilvl w:val="2"/>
          <w:numId w:val="1"/>
        </w:numPr>
      </w:pPr>
      <w:r w:rsidRPr="008041C1">
        <w:t>odlišnost školy, děti s podobným postižením, internát</w:t>
      </w:r>
    </w:p>
    <w:p w:rsidR="00000000" w:rsidRPr="008041C1" w:rsidRDefault="00593BD1" w:rsidP="008041C1">
      <w:pPr>
        <w:numPr>
          <w:ilvl w:val="1"/>
          <w:numId w:val="1"/>
        </w:numPr>
      </w:pPr>
      <w:r w:rsidRPr="008041C1">
        <w:t>integrace</w:t>
      </w:r>
    </w:p>
    <w:p w:rsidR="00000000" w:rsidRDefault="00593BD1" w:rsidP="008041C1">
      <w:pPr>
        <w:numPr>
          <w:ilvl w:val="2"/>
          <w:numId w:val="1"/>
        </w:numPr>
      </w:pPr>
      <w:r w:rsidRPr="008041C1">
        <w:t xml:space="preserve">izolace ve skupině, úroveň kompetencí </w:t>
      </w:r>
      <w:proofErr w:type="gramStart"/>
      <w:r w:rsidRPr="008041C1">
        <w:t>odlišná,  od</w:t>
      </w:r>
      <w:proofErr w:type="gramEnd"/>
      <w:r w:rsidRPr="008041C1">
        <w:t xml:space="preserve"> zdrav. Spolužáků, </w:t>
      </w:r>
      <w:proofErr w:type="spellStart"/>
      <w:r w:rsidRPr="008041C1">
        <w:t>sebeprosazení</w:t>
      </w:r>
      <w:proofErr w:type="spellEnd"/>
      <w:r w:rsidRPr="008041C1">
        <w:t xml:space="preserve"> </w:t>
      </w:r>
    </w:p>
    <w:p w:rsidR="008041C1" w:rsidRPr="008041C1" w:rsidRDefault="008041C1" w:rsidP="008041C1">
      <w:pPr>
        <w:ind w:left="2160"/>
      </w:pPr>
    </w:p>
    <w:p w:rsidR="00000000" w:rsidRPr="008041C1" w:rsidRDefault="00593BD1" w:rsidP="008041C1">
      <w:pPr>
        <w:numPr>
          <w:ilvl w:val="0"/>
          <w:numId w:val="1"/>
        </w:numPr>
      </w:pPr>
      <w:r w:rsidRPr="008041C1">
        <w:rPr>
          <w:b/>
          <w:bCs/>
        </w:rPr>
        <w:t xml:space="preserve">Starší školní věk </w:t>
      </w:r>
    </w:p>
    <w:p w:rsidR="00000000" w:rsidRPr="008041C1" w:rsidRDefault="00593BD1" w:rsidP="008041C1">
      <w:pPr>
        <w:numPr>
          <w:ilvl w:val="1"/>
          <w:numId w:val="1"/>
        </w:numPr>
      </w:pPr>
      <w:r w:rsidRPr="008041C1">
        <w:t>sociální úkol – osamostatnění z vazby na rodinu a hledání vlastní identity</w:t>
      </w:r>
    </w:p>
    <w:p w:rsidR="00000000" w:rsidRPr="008041C1" w:rsidRDefault="00593BD1" w:rsidP="008041C1">
      <w:pPr>
        <w:numPr>
          <w:ilvl w:val="1"/>
          <w:numId w:val="1"/>
        </w:numPr>
      </w:pPr>
      <w:r w:rsidRPr="008041C1">
        <w:t xml:space="preserve">ukončení </w:t>
      </w:r>
      <w:r w:rsidRPr="008041C1">
        <w:t>puberty - volba povolání a diferenciace zájmů</w:t>
      </w:r>
    </w:p>
    <w:p w:rsidR="00000000" w:rsidRPr="008041C1" w:rsidRDefault="00593BD1" w:rsidP="008041C1">
      <w:pPr>
        <w:numPr>
          <w:ilvl w:val="1"/>
          <w:numId w:val="1"/>
        </w:numPr>
      </w:pPr>
      <w:r w:rsidRPr="008041C1">
        <w:t>začlenění skrze volnočasové aktivity, oblékání</w:t>
      </w:r>
    </w:p>
    <w:p w:rsidR="00000000" w:rsidRPr="008041C1" w:rsidRDefault="00593BD1" w:rsidP="008041C1">
      <w:pPr>
        <w:numPr>
          <w:ilvl w:val="1"/>
          <w:numId w:val="1"/>
        </w:numPr>
      </w:pPr>
      <w:r w:rsidRPr="008041C1">
        <w:t>puberta pro ZP náročnější – nedostatek kompetencí, revolta, trvalost handicapu</w:t>
      </w:r>
    </w:p>
    <w:p w:rsidR="00000000" w:rsidRDefault="00593BD1" w:rsidP="008041C1">
      <w:pPr>
        <w:numPr>
          <w:ilvl w:val="1"/>
          <w:numId w:val="1"/>
        </w:numPr>
      </w:pPr>
      <w:r w:rsidRPr="008041C1">
        <w:t xml:space="preserve">vzdělávání v integraci – dobrý prospěch X špatný prospěch </w:t>
      </w:r>
    </w:p>
    <w:p w:rsidR="007206EB" w:rsidRPr="008041C1" w:rsidRDefault="007206EB" w:rsidP="007206EB">
      <w:pPr>
        <w:ind w:left="1440"/>
      </w:pPr>
    </w:p>
    <w:p w:rsidR="00000000" w:rsidRPr="008041C1" w:rsidRDefault="00593BD1" w:rsidP="008041C1">
      <w:pPr>
        <w:numPr>
          <w:ilvl w:val="0"/>
          <w:numId w:val="1"/>
        </w:numPr>
      </w:pPr>
      <w:r w:rsidRPr="008041C1">
        <w:rPr>
          <w:b/>
          <w:bCs/>
        </w:rPr>
        <w:t xml:space="preserve">Adolescence </w:t>
      </w:r>
    </w:p>
    <w:p w:rsidR="00000000" w:rsidRPr="008041C1" w:rsidRDefault="00593BD1" w:rsidP="008041C1">
      <w:pPr>
        <w:numPr>
          <w:ilvl w:val="1"/>
          <w:numId w:val="1"/>
        </w:numPr>
      </w:pPr>
      <w:r w:rsidRPr="008041C1">
        <w:t xml:space="preserve">období </w:t>
      </w:r>
      <w:r w:rsidRPr="008041C1">
        <w:t>vlastní identity a fáze přípravy na povolání</w:t>
      </w:r>
    </w:p>
    <w:p w:rsidR="00000000" w:rsidRPr="008041C1" w:rsidRDefault="00593BD1" w:rsidP="008041C1">
      <w:pPr>
        <w:numPr>
          <w:ilvl w:val="1"/>
          <w:numId w:val="1"/>
        </w:numPr>
      </w:pPr>
      <w:r w:rsidRPr="008041C1">
        <w:t xml:space="preserve">na konci </w:t>
      </w:r>
      <w:proofErr w:type="gramStart"/>
      <w:r w:rsidRPr="008041C1">
        <w:t>období –zařazení</w:t>
      </w:r>
      <w:proofErr w:type="gramEnd"/>
      <w:r w:rsidRPr="008041C1">
        <w:t xml:space="preserve"> mezi zdravé (pro některé nová situace → krize identity)</w:t>
      </w:r>
    </w:p>
    <w:p w:rsidR="00000000" w:rsidRPr="008041C1" w:rsidRDefault="00593BD1" w:rsidP="008041C1">
      <w:pPr>
        <w:numPr>
          <w:ilvl w:val="1"/>
          <w:numId w:val="1"/>
        </w:numPr>
      </w:pPr>
      <w:r w:rsidRPr="008041C1">
        <w:t>poslední šance uvolnění se z vazby na rodinu</w:t>
      </w:r>
    </w:p>
    <w:p w:rsidR="00000000" w:rsidRPr="008041C1" w:rsidRDefault="00593BD1" w:rsidP="008041C1">
      <w:pPr>
        <w:numPr>
          <w:ilvl w:val="2"/>
          <w:numId w:val="1"/>
        </w:numPr>
      </w:pPr>
      <w:r w:rsidRPr="008041C1">
        <w:t xml:space="preserve"> vazba na skupinu stejně postižených (efekt </w:t>
      </w:r>
      <w:proofErr w:type="spellStart"/>
      <w:r w:rsidRPr="008041C1">
        <w:t>similarity</w:t>
      </w:r>
      <w:proofErr w:type="spellEnd"/>
      <w:r w:rsidRPr="008041C1">
        <w:t>)</w:t>
      </w:r>
    </w:p>
    <w:p w:rsidR="00000000" w:rsidRPr="008041C1" w:rsidRDefault="00593BD1" w:rsidP="008041C1">
      <w:pPr>
        <w:numPr>
          <w:ilvl w:val="2"/>
          <w:numId w:val="1"/>
        </w:numPr>
      </w:pPr>
      <w:r w:rsidRPr="008041C1">
        <w:t xml:space="preserve">vazba na skupinu </w:t>
      </w:r>
      <w:r w:rsidRPr="008041C1">
        <w:t>zdravých (sociální strategie pro uspokojující vztahy)</w:t>
      </w:r>
    </w:p>
    <w:p w:rsidR="00000000" w:rsidRPr="008041C1" w:rsidRDefault="00593BD1" w:rsidP="008041C1">
      <w:pPr>
        <w:numPr>
          <w:ilvl w:val="1"/>
          <w:numId w:val="1"/>
        </w:numPr>
      </w:pPr>
      <w:r w:rsidRPr="008041C1">
        <w:t>rodiče</w:t>
      </w:r>
    </w:p>
    <w:p w:rsidR="00000000" w:rsidRPr="008041C1" w:rsidRDefault="00593BD1" w:rsidP="008041C1">
      <w:pPr>
        <w:numPr>
          <w:ilvl w:val="1"/>
          <w:numId w:val="1"/>
        </w:numPr>
      </w:pPr>
      <w:r w:rsidRPr="008041C1">
        <w:t>volba povolání - omezení výběru, ovlivnění rodiči, nereálné představy</w:t>
      </w:r>
    </w:p>
    <w:p w:rsidR="00000000" w:rsidRDefault="00593BD1" w:rsidP="008041C1">
      <w:pPr>
        <w:numPr>
          <w:ilvl w:val="1"/>
          <w:numId w:val="1"/>
        </w:numPr>
      </w:pPr>
      <w:r w:rsidRPr="008041C1">
        <w:t>partnerství, popř. rodičovství – potvrzení normality</w:t>
      </w:r>
    </w:p>
    <w:p w:rsidR="007206EB" w:rsidRPr="008041C1" w:rsidRDefault="007206EB" w:rsidP="007206EB">
      <w:pPr>
        <w:ind w:left="1440"/>
      </w:pPr>
    </w:p>
    <w:p w:rsidR="00000000" w:rsidRPr="008041C1" w:rsidRDefault="00593BD1" w:rsidP="008041C1">
      <w:pPr>
        <w:numPr>
          <w:ilvl w:val="0"/>
          <w:numId w:val="1"/>
        </w:numPr>
        <w:rPr>
          <w:b/>
        </w:rPr>
      </w:pPr>
      <w:r w:rsidRPr="008041C1">
        <w:rPr>
          <w:b/>
        </w:rPr>
        <w:t xml:space="preserve">Adolescence II </w:t>
      </w:r>
    </w:p>
    <w:p w:rsidR="00000000" w:rsidRPr="008041C1" w:rsidRDefault="00593BD1" w:rsidP="008041C1">
      <w:pPr>
        <w:numPr>
          <w:ilvl w:val="1"/>
          <w:numId w:val="1"/>
        </w:numPr>
      </w:pPr>
      <w:r w:rsidRPr="008041C1">
        <w:t xml:space="preserve">odchod ze základní školy - eliminace rovnosti rolí </w:t>
      </w:r>
      <w:r w:rsidRPr="008041C1">
        <w:t>žáka</w:t>
      </w:r>
    </w:p>
    <w:p w:rsidR="00000000" w:rsidRPr="008041C1" w:rsidRDefault="00593BD1" w:rsidP="008041C1">
      <w:pPr>
        <w:numPr>
          <w:ilvl w:val="1"/>
          <w:numId w:val="1"/>
        </w:numPr>
      </w:pPr>
      <w:r w:rsidRPr="008041C1">
        <w:t xml:space="preserve">přechod do zaměstnání </w:t>
      </w:r>
    </w:p>
    <w:p w:rsidR="00000000" w:rsidRPr="008041C1" w:rsidRDefault="00593BD1" w:rsidP="008041C1">
      <w:pPr>
        <w:numPr>
          <w:ilvl w:val="2"/>
          <w:numId w:val="1"/>
        </w:numPr>
      </w:pPr>
      <w:r w:rsidRPr="008041C1">
        <w:t>zařazení mezi zdravé</w:t>
      </w:r>
    </w:p>
    <w:p w:rsidR="00000000" w:rsidRPr="008041C1" w:rsidRDefault="00593BD1" w:rsidP="008041C1">
      <w:pPr>
        <w:numPr>
          <w:ilvl w:val="2"/>
          <w:numId w:val="1"/>
        </w:numPr>
      </w:pPr>
      <w:r w:rsidRPr="008041C1">
        <w:t>plnoletost jako sociální i právní mezník</w:t>
      </w:r>
    </w:p>
    <w:p w:rsidR="00000000" w:rsidRPr="008041C1" w:rsidRDefault="00593BD1" w:rsidP="008041C1">
      <w:pPr>
        <w:numPr>
          <w:ilvl w:val="2"/>
          <w:numId w:val="1"/>
        </w:numPr>
      </w:pPr>
      <w:r w:rsidRPr="008041C1">
        <w:t xml:space="preserve">nezaměstnanost (ohrožení seberealizace, sociální adaptace </w:t>
      </w:r>
      <w:proofErr w:type="spellStart"/>
      <w:r w:rsidRPr="008041C1">
        <w:t>adaptace</w:t>
      </w:r>
      <w:proofErr w:type="spellEnd"/>
      <w:r w:rsidRPr="008041C1">
        <w:t xml:space="preserve"> → pasivita)</w:t>
      </w:r>
    </w:p>
    <w:p w:rsidR="00000000" w:rsidRDefault="00593BD1" w:rsidP="008041C1">
      <w:pPr>
        <w:numPr>
          <w:ilvl w:val="2"/>
          <w:numId w:val="1"/>
        </w:numPr>
      </w:pPr>
      <w:r w:rsidRPr="008041C1">
        <w:t>prestiž a rovnocennost ve společnosti</w:t>
      </w:r>
    </w:p>
    <w:p w:rsidR="007206EB" w:rsidRPr="008041C1" w:rsidRDefault="007206EB" w:rsidP="007206EB">
      <w:pPr>
        <w:ind w:left="2160"/>
      </w:pPr>
    </w:p>
    <w:p w:rsidR="00000000" w:rsidRPr="008041C1" w:rsidRDefault="00593BD1" w:rsidP="008041C1">
      <w:pPr>
        <w:numPr>
          <w:ilvl w:val="0"/>
          <w:numId w:val="1"/>
        </w:numPr>
      </w:pPr>
      <w:r w:rsidRPr="008041C1">
        <w:rPr>
          <w:b/>
          <w:bCs/>
        </w:rPr>
        <w:t xml:space="preserve">Vzdělávání na základní škole </w:t>
      </w:r>
    </w:p>
    <w:p w:rsidR="00000000" w:rsidRPr="008041C1" w:rsidRDefault="003C6A10" w:rsidP="008041C1">
      <w:pPr>
        <w:numPr>
          <w:ilvl w:val="1"/>
          <w:numId w:val="1"/>
        </w:numPr>
      </w:pPr>
      <w:r>
        <w:t>h</w:t>
      </w:r>
      <w:r w:rsidR="00593BD1" w:rsidRPr="008041C1">
        <w:t>lediska pro výběr vzdělávání</w:t>
      </w:r>
    </w:p>
    <w:p w:rsidR="00000000" w:rsidRPr="008041C1" w:rsidRDefault="00593BD1" w:rsidP="008041C1">
      <w:pPr>
        <w:numPr>
          <w:ilvl w:val="2"/>
          <w:numId w:val="1"/>
        </w:numPr>
      </w:pPr>
      <w:r w:rsidRPr="008041C1">
        <w:t>složky školní zralosti</w:t>
      </w:r>
    </w:p>
    <w:p w:rsidR="00000000" w:rsidRPr="008041C1" w:rsidRDefault="00593BD1" w:rsidP="008041C1">
      <w:pPr>
        <w:numPr>
          <w:ilvl w:val="2"/>
          <w:numId w:val="1"/>
        </w:numPr>
      </w:pPr>
      <w:r w:rsidRPr="008041C1">
        <w:t>osobnostní rysy dítěte</w:t>
      </w:r>
    </w:p>
    <w:p w:rsidR="00000000" w:rsidRPr="008041C1" w:rsidRDefault="00593BD1" w:rsidP="008041C1">
      <w:pPr>
        <w:numPr>
          <w:ilvl w:val="2"/>
          <w:numId w:val="1"/>
        </w:numPr>
      </w:pPr>
      <w:r w:rsidRPr="008041C1">
        <w:t>vybavení školy (materiální i personální)</w:t>
      </w:r>
    </w:p>
    <w:p w:rsidR="00000000" w:rsidRPr="008041C1" w:rsidRDefault="00593BD1" w:rsidP="008041C1">
      <w:pPr>
        <w:numPr>
          <w:ilvl w:val="2"/>
          <w:numId w:val="1"/>
        </w:numPr>
      </w:pPr>
      <w:r w:rsidRPr="008041C1">
        <w:t>umístění školy</w:t>
      </w:r>
    </w:p>
    <w:p w:rsidR="00000000" w:rsidRPr="008041C1" w:rsidRDefault="00593BD1" w:rsidP="008041C1">
      <w:pPr>
        <w:numPr>
          <w:ilvl w:val="2"/>
          <w:numId w:val="1"/>
        </w:numPr>
      </w:pPr>
      <w:r w:rsidRPr="008041C1">
        <w:t>akceptace vady dítětem a rodinou</w:t>
      </w:r>
    </w:p>
    <w:p w:rsidR="00000000" w:rsidRPr="008041C1" w:rsidRDefault="00593BD1" w:rsidP="008041C1">
      <w:pPr>
        <w:numPr>
          <w:ilvl w:val="1"/>
          <w:numId w:val="1"/>
        </w:numPr>
      </w:pPr>
      <w:r w:rsidRPr="008041C1">
        <w:t>druh a stupeň vady zraku</w:t>
      </w:r>
    </w:p>
    <w:p w:rsidR="00000000" w:rsidRPr="008041C1" w:rsidRDefault="003C6A10" w:rsidP="003C6A10">
      <w:pPr>
        <w:numPr>
          <w:ilvl w:val="1"/>
          <w:numId w:val="1"/>
        </w:numPr>
      </w:pPr>
      <w:r>
        <w:t>r</w:t>
      </w:r>
      <w:r w:rsidR="00593BD1" w:rsidRPr="008041C1">
        <w:t>ámcový vzdělávací program pro základní školy</w:t>
      </w:r>
    </w:p>
    <w:p w:rsidR="00000000" w:rsidRPr="008041C1" w:rsidRDefault="00593BD1" w:rsidP="008041C1">
      <w:pPr>
        <w:numPr>
          <w:ilvl w:val="1"/>
          <w:numId w:val="1"/>
        </w:numPr>
      </w:pPr>
      <w:r w:rsidRPr="008041C1">
        <w:t>klíčové komp</w:t>
      </w:r>
      <w:r w:rsidRPr="008041C1">
        <w:t>etence (k učení, řešení problémů, komunikativní, sociální a personální, občanské a pracovní)</w:t>
      </w:r>
    </w:p>
    <w:p w:rsidR="00000000" w:rsidRDefault="00593BD1" w:rsidP="008041C1">
      <w:pPr>
        <w:numPr>
          <w:ilvl w:val="1"/>
          <w:numId w:val="1"/>
        </w:numPr>
      </w:pPr>
      <w:r w:rsidRPr="008041C1">
        <w:t>specifické kompetence (práce s pomůckami, POSP, atd.)</w:t>
      </w:r>
    </w:p>
    <w:p w:rsidR="007206EB" w:rsidRPr="008041C1" w:rsidRDefault="007206EB" w:rsidP="007206EB">
      <w:pPr>
        <w:ind w:left="1440"/>
      </w:pPr>
    </w:p>
    <w:p w:rsidR="00000000" w:rsidRPr="008041C1" w:rsidRDefault="00593BD1" w:rsidP="008041C1">
      <w:pPr>
        <w:numPr>
          <w:ilvl w:val="0"/>
          <w:numId w:val="1"/>
        </w:numPr>
      </w:pPr>
      <w:r w:rsidRPr="008041C1">
        <w:rPr>
          <w:b/>
          <w:bCs/>
        </w:rPr>
        <w:t xml:space="preserve">Základní škola pro zrakově postižené </w:t>
      </w:r>
    </w:p>
    <w:p w:rsidR="00000000" w:rsidRPr="008041C1" w:rsidRDefault="00593BD1" w:rsidP="003C6A10">
      <w:pPr>
        <w:numPr>
          <w:ilvl w:val="1"/>
          <w:numId w:val="1"/>
        </w:numPr>
      </w:pPr>
      <w:r w:rsidRPr="008041C1">
        <w:t xml:space="preserve">Vyhláška č. 73/2005 Sb. o vzdělávání dětí, žáků a studentů </w:t>
      </w:r>
      <w:r w:rsidRPr="008041C1">
        <w:t xml:space="preserve">se speciálními vzdělávacími potřebami… </w:t>
      </w:r>
    </w:p>
    <w:p w:rsidR="00000000" w:rsidRPr="008041C1" w:rsidRDefault="00593BD1" w:rsidP="003C6A10">
      <w:pPr>
        <w:numPr>
          <w:ilvl w:val="1"/>
          <w:numId w:val="1"/>
        </w:numPr>
      </w:pPr>
      <w:r w:rsidRPr="008041C1">
        <w:t>Učební plán základní školy pro zrakově postižené – speciální podpora</w:t>
      </w:r>
    </w:p>
    <w:p w:rsidR="00000000" w:rsidRPr="008041C1" w:rsidRDefault="00593BD1" w:rsidP="003C6A10">
      <w:pPr>
        <w:numPr>
          <w:ilvl w:val="2"/>
          <w:numId w:val="1"/>
        </w:numPr>
      </w:pPr>
      <w:r w:rsidRPr="008041C1">
        <w:t>předměty speciální péče</w:t>
      </w:r>
    </w:p>
    <w:p w:rsidR="00000000" w:rsidRPr="008041C1" w:rsidRDefault="00593BD1" w:rsidP="003C6A10">
      <w:pPr>
        <w:numPr>
          <w:ilvl w:val="3"/>
          <w:numId w:val="1"/>
        </w:numPr>
      </w:pPr>
      <w:r w:rsidRPr="008041C1">
        <w:t>POSP</w:t>
      </w:r>
    </w:p>
    <w:p w:rsidR="00000000" w:rsidRPr="008041C1" w:rsidRDefault="00593BD1" w:rsidP="003C6A10">
      <w:pPr>
        <w:numPr>
          <w:ilvl w:val="3"/>
          <w:numId w:val="1"/>
        </w:numPr>
      </w:pPr>
      <w:r w:rsidRPr="008041C1">
        <w:lastRenderedPageBreak/>
        <w:t>zraková stimulace</w:t>
      </w:r>
    </w:p>
    <w:p w:rsidR="00000000" w:rsidRPr="008041C1" w:rsidRDefault="00593BD1" w:rsidP="003C6A10">
      <w:pPr>
        <w:numPr>
          <w:ilvl w:val="3"/>
          <w:numId w:val="1"/>
        </w:numPr>
      </w:pPr>
      <w:r w:rsidRPr="008041C1">
        <w:t>speciální příprava psaní a čtení bodového písma</w:t>
      </w:r>
    </w:p>
    <w:p w:rsidR="00000000" w:rsidRPr="008041C1" w:rsidRDefault="00593BD1" w:rsidP="003C6A10">
      <w:pPr>
        <w:numPr>
          <w:ilvl w:val="3"/>
          <w:numId w:val="1"/>
        </w:numPr>
      </w:pPr>
      <w:r w:rsidRPr="008041C1">
        <w:t>práce s kompenzačními pomůckami</w:t>
      </w:r>
    </w:p>
    <w:p w:rsidR="00000000" w:rsidRPr="008041C1" w:rsidRDefault="00593BD1" w:rsidP="003C6A10">
      <w:pPr>
        <w:numPr>
          <w:ilvl w:val="2"/>
          <w:numId w:val="1"/>
        </w:numPr>
      </w:pPr>
      <w:r w:rsidRPr="008041C1">
        <w:t>předměty psan</w:t>
      </w:r>
      <w:r w:rsidRPr="008041C1">
        <w:t>í na počítači a práce na počítači</w:t>
      </w:r>
    </w:p>
    <w:p w:rsidR="00000000" w:rsidRPr="008041C1" w:rsidRDefault="00593BD1" w:rsidP="003C6A10">
      <w:pPr>
        <w:numPr>
          <w:ilvl w:val="2"/>
          <w:numId w:val="1"/>
        </w:numPr>
      </w:pPr>
      <w:r w:rsidRPr="008041C1">
        <w:t>volitelné předměty</w:t>
      </w:r>
    </w:p>
    <w:p w:rsidR="00000000" w:rsidRPr="008041C1" w:rsidRDefault="00593BD1" w:rsidP="003C6A10">
      <w:pPr>
        <w:numPr>
          <w:ilvl w:val="2"/>
          <w:numId w:val="1"/>
        </w:numPr>
      </w:pPr>
      <w:r w:rsidRPr="008041C1">
        <w:t>nepovinné předměty</w:t>
      </w:r>
    </w:p>
    <w:p w:rsidR="00000000" w:rsidRDefault="00593BD1" w:rsidP="003C6A10">
      <w:pPr>
        <w:numPr>
          <w:ilvl w:val="1"/>
          <w:numId w:val="1"/>
        </w:numPr>
      </w:pPr>
      <w:r w:rsidRPr="008041C1">
        <w:t>vybavenost škol</w:t>
      </w:r>
    </w:p>
    <w:p w:rsidR="007206EB" w:rsidRPr="008041C1" w:rsidRDefault="007206EB" w:rsidP="007206EB">
      <w:pPr>
        <w:ind w:left="1440"/>
      </w:pPr>
    </w:p>
    <w:p w:rsidR="00000000" w:rsidRPr="008041C1" w:rsidRDefault="00593BD1" w:rsidP="008041C1">
      <w:pPr>
        <w:numPr>
          <w:ilvl w:val="0"/>
          <w:numId w:val="1"/>
        </w:numPr>
      </w:pPr>
      <w:r w:rsidRPr="008041C1">
        <w:rPr>
          <w:b/>
          <w:bCs/>
        </w:rPr>
        <w:t xml:space="preserve">Integrované vzdělávání </w:t>
      </w:r>
    </w:p>
    <w:p w:rsidR="00000000" w:rsidRPr="008041C1" w:rsidRDefault="00593BD1" w:rsidP="008041C1">
      <w:pPr>
        <w:numPr>
          <w:ilvl w:val="0"/>
          <w:numId w:val="1"/>
        </w:numPr>
      </w:pPr>
      <w:r w:rsidRPr="008041C1">
        <w:t xml:space="preserve">podle Vyhlášky č. 73/2005 Sb. o přijetí rozhoduje ředitel </w:t>
      </w:r>
      <w:r w:rsidRPr="008041C1">
        <w:t>školy se souhlasem zákonného zástupce</w:t>
      </w:r>
    </w:p>
    <w:p w:rsidR="00000000" w:rsidRPr="008041C1" w:rsidRDefault="00593BD1" w:rsidP="008041C1">
      <w:pPr>
        <w:numPr>
          <w:ilvl w:val="0"/>
          <w:numId w:val="1"/>
        </w:numPr>
      </w:pPr>
      <w:r w:rsidRPr="008041C1">
        <w:t>podpora speciálně pedagogického centra</w:t>
      </w:r>
    </w:p>
    <w:p w:rsidR="00000000" w:rsidRPr="008041C1" w:rsidRDefault="00593BD1" w:rsidP="008041C1">
      <w:pPr>
        <w:numPr>
          <w:ilvl w:val="0"/>
          <w:numId w:val="1"/>
        </w:numPr>
      </w:pPr>
      <w:r w:rsidRPr="008041C1">
        <w:t>faktory úspěšné integrace</w:t>
      </w:r>
    </w:p>
    <w:p w:rsidR="00000000" w:rsidRPr="008041C1" w:rsidRDefault="00593BD1" w:rsidP="008041C1">
      <w:pPr>
        <w:numPr>
          <w:ilvl w:val="1"/>
          <w:numId w:val="1"/>
        </w:numPr>
      </w:pPr>
      <w:r w:rsidRPr="008041C1">
        <w:t>týmová práce učitelů</w:t>
      </w:r>
    </w:p>
    <w:p w:rsidR="00000000" w:rsidRPr="008041C1" w:rsidRDefault="00593BD1" w:rsidP="008041C1">
      <w:pPr>
        <w:numPr>
          <w:ilvl w:val="1"/>
          <w:numId w:val="1"/>
        </w:numPr>
      </w:pPr>
      <w:r w:rsidRPr="008041C1">
        <w:t>žák s postižením</w:t>
      </w:r>
    </w:p>
    <w:p w:rsidR="00000000" w:rsidRPr="008041C1" w:rsidRDefault="00593BD1" w:rsidP="008041C1">
      <w:pPr>
        <w:numPr>
          <w:ilvl w:val="1"/>
          <w:numId w:val="1"/>
        </w:numPr>
      </w:pPr>
      <w:r w:rsidRPr="008041C1">
        <w:t>spolužáci</w:t>
      </w:r>
    </w:p>
    <w:p w:rsidR="00000000" w:rsidRPr="008041C1" w:rsidRDefault="00593BD1" w:rsidP="008041C1">
      <w:pPr>
        <w:numPr>
          <w:ilvl w:val="1"/>
          <w:numId w:val="1"/>
        </w:numPr>
      </w:pPr>
      <w:r w:rsidRPr="008041C1">
        <w:t>rodiče</w:t>
      </w:r>
    </w:p>
    <w:p w:rsidR="00000000" w:rsidRPr="008041C1" w:rsidRDefault="00593BD1" w:rsidP="008041C1">
      <w:pPr>
        <w:numPr>
          <w:ilvl w:val="1"/>
          <w:numId w:val="1"/>
        </w:numPr>
      </w:pPr>
      <w:r w:rsidRPr="008041C1">
        <w:t>ostatní odborníci</w:t>
      </w:r>
    </w:p>
    <w:p w:rsidR="00000000" w:rsidRPr="008041C1" w:rsidRDefault="00593BD1" w:rsidP="00EE53D8">
      <w:pPr>
        <w:ind w:left="720"/>
      </w:pPr>
    </w:p>
    <w:p w:rsidR="00000000" w:rsidRPr="008041C1" w:rsidRDefault="00593BD1" w:rsidP="008041C1">
      <w:pPr>
        <w:numPr>
          <w:ilvl w:val="0"/>
          <w:numId w:val="1"/>
        </w:numPr>
      </w:pPr>
      <w:r w:rsidRPr="008041C1">
        <w:rPr>
          <w:b/>
          <w:bCs/>
        </w:rPr>
        <w:t xml:space="preserve">Podpora a specifika při výuce žáka se zrakovým postižením </w:t>
      </w:r>
    </w:p>
    <w:p w:rsidR="00000000" w:rsidRPr="008041C1" w:rsidRDefault="00593BD1" w:rsidP="00EE53D8">
      <w:pPr>
        <w:numPr>
          <w:ilvl w:val="1"/>
          <w:numId w:val="1"/>
        </w:numPr>
      </w:pPr>
      <w:r w:rsidRPr="008041C1">
        <w:t>informovanost učitele a spolužáků o problému postižení, sdělení samotného žáka</w:t>
      </w:r>
    </w:p>
    <w:p w:rsidR="00000000" w:rsidRPr="008041C1" w:rsidRDefault="00593BD1" w:rsidP="00EE53D8">
      <w:pPr>
        <w:numPr>
          <w:ilvl w:val="1"/>
          <w:numId w:val="1"/>
        </w:numPr>
      </w:pPr>
      <w:r w:rsidRPr="008041C1">
        <w:t>podmínky pro vypracování úkolů</w:t>
      </w:r>
    </w:p>
    <w:p w:rsidR="00000000" w:rsidRPr="008041C1" w:rsidRDefault="00593BD1" w:rsidP="00EE53D8">
      <w:pPr>
        <w:numPr>
          <w:ilvl w:val="1"/>
          <w:numId w:val="1"/>
        </w:numPr>
      </w:pPr>
      <w:r w:rsidRPr="008041C1">
        <w:t>správné osvětlení a optimální pracovní místo</w:t>
      </w:r>
    </w:p>
    <w:p w:rsidR="00000000" w:rsidRPr="008041C1" w:rsidRDefault="00593BD1" w:rsidP="00EE53D8">
      <w:pPr>
        <w:numPr>
          <w:ilvl w:val="1"/>
          <w:numId w:val="1"/>
        </w:numPr>
      </w:pPr>
      <w:r w:rsidRPr="008041C1">
        <w:t>začlenění do aktivit třídy, využití dr</w:t>
      </w:r>
      <w:r w:rsidRPr="008041C1">
        <w:t>amatu a dalších alternativních výukových metod</w:t>
      </w:r>
    </w:p>
    <w:p w:rsidR="00000000" w:rsidRPr="008041C1" w:rsidRDefault="00593BD1" w:rsidP="00EE53D8">
      <w:pPr>
        <w:numPr>
          <w:ilvl w:val="1"/>
          <w:numId w:val="1"/>
        </w:numPr>
      </w:pPr>
      <w:r w:rsidRPr="008041C1">
        <w:t>verbalizace, názornost, úprava textů, změna požadavků na zrakovou práci</w:t>
      </w:r>
    </w:p>
    <w:p w:rsidR="00000000" w:rsidRPr="00EE53D8" w:rsidRDefault="00593BD1" w:rsidP="008041C1">
      <w:pPr>
        <w:numPr>
          <w:ilvl w:val="0"/>
          <w:numId w:val="1"/>
        </w:numPr>
        <w:rPr>
          <w:b/>
        </w:rPr>
      </w:pPr>
      <w:r w:rsidRPr="00EE53D8">
        <w:rPr>
          <w:b/>
        </w:rPr>
        <w:t xml:space="preserve">Specifika výuky předmětů </w:t>
      </w:r>
    </w:p>
    <w:p w:rsidR="00000000" w:rsidRPr="008041C1" w:rsidRDefault="00593BD1" w:rsidP="00EE53D8">
      <w:pPr>
        <w:numPr>
          <w:ilvl w:val="1"/>
          <w:numId w:val="1"/>
        </w:numPr>
      </w:pPr>
      <w:r w:rsidRPr="008041C1">
        <w:t>Jazyková výuka a humanitní předměty</w:t>
      </w:r>
    </w:p>
    <w:p w:rsidR="00000000" w:rsidRPr="008041C1" w:rsidRDefault="00593BD1" w:rsidP="00EE53D8">
      <w:pPr>
        <w:numPr>
          <w:ilvl w:val="2"/>
          <w:numId w:val="1"/>
        </w:numPr>
      </w:pPr>
      <w:r w:rsidRPr="008041C1">
        <w:t>výcvik paměti a technika zápisu</w:t>
      </w:r>
    </w:p>
    <w:p w:rsidR="00000000" w:rsidRPr="008041C1" w:rsidRDefault="00593BD1" w:rsidP="00EE53D8">
      <w:pPr>
        <w:numPr>
          <w:ilvl w:val="2"/>
          <w:numId w:val="1"/>
        </w:numPr>
      </w:pPr>
      <w:r w:rsidRPr="008041C1">
        <w:lastRenderedPageBreak/>
        <w:t>volba správného komunikačního prostřed</w:t>
      </w:r>
      <w:r w:rsidRPr="008041C1">
        <w:t>ku a práce s textem</w:t>
      </w:r>
    </w:p>
    <w:p w:rsidR="00000000" w:rsidRPr="008041C1" w:rsidRDefault="00593BD1" w:rsidP="00EE53D8">
      <w:pPr>
        <w:numPr>
          <w:ilvl w:val="1"/>
          <w:numId w:val="1"/>
        </w:numPr>
      </w:pPr>
      <w:r w:rsidRPr="008041C1">
        <w:t>Přírodní vědy</w:t>
      </w:r>
    </w:p>
    <w:p w:rsidR="00000000" w:rsidRPr="008041C1" w:rsidRDefault="00593BD1" w:rsidP="00EE53D8">
      <w:pPr>
        <w:numPr>
          <w:ilvl w:val="2"/>
          <w:numId w:val="1"/>
        </w:numPr>
      </w:pPr>
      <w:r w:rsidRPr="008041C1">
        <w:t>Modely, reliéfní obrázky</w:t>
      </w:r>
    </w:p>
    <w:p w:rsidR="00000000" w:rsidRPr="008041C1" w:rsidRDefault="00593BD1" w:rsidP="00EE53D8">
      <w:pPr>
        <w:numPr>
          <w:ilvl w:val="2"/>
          <w:numId w:val="1"/>
        </w:numPr>
      </w:pPr>
      <w:r w:rsidRPr="008041C1">
        <w:t xml:space="preserve">Speciální sady a pomůcky </w:t>
      </w:r>
    </w:p>
    <w:p w:rsidR="00000000" w:rsidRPr="008041C1" w:rsidRDefault="00593BD1" w:rsidP="00EE53D8">
      <w:pPr>
        <w:numPr>
          <w:ilvl w:val="2"/>
          <w:numId w:val="1"/>
        </w:numPr>
      </w:pPr>
      <w:r w:rsidRPr="008041C1">
        <w:t>Audiovizuální nahrávky</w:t>
      </w:r>
    </w:p>
    <w:p w:rsidR="00000000" w:rsidRPr="008041C1" w:rsidRDefault="00593BD1" w:rsidP="00EE53D8">
      <w:pPr>
        <w:numPr>
          <w:ilvl w:val="1"/>
          <w:numId w:val="1"/>
        </w:numPr>
      </w:pPr>
      <w:r w:rsidRPr="008041C1">
        <w:t>Estetické vědy</w:t>
      </w:r>
    </w:p>
    <w:p w:rsidR="00000000" w:rsidRPr="008041C1" w:rsidRDefault="00593BD1" w:rsidP="00EE53D8">
      <w:pPr>
        <w:numPr>
          <w:ilvl w:val="1"/>
          <w:numId w:val="1"/>
        </w:numPr>
      </w:pPr>
      <w:r w:rsidRPr="008041C1">
        <w:t>Tělesná výchova</w:t>
      </w:r>
    </w:p>
    <w:p w:rsidR="00000000" w:rsidRPr="008041C1" w:rsidRDefault="00593BD1" w:rsidP="00EE53D8">
      <w:pPr>
        <w:numPr>
          <w:ilvl w:val="2"/>
          <w:numId w:val="1"/>
        </w:numPr>
      </w:pPr>
      <w:r w:rsidRPr="008041C1">
        <w:t xml:space="preserve">Informovanost o diagnóze a omezeních z toho vyplývajících </w:t>
      </w:r>
    </w:p>
    <w:p w:rsidR="00000000" w:rsidRPr="008041C1" w:rsidRDefault="00593BD1" w:rsidP="008041C1">
      <w:pPr>
        <w:numPr>
          <w:ilvl w:val="0"/>
          <w:numId w:val="1"/>
        </w:numPr>
      </w:pPr>
      <w:r w:rsidRPr="008041C1">
        <w:rPr>
          <w:b/>
          <w:bCs/>
        </w:rPr>
        <w:t xml:space="preserve">Vzdělávání </w:t>
      </w:r>
      <w:r w:rsidRPr="00EE53D8">
        <w:rPr>
          <w:b/>
        </w:rPr>
        <w:t>na střední škole a profesní příprava</w:t>
      </w:r>
      <w:r w:rsidRPr="008041C1">
        <w:rPr>
          <w:b/>
          <w:bCs/>
        </w:rPr>
        <w:t xml:space="preserve"> </w:t>
      </w:r>
    </w:p>
    <w:p w:rsidR="00000000" w:rsidRPr="008041C1" w:rsidRDefault="00593BD1" w:rsidP="00EE53D8">
      <w:pPr>
        <w:numPr>
          <w:ilvl w:val="1"/>
          <w:numId w:val="1"/>
        </w:numPr>
      </w:pPr>
      <w:r w:rsidRPr="008041C1">
        <w:t>Integrované vzdělávání</w:t>
      </w:r>
    </w:p>
    <w:p w:rsidR="00000000" w:rsidRPr="008041C1" w:rsidRDefault="00593BD1" w:rsidP="00EE53D8">
      <w:pPr>
        <w:numPr>
          <w:ilvl w:val="1"/>
          <w:numId w:val="1"/>
        </w:numPr>
      </w:pPr>
      <w:r w:rsidRPr="008041C1">
        <w:t xml:space="preserve">Speciální vzdělávání - Vyhláška č. 73/2005 </w:t>
      </w:r>
    </w:p>
    <w:p w:rsidR="00000000" w:rsidRPr="008041C1" w:rsidRDefault="00593BD1" w:rsidP="00EE53D8">
      <w:pPr>
        <w:numPr>
          <w:ilvl w:val="2"/>
          <w:numId w:val="1"/>
        </w:numPr>
      </w:pPr>
      <w:r w:rsidRPr="008041C1">
        <w:t xml:space="preserve">SOU pro zrakově postižené </w:t>
      </w:r>
    </w:p>
    <w:p w:rsidR="00000000" w:rsidRPr="008041C1" w:rsidRDefault="00593BD1" w:rsidP="00EE53D8">
      <w:pPr>
        <w:numPr>
          <w:ilvl w:val="2"/>
          <w:numId w:val="1"/>
        </w:numPr>
      </w:pPr>
      <w:r w:rsidRPr="008041C1">
        <w:t>OU pro zrakově postižené</w:t>
      </w:r>
    </w:p>
    <w:p w:rsidR="00000000" w:rsidRPr="008041C1" w:rsidRDefault="00593BD1" w:rsidP="00EE53D8">
      <w:pPr>
        <w:numPr>
          <w:ilvl w:val="2"/>
          <w:numId w:val="1"/>
        </w:numPr>
      </w:pPr>
      <w:r w:rsidRPr="008041C1">
        <w:t>Praktická škola pro zrakově postižené</w:t>
      </w:r>
    </w:p>
    <w:p w:rsidR="00000000" w:rsidRPr="008041C1" w:rsidRDefault="00593BD1" w:rsidP="00EE53D8">
      <w:pPr>
        <w:numPr>
          <w:ilvl w:val="2"/>
          <w:numId w:val="1"/>
        </w:numPr>
      </w:pPr>
      <w:r w:rsidRPr="008041C1">
        <w:t>Gymnázium pro ZP</w:t>
      </w:r>
    </w:p>
    <w:p w:rsidR="00000000" w:rsidRPr="008041C1" w:rsidRDefault="00593BD1" w:rsidP="00EE53D8">
      <w:pPr>
        <w:numPr>
          <w:ilvl w:val="2"/>
          <w:numId w:val="1"/>
        </w:numPr>
      </w:pPr>
      <w:r w:rsidRPr="008041C1">
        <w:t xml:space="preserve">Střední odborná škola pro ZP </w:t>
      </w:r>
    </w:p>
    <w:p w:rsidR="00000000" w:rsidRPr="008041C1" w:rsidRDefault="00593BD1" w:rsidP="00EE53D8">
      <w:pPr>
        <w:numPr>
          <w:ilvl w:val="2"/>
          <w:numId w:val="1"/>
        </w:numPr>
      </w:pPr>
      <w:r w:rsidRPr="008041C1">
        <w:t>Konzervatoř pro ZP</w:t>
      </w:r>
    </w:p>
    <w:p w:rsidR="00000000" w:rsidRPr="008041C1" w:rsidRDefault="00593BD1" w:rsidP="00EE53D8">
      <w:pPr>
        <w:numPr>
          <w:ilvl w:val="0"/>
          <w:numId w:val="1"/>
        </w:numPr>
      </w:pPr>
      <w:r w:rsidRPr="008041C1">
        <w:rPr>
          <w:b/>
          <w:bCs/>
        </w:rPr>
        <w:t xml:space="preserve">Současný přehled středních škol pro zrakově postižené </w:t>
      </w:r>
    </w:p>
    <w:p w:rsidR="00000000" w:rsidRPr="008041C1" w:rsidRDefault="00593BD1" w:rsidP="00EE53D8">
      <w:pPr>
        <w:numPr>
          <w:ilvl w:val="1"/>
          <w:numId w:val="1"/>
        </w:numPr>
      </w:pPr>
      <w:r w:rsidRPr="008041C1">
        <w:rPr>
          <w:b/>
          <w:bCs/>
        </w:rPr>
        <w:t xml:space="preserve">Gymnázium pro zrakově postižené a střední odborná škola pro zrakově postižené (Praha) </w:t>
      </w:r>
      <w:r w:rsidRPr="008041C1">
        <w:t>– gymnázium, obchodní akademie a obchodní škola</w:t>
      </w:r>
    </w:p>
    <w:p w:rsidR="00000000" w:rsidRPr="008041C1" w:rsidRDefault="00593BD1" w:rsidP="00EE53D8">
      <w:pPr>
        <w:numPr>
          <w:ilvl w:val="1"/>
          <w:numId w:val="1"/>
        </w:numPr>
      </w:pPr>
      <w:r w:rsidRPr="008041C1">
        <w:rPr>
          <w:b/>
          <w:bCs/>
        </w:rPr>
        <w:t xml:space="preserve">Střední škola </w:t>
      </w:r>
      <w:proofErr w:type="spellStart"/>
      <w:r w:rsidRPr="008041C1">
        <w:rPr>
          <w:b/>
          <w:bCs/>
        </w:rPr>
        <w:t>Aloyse</w:t>
      </w:r>
      <w:proofErr w:type="spellEnd"/>
      <w:r w:rsidRPr="008041C1">
        <w:rPr>
          <w:b/>
          <w:bCs/>
        </w:rPr>
        <w:t xml:space="preserve"> </w:t>
      </w:r>
      <w:proofErr w:type="spellStart"/>
      <w:r w:rsidRPr="008041C1">
        <w:rPr>
          <w:b/>
          <w:bCs/>
        </w:rPr>
        <w:t>Klara</w:t>
      </w:r>
      <w:proofErr w:type="spellEnd"/>
      <w:r w:rsidRPr="008041C1">
        <w:rPr>
          <w:b/>
          <w:bCs/>
        </w:rPr>
        <w:t xml:space="preserve"> (Praha) </w:t>
      </w:r>
      <w:r w:rsidRPr="008041C1">
        <w:t>- keramická výroba, kartáčnick</w:t>
      </w:r>
      <w:r w:rsidRPr="008041C1">
        <w:t xml:space="preserve">é a </w:t>
      </w:r>
      <w:proofErr w:type="spellStart"/>
      <w:r w:rsidRPr="008041C1">
        <w:t>košíkařské</w:t>
      </w:r>
      <w:proofErr w:type="spellEnd"/>
      <w:r w:rsidRPr="008041C1">
        <w:t xml:space="preserve"> práce, keramik, čalouník, knihař, rekondiční a sportovní masér, textilní výtvarnictví</w:t>
      </w:r>
    </w:p>
    <w:p w:rsidR="00000000" w:rsidRPr="008041C1" w:rsidRDefault="00593BD1" w:rsidP="00EE53D8">
      <w:pPr>
        <w:numPr>
          <w:ilvl w:val="1"/>
          <w:numId w:val="1"/>
        </w:numPr>
      </w:pPr>
      <w:r w:rsidRPr="008041C1">
        <w:rPr>
          <w:b/>
          <w:bCs/>
        </w:rPr>
        <w:t xml:space="preserve">Konzervatoř Jana </w:t>
      </w:r>
      <w:proofErr w:type="spellStart"/>
      <w:r w:rsidRPr="008041C1">
        <w:rPr>
          <w:b/>
          <w:bCs/>
        </w:rPr>
        <w:t>Deyla</w:t>
      </w:r>
      <w:proofErr w:type="spellEnd"/>
      <w:r w:rsidRPr="008041C1">
        <w:rPr>
          <w:b/>
          <w:bCs/>
        </w:rPr>
        <w:t xml:space="preserve"> a střední škola pro zrakově postižené (Praha) – </w:t>
      </w:r>
      <w:r w:rsidRPr="008041C1">
        <w:t>hudba, zpěv, ladění klavírů a hudebně kulturní činnost</w:t>
      </w:r>
    </w:p>
    <w:p w:rsidR="00000000" w:rsidRPr="008041C1" w:rsidRDefault="00593BD1" w:rsidP="00EE53D8">
      <w:pPr>
        <w:numPr>
          <w:ilvl w:val="1"/>
          <w:numId w:val="1"/>
        </w:numPr>
      </w:pPr>
      <w:r w:rsidRPr="008041C1">
        <w:rPr>
          <w:b/>
          <w:bCs/>
        </w:rPr>
        <w:t xml:space="preserve">Praktická škola </w:t>
      </w:r>
      <w:r w:rsidRPr="008041C1">
        <w:t>při Škole J</w:t>
      </w:r>
      <w:r w:rsidRPr="008041C1">
        <w:t>aroslava Ježka</w:t>
      </w:r>
    </w:p>
    <w:p w:rsidR="00000000" w:rsidRPr="008041C1" w:rsidRDefault="00593BD1" w:rsidP="00EE53D8">
      <w:pPr>
        <w:numPr>
          <w:ilvl w:val="1"/>
          <w:numId w:val="1"/>
        </w:numPr>
      </w:pPr>
      <w:r w:rsidRPr="008041C1">
        <w:rPr>
          <w:b/>
          <w:bCs/>
        </w:rPr>
        <w:t xml:space="preserve">Střední škola, základní škola a mateřská škola pro zrakově postižené (Brno) – </w:t>
      </w:r>
      <w:r w:rsidRPr="008041C1">
        <w:t xml:space="preserve">obchodní akademie, sociální péče, masér sportovní a rekondiční masér, práce ve zdravotnických </w:t>
      </w:r>
      <w:proofErr w:type="gramStart"/>
      <w:r w:rsidRPr="008041C1">
        <w:t>zařízeních,  tkalcovské</w:t>
      </w:r>
      <w:proofErr w:type="gramEnd"/>
      <w:r w:rsidRPr="008041C1">
        <w:t xml:space="preserve"> práce</w:t>
      </w:r>
    </w:p>
    <w:p w:rsidR="00000000" w:rsidRPr="008041C1" w:rsidRDefault="00593BD1" w:rsidP="00EE53D8">
      <w:pPr>
        <w:numPr>
          <w:ilvl w:val="1"/>
          <w:numId w:val="1"/>
        </w:numPr>
      </w:pPr>
      <w:r w:rsidRPr="008041C1">
        <w:t xml:space="preserve">třídy obchodní akademie při </w:t>
      </w:r>
      <w:r w:rsidRPr="008041C1">
        <w:rPr>
          <w:b/>
          <w:bCs/>
        </w:rPr>
        <w:t xml:space="preserve">Obchodní </w:t>
      </w:r>
      <w:r w:rsidRPr="008041C1">
        <w:rPr>
          <w:b/>
          <w:bCs/>
        </w:rPr>
        <w:t>akademii Opava</w:t>
      </w:r>
    </w:p>
    <w:p w:rsidR="00E220CC" w:rsidRDefault="00E220CC"/>
    <w:p w:rsidR="00000000" w:rsidRPr="0094471B" w:rsidRDefault="00593BD1" w:rsidP="0094471B">
      <w:pPr>
        <w:numPr>
          <w:ilvl w:val="0"/>
          <w:numId w:val="2"/>
        </w:numPr>
        <w:rPr>
          <w:b/>
        </w:rPr>
      </w:pPr>
      <w:r w:rsidRPr="0094471B">
        <w:rPr>
          <w:b/>
        </w:rPr>
        <w:t xml:space="preserve">DÍTĚ SE ZRAKOVÝM A KOMBINOVANÝM POSTIŽENÍM A JEHO VZDĚLÁVÁNÍ </w:t>
      </w:r>
    </w:p>
    <w:p w:rsidR="00000000" w:rsidRPr="0094471B" w:rsidRDefault="00593BD1" w:rsidP="0094471B">
      <w:pPr>
        <w:numPr>
          <w:ilvl w:val="0"/>
          <w:numId w:val="2"/>
        </w:numPr>
        <w:rPr>
          <w:b/>
        </w:rPr>
      </w:pPr>
      <w:r w:rsidRPr="0094471B">
        <w:rPr>
          <w:b/>
        </w:rPr>
        <w:t xml:space="preserve">Žák s více vadami </w:t>
      </w:r>
    </w:p>
    <w:p w:rsidR="00000000" w:rsidRPr="0094471B" w:rsidRDefault="00593BD1" w:rsidP="0094471B">
      <w:pPr>
        <w:numPr>
          <w:ilvl w:val="1"/>
          <w:numId w:val="2"/>
        </w:numPr>
      </w:pPr>
      <w:r w:rsidRPr="0094471B">
        <w:t xml:space="preserve">Žák s více vadami, žák se souběžným postižením více vadami, žák s kombinovaným postižením, s </w:t>
      </w:r>
      <w:proofErr w:type="spellStart"/>
      <w:r w:rsidRPr="0094471B">
        <w:t>multihandicapem</w:t>
      </w:r>
      <w:proofErr w:type="spellEnd"/>
      <w:r w:rsidRPr="0094471B">
        <w:t xml:space="preserve"> </w:t>
      </w:r>
    </w:p>
    <w:p w:rsidR="00000000" w:rsidRPr="0094471B" w:rsidRDefault="00593BD1" w:rsidP="0094471B">
      <w:pPr>
        <w:numPr>
          <w:ilvl w:val="1"/>
          <w:numId w:val="2"/>
        </w:numPr>
      </w:pPr>
      <w:r w:rsidRPr="0094471B">
        <w:t>Žák s více vadami je žák s postižením současně dvěma nebo více na sobě kauzálně nezávislými druhy postižení, z nichž každé by vzhledem k hloubce a důsledkům opravňovalo k zařazení do speciální školy příslušného typu. Věstník MŠMT ČR č. 8/1997</w:t>
      </w:r>
    </w:p>
    <w:p w:rsidR="00000000" w:rsidRPr="0094471B" w:rsidRDefault="00593BD1" w:rsidP="0094471B">
      <w:pPr>
        <w:numPr>
          <w:ilvl w:val="0"/>
          <w:numId w:val="2"/>
        </w:numPr>
        <w:rPr>
          <w:b/>
        </w:rPr>
      </w:pPr>
      <w:r w:rsidRPr="0094471B">
        <w:rPr>
          <w:b/>
        </w:rPr>
        <w:t>Žák se zrako</w:t>
      </w:r>
      <w:r w:rsidRPr="0094471B">
        <w:rPr>
          <w:b/>
        </w:rPr>
        <w:t xml:space="preserve">vým a kombinovaným postižením </w:t>
      </w:r>
    </w:p>
    <w:p w:rsidR="00000000" w:rsidRPr="0094471B" w:rsidRDefault="00593BD1" w:rsidP="0094471B">
      <w:pPr>
        <w:numPr>
          <w:ilvl w:val="0"/>
          <w:numId w:val="2"/>
        </w:numPr>
        <w:tabs>
          <w:tab w:val="clear" w:pos="720"/>
          <w:tab w:val="num" w:pos="1068"/>
        </w:tabs>
        <w:ind w:left="1068"/>
      </w:pPr>
      <w:r w:rsidRPr="0094471B">
        <w:t>heterogenní skupina</w:t>
      </w:r>
    </w:p>
    <w:p w:rsidR="00000000" w:rsidRPr="0094471B" w:rsidRDefault="00593BD1" w:rsidP="0094471B">
      <w:pPr>
        <w:numPr>
          <w:ilvl w:val="1"/>
          <w:numId w:val="2"/>
        </w:numPr>
        <w:tabs>
          <w:tab w:val="clear" w:pos="1440"/>
          <w:tab w:val="num" w:pos="1788"/>
        </w:tabs>
        <w:ind w:left="1788"/>
      </w:pPr>
      <w:r w:rsidRPr="0094471B">
        <w:t>společný znak – zraková vada, která dominuje</w:t>
      </w:r>
    </w:p>
    <w:p w:rsidR="00000000" w:rsidRPr="0094471B" w:rsidRDefault="00593BD1" w:rsidP="0094471B">
      <w:pPr>
        <w:numPr>
          <w:ilvl w:val="1"/>
          <w:numId w:val="2"/>
        </w:numPr>
        <w:tabs>
          <w:tab w:val="clear" w:pos="1440"/>
          <w:tab w:val="num" w:pos="1788"/>
        </w:tabs>
        <w:ind w:left="1788"/>
      </w:pPr>
      <w:r w:rsidRPr="0094471B">
        <w:t>postižení různého druhu a stupně</w:t>
      </w:r>
    </w:p>
    <w:p w:rsidR="00000000" w:rsidRPr="0094471B" w:rsidRDefault="00593BD1" w:rsidP="0094471B">
      <w:pPr>
        <w:numPr>
          <w:ilvl w:val="1"/>
          <w:numId w:val="2"/>
        </w:numPr>
        <w:tabs>
          <w:tab w:val="clear" w:pos="1440"/>
          <w:tab w:val="num" w:pos="1788"/>
        </w:tabs>
        <w:ind w:left="1788"/>
      </w:pPr>
      <w:r w:rsidRPr="0094471B">
        <w:t xml:space="preserve">nová kvalita postižení </w:t>
      </w:r>
    </w:p>
    <w:p w:rsidR="00000000" w:rsidRPr="0094471B" w:rsidRDefault="00593BD1" w:rsidP="0094471B">
      <w:pPr>
        <w:numPr>
          <w:ilvl w:val="0"/>
          <w:numId w:val="2"/>
        </w:numPr>
        <w:tabs>
          <w:tab w:val="clear" w:pos="720"/>
          <w:tab w:val="num" w:pos="1068"/>
        </w:tabs>
        <w:ind w:left="1068"/>
      </w:pPr>
      <w:r w:rsidRPr="0094471B">
        <w:t xml:space="preserve">vrozené kombinované postižení </w:t>
      </w:r>
    </w:p>
    <w:p w:rsidR="0094471B" w:rsidRPr="0094471B" w:rsidRDefault="0094471B" w:rsidP="0094471B">
      <w:pPr>
        <w:ind w:left="348"/>
      </w:pPr>
      <w:r w:rsidRPr="0094471B">
        <w:t xml:space="preserve">                                    X</w:t>
      </w:r>
    </w:p>
    <w:p w:rsidR="0094471B" w:rsidRPr="0094471B" w:rsidRDefault="0094471B" w:rsidP="0094471B">
      <w:pPr>
        <w:ind w:left="348"/>
      </w:pPr>
      <w:r w:rsidRPr="0094471B">
        <w:t xml:space="preserve">    získané přidružené postižení nebo celý komplex postižení            </w:t>
      </w:r>
    </w:p>
    <w:p w:rsidR="00000000" w:rsidRPr="0094471B" w:rsidRDefault="00593BD1" w:rsidP="0094471B">
      <w:pPr>
        <w:numPr>
          <w:ilvl w:val="0"/>
          <w:numId w:val="3"/>
        </w:numPr>
        <w:rPr>
          <w:b/>
        </w:rPr>
      </w:pPr>
      <w:r w:rsidRPr="0094471B">
        <w:rPr>
          <w:b/>
        </w:rPr>
        <w:t xml:space="preserve">Charakteristika dětí se zrakovým a kombinovaným postižením I </w:t>
      </w:r>
    </w:p>
    <w:p w:rsidR="00000000" w:rsidRPr="0094471B" w:rsidRDefault="00593BD1" w:rsidP="0094471B">
      <w:pPr>
        <w:numPr>
          <w:ilvl w:val="0"/>
          <w:numId w:val="3"/>
        </w:numPr>
        <w:tabs>
          <w:tab w:val="clear" w:pos="720"/>
          <w:tab w:val="num" w:pos="1068"/>
        </w:tabs>
        <w:ind w:left="1068"/>
      </w:pPr>
      <w:r w:rsidRPr="0094471B">
        <w:t>Časté zrakové diagnózy</w:t>
      </w:r>
    </w:p>
    <w:p w:rsidR="00000000" w:rsidRPr="0094471B" w:rsidRDefault="00593BD1" w:rsidP="0094471B">
      <w:pPr>
        <w:numPr>
          <w:ilvl w:val="1"/>
          <w:numId w:val="3"/>
        </w:numPr>
        <w:tabs>
          <w:tab w:val="clear" w:pos="1440"/>
          <w:tab w:val="num" w:pos="1788"/>
        </w:tabs>
        <w:ind w:left="1788"/>
      </w:pPr>
      <w:r w:rsidRPr="0094471B">
        <w:t>CVI</w:t>
      </w:r>
    </w:p>
    <w:p w:rsidR="00000000" w:rsidRPr="0094471B" w:rsidRDefault="00593BD1" w:rsidP="0094471B">
      <w:pPr>
        <w:numPr>
          <w:ilvl w:val="1"/>
          <w:numId w:val="3"/>
        </w:numPr>
        <w:tabs>
          <w:tab w:val="clear" w:pos="1440"/>
          <w:tab w:val="num" w:pos="1788"/>
        </w:tabs>
        <w:ind w:left="1788"/>
      </w:pPr>
      <w:r w:rsidRPr="0094471B">
        <w:t>kongenitální katarakta</w:t>
      </w:r>
    </w:p>
    <w:p w:rsidR="00000000" w:rsidRPr="0094471B" w:rsidRDefault="00593BD1" w:rsidP="0094471B">
      <w:pPr>
        <w:numPr>
          <w:ilvl w:val="1"/>
          <w:numId w:val="3"/>
        </w:numPr>
        <w:tabs>
          <w:tab w:val="clear" w:pos="1440"/>
          <w:tab w:val="num" w:pos="1788"/>
        </w:tabs>
        <w:ind w:left="1788"/>
      </w:pPr>
      <w:r w:rsidRPr="0094471B">
        <w:t>atrofie zrakového nervu</w:t>
      </w:r>
    </w:p>
    <w:p w:rsidR="00000000" w:rsidRPr="0094471B" w:rsidRDefault="00593BD1" w:rsidP="0094471B">
      <w:pPr>
        <w:numPr>
          <w:ilvl w:val="1"/>
          <w:numId w:val="3"/>
        </w:numPr>
        <w:tabs>
          <w:tab w:val="clear" w:pos="1440"/>
          <w:tab w:val="num" w:pos="1788"/>
        </w:tabs>
        <w:ind w:left="1788"/>
      </w:pPr>
      <w:r w:rsidRPr="0094471B">
        <w:t>ROP</w:t>
      </w:r>
    </w:p>
    <w:p w:rsidR="00000000" w:rsidRPr="0094471B" w:rsidRDefault="00593BD1" w:rsidP="0094471B">
      <w:pPr>
        <w:numPr>
          <w:ilvl w:val="1"/>
          <w:numId w:val="3"/>
        </w:numPr>
        <w:tabs>
          <w:tab w:val="clear" w:pos="1440"/>
          <w:tab w:val="num" w:pos="1788"/>
        </w:tabs>
        <w:ind w:left="1788"/>
      </w:pPr>
      <w:proofErr w:type="spellStart"/>
      <w:r w:rsidRPr="0094471B">
        <w:t>Malfunkce</w:t>
      </w:r>
      <w:proofErr w:type="spellEnd"/>
      <w:r w:rsidRPr="0094471B">
        <w:t xml:space="preserve"> oka</w:t>
      </w:r>
    </w:p>
    <w:p w:rsidR="0094471B" w:rsidRPr="0094471B" w:rsidRDefault="0094471B" w:rsidP="0094471B">
      <w:pPr>
        <w:ind w:left="348"/>
      </w:pPr>
      <w:r w:rsidRPr="0094471B">
        <w:t xml:space="preserve"> </w:t>
      </w:r>
    </w:p>
    <w:p w:rsidR="00000000" w:rsidRPr="0094471B" w:rsidRDefault="00593BD1" w:rsidP="0094471B">
      <w:pPr>
        <w:numPr>
          <w:ilvl w:val="1"/>
          <w:numId w:val="4"/>
        </w:numPr>
        <w:tabs>
          <w:tab w:val="clear" w:pos="1440"/>
          <w:tab w:val="num" w:pos="1788"/>
        </w:tabs>
        <w:ind w:left="1788"/>
      </w:pPr>
      <w:r w:rsidRPr="0094471B">
        <w:t xml:space="preserve">Charakteristika dětí se zrakovým a kombinovaným postižením II </w:t>
      </w:r>
    </w:p>
    <w:p w:rsidR="00000000" w:rsidRPr="0094471B" w:rsidRDefault="00593BD1" w:rsidP="0094471B">
      <w:pPr>
        <w:numPr>
          <w:ilvl w:val="0"/>
          <w:numId w:val="4"/>
        </w:numPr>
        <w:tabs>
          <w:tab w:val="clear" w:pos="720"/>
          <w:tab w:val="num" w:pos="1068"/>
        </w:tabs>
        <w:ind w:left="1068"/>
      </w:pPr>
      <w:r w:rsidRPr="0094471B">
        <w:t>kognitivní oblast</w:t>
      </w:r>
    </w:p>
    <w:p w:rsidR="00000000" w:rsidRPr="0094471B" w:rsidRDefault="00593BD1" w:rsidP="0094471B">
      <w:pPr>
        <w:numPr>
          <w:ilvl w:val="1"/>
          <w:numId w:val="4"/>
        </w:numPr>
        <w:tabs>
          <w:tab w:val="clear" w:pos="1440"/>
          <w:tab w:val="num" w:pos="1788"/>
        </w:tabs>
        <w:ind w:left="1788"/>
      </w:pPr>
      <w:r w:rsidRPr="0094471B">
        <w:t>snížení mentální úrovně</w:t>
      </w:r>
    </w:p>
    <w:p w:rsidR="00000000" w:rsidRPr="0094471B" w:rsidRDefault="00593BD1" w:rsidP="0094471B">
      <w:pPr>
        <w:numPr>
          <w:ilvl w:val="1"/>
          <w:numId w:val="4"/>
        </w:numPr>
        <w:tabs>
          <w:tab w:val="clear" w:pos="1440"/>
          <w:tab w:val="num" w:pos="1788"/>
        </w:tabs>
        <w:ind w:left="1788"/>
      </w:pPr>
      <w:r w:rsidRPr="0094471B">
        <w:t>pasivita</w:t>
      </w:r>
    </w:p>
    <w:p w:rsidR="00000000" w:rsidRPr="0094471B" w:rsidRDefault="00593BD1" w:rsidP="0094471B">
      <w:pPr>
        <w:numPr>
          <w:ilvl w:val="1"/>
          <w:numId w:val="4"/>
        </w:numPr>
        <w:tabs>
          <w:tab w:val="clear" w:pos="1440"/>
          <w:tab w:val="num" w:pos="1788"/>
        </w:tabs>
        <w:ind w:left="1788"/>
      </w:pPr>
      <w:r w:rsidRPr="0094471B">
        <w:lastRenderedPageBreak/>
        <w:t>omezení kompenzačních smyslů</w:t>
      </w:r>
    </w:p>
    <w:p w:rsidR="00000000" w:rsidRPr="0094471B" w:rsidRDefault="00593BD1" w:rsidP="0094471B">
      <w:pPr>
        <w:numPr>
          <w:ilvl w:val="1"/>
          <w:numId w:val="4"/>
        </w:numPr>
        <w:tabs>
          <w:tab w:val="clear" w:pos="1440"/>
          <w:tab w:val="num" w:pos="1788"/>
        </w:tabs>
        <w:ind w:left="1788"/>
      </w:pPr>
      <w:r w:rsidRPr="0094471B">
        <w:t>podněty musí být mnohokrát opakovány</w:t>
      </w:r>
    </w:p>
    <w:p w:rsidR="00000000" w:rsidRPr="0094471B" w:rsidRDefault="00593BD1" w:rsidP="0094471B">
      <w:pPr>
        <w:numPr>
          <w:ilvl w:val="0"/>
          <w:numId w:val="4"/>
        </w:numPr>
        <w:tabs>
          <w:tab w:val="clear" w:pos="720"/>
          <w:tab w:val="num" w:pos="1068"/>
        </w:tabs>
        <w:ind w:left="1068"/>
      </w:pPr>
      <w:r w:rsidRPr="0094471B">
        <w:t>motorická oblast</w:t>
      </w:r>
    </w:p>
    <w:p w:rsidR="00000000" w:rsidRPr="0094471B" w:rsidRDefault="00593BD1" w:rsidP="0094471B">
      <w:pPr>
        <w:numPr>
          <w:ilvl w:val="1"/>
          <w:numId w:val="4"/>
        </w:numPr>
        <w:tabs>
          <w:tab w:val="clear" w:pos="1440"/>
          <w:tab w:val="num" w:pos="1788"/>
        </w:tabs>
        <w:ind w:left="1788"/>
      </w:pPr>
      <w:r w:rsidRPr="0094471B">
        <w:t>často omezena tělesným postižením</w:t>
      </w:r>
    </w:p>
    <w:p w:rsidR="00000000" w:rsidRPr="0094471B" w:rsidRDefault="00593BD1" w:rsidP="0094471B">
      <w:pPr>
        <w:numPr>
          <w:ilvl w:val="0"/>
          <w:numId w:val="4"/>
        </w:numPr>
        <w:tabs>
          <w:tab w:val="clear" w:pos="720"/>
          <w:tab w:val="num" w:pos="1068"/>
        </w:tabs>
        <w:ind w:left="1068"/>
      </w:pPr>
      <w:r w:rsidRPr="0094471B">
        <w:t>sociální oblast</w:t>
      </w:r>
    </w:p>
    <w:p w:rsidR="00000000" w:rsidRPr="0094471B" w:rsidRDefault="00593BD1" w:rsidP="0094471B">
      <w:pPr>
        <w:numPr>
          <w:ilvl w:val="1"/>
          <w:numId w:val="4"/>
        </w:numPr>
        <w:tabs>
          <w:tab w:val="clear" w:pos="1440"/>
          <w:tab w:val="num" w:pos="1788"/>
        </w:tabs>
        <w:ind w:left="1788"/>
      </w:pPr>
      <w:r w:rsidRPr="0094471B">
        <w:t>narušená komunikace</w:t>
      </w:r>
    </w:p>
    <w:p w:rsidR="00000000" w:rsidRPr="0094471B" w:rsidRDefault="00593BD1" w:rsidP="0094471B">
      <w:pPr>
        <w:numPr>
          <w:ilvl w:val="1"/>
          <w:numId w:val="4"/>
        </w:numPr>
        <w:tabs>
          <w:tab w:val="clear" w:pos="1440"/>
          <w:tab w:val="num" w:pos="1788"/>
        </w:tabs>
        <w:ind w:left="1788"/>
      </w:pPr>
      <w:r w:rsidRPr="0094471B">
        <w:t>komunikace jako prvek učení i edukace</w:t>
      </w:r>
    </w:p>
    <w:p w:rsidR="00000000" w:rsidRPr="0094471B" w:rsidRDefault="00593BD1" w:rsidP="0094471B">
      <w:pPr>
        <w:numPr>
          <w:ilvl w:val="0"/>
          <w:numId w:val="4"/>
        </w:numPr>
        <w:rPr>
          <w:b/>
        </w:rPr>
      </w:pPr>
      <w:r w:rsidRPr="0094471B">
        <w:rPr>
          <w:b/>
        </w:rPr>
        <w:t xml:space="preserve">Vzdělávání </w:t>
      </w:r>
    </w:p>
    <w:p w:rsidR="00000000" w:rsidRPr="0094471B" w:rsidRDefault="00593BD1" w:rsidP="0094471B">
      <w:pPr>
        <w:numPr>
          <w:ilvl w:val="1"/>
          <w:numId w:val="4"/>
        </w:numPr>
      </w:pPr>
      <w:r w:rsidRPr="0094471B">
        <w:t>základní školy praktické a speciální pro daný typ postižení</w:t>
      </w:r>
    </w:p>
    <w:p w:rsidR="00000000" w:rsidRPr="0094471B" w:rsidRDefault="00593BD1" w:rsidP="0094471B">
      <w:pPr>
        <w:numPr>
          <w:ilvl w:val="1"/>
          <w:numId w:val="4"/>
        </w:numPr>
      </w:pPr>
      <w:r w:rsidRPr="0094471B">
        <w:t xml:space="preserve">speciální třídy při běžných školách </w:t>
      </w:r>
    </w:p>
    <w:p w:rsidR="00000000" w:rsidRDefault="00593BD1" w:rsidP="0094471B">
      <w:pPr>
        <w:numPr>
          <w:ilvl w:val="1"/>
          <w:numId w:val="4"/>
        </w:numPr>
      </w:pPr>
      <w:r w:rsidRPr="0094471B">
        <w:t xml:space="preserve">individuální integrace </w:t>
      </w:r>
    </w:p>
    <w:p w:rsidR="0094471B" w:rsidRPr="0094471B" w:rsidRDefault="0094471B" w:rsidP="0094471B">
      <w:pPr>
        <w:ind w:left="1440"/>
      </w:pPr>
    </w:p>
    <w:p w:rsidR="00000000" w:rsidRPr="0094471B" w:rsidRDefault="00593BD1" w:rsidP="0094471B">
      <w:pPr>
        <w:numPr>
          <w:ilvl w:val="0"/>
          <w:numId w:val="4"/>
        </w:numPr>
        <w:rPr>
          <w:b/>
        </w:rPr>
      </w:pPr>
      <w:r w:rsidRPr="0094471B">
        <w:rPr>
          <w:b/>
        </w:rPr>
        <w:t xml:space="preserve">Strategie při vzdělávání KP dětí </w:t>
      </w:r>
    </w:p>
    <w:p w:rsidR="00000000" w:rsidRPr="0094471B" w:rsidRDefault="00593BD1" w:rsidP="0094471B">
      <w:pPr>
        <w:numPr>
          <w:ilvl w:val="1"/>
          <w:numId w:val="4"/>
        </w:numPr>
      </w:pPr>
      <w:r w:rsidRPr="0094471B">
        <w:t>osvojení aktivit v kontextu prostředí, režimu a rituálů</w:t>
      </w:r>
    </w:p>
    <w:p w:rsidR="00000000" w:rsidRPr="0094471B" w:rsidRDefault="00593BD1" w:rsidP="0094471B">
      <w:pPr>
        <w:numPr>
          <w:ilvl w:val="1"/>
          <w:numId w:val="4"/>
        </w:numPr>
      </w:pPr>
      <w:r w:rsidRPr="0094471B">
        <w:t>využívání názorných, konkrétních předmětů přes hmatovou zkušenost</w:t>
      </w:r>
    </w:p>
    <w:p w:rsidR="00000000" w:rsidRPr="0094471B" w:rsidRDefault="00593BD1" w:rsidP="0094471B">
      <w:pPr>
        <w:numPr>
          <w:ilvl w:val="1"/>
          <w:numId w:val="4"/>
        </w:numPr>
      </w:pPr>
      <w:r w:rsidRPr="0094471B">
        <w:t>mnohonásobné opakování</w:t>
      </w:r>
    </w:p>
    <w:p w:rsidR="00000000" w:rsidRPr="0094471B" w:rsidRDefault="00593BD1" w:rsidP="0094471B">
      <w:pPr>
        <w:numPr>
          <w:ilvl w:val="1"/>
          <w:numId w:val="4"/>
        </w:numPr>
      </w:pPr>
      <w:r w:rsidRPr="0094471B">
        <w:t>strukturace učení</w:t>
      </w:r>
    </w:p>
    <w:p w:rsidR="00000000" w:rsidRPr="0094471B" w:rsidRDefault="00593BD1" w:rsidP="0094471B">
      <w:pPr>
        <w:numPr>
          <w:ilvl w:val="1"/>
          <w:numId w:val="4"/>
        </w:numPr>
      </w:pPr>
      <w:r w:rsidRPr="0094471B">
        <w:t>omezené kompenzační mechanismy - využití funkčního vidění</w:t>
      </w:r>
    </w:p>
    <w:p w:rsidR="00000000" w:rsidRPr="0094471B" w:rsidRDefault="00593BD1" w:rsidP="0094471B">
      <w:pPr>
        <w:numPr>
          <w:ilvl w:val="1"/>
          <w:numId w:val="4"/>
        </w:numPr>
      </w:pPr>
      <w:r w:rsidRPr="0094471B">
        <w:t xml:space="preserve">dostatečný přísun stimulace – </w:t>
      </w:r>
      <w:r w:rsidRPr="0094471B">
        <w:t>odbourání pasivity, syndromu bezmocnosti</w:t>
      </w:r>
    </w:p>
    <w:p w:rsidR="0094471B" w:rsidRDefault="0094471B" w:rsidP="0094471B">
      <w:pPr>
        <w:ind w:left="1440"/>
      </w:pPr>
    </w:p>
    <w:p w:rsidR="0094471B" w:rsidRPr="0094471B" w:rsidRDefault="00593BD1" w:rsidP="0094471B">
      <w:pPr>
        <w:numPr>
          <w:ilvl w:val="0"/>
          <w:numId w:val="4"/>
        </w:numPr>
        <w:rPr>
          <w:b/>
        </w:rPr>
      </w:pPr>
      <w:proofErr w:type="spellStart"/>
      <w:r w:rsidRPr="0094471B">
        <w:rPr>
          <w:b/>
        </w:rPr>
        <w:t>Hluchoslepota</w:t>
      </w:r>
      <w:proofErr w:type="spellEnd"/>
      <w:r w:rsidRPr="0094471B">
        <w:rPr>
          <w:b/>
        </w:rPr>
        <w:t xml:space="preserve"> jako nejzávažnější kombinace vad</w:t>
      </w:r>
    </w:p>
    <w:p w:rsidR="00000000" w:rsidRPr="0094471B" w:rsidRDefault="00593BD1" w:rsidP="0094471B">
      <w:pPr>
        <w:numPr>
          <w:ilvl w:val="1"/>
          <w:numId w:val="4"/>
        </w:numPr>
      </w:pPr>
      <w:r w:rsidRPr="0094471B">
        <w:t xml:space="preserve">nejzávažnější kombinace je </w:t>
      </w:r>
      <w:proofErr w:type="spellStart"/>
      <w:r w:rsidRPr="0094471B">
        <w:t>hluchoslepota</w:t>
      </w:r>
      <w:proofErr w:type="spellEnd"/>
      <w:r w:rsidRPr="0094471B">
        <w:t xml:space="preserve"> </w:t>
      </w:r>
    </w:p>
    <w:p w:rsidR="00000000" w:rsidRPr="0094471B" w:rsidRDefault="00593BD1" w:rsidP="0094471B">
      <w:pPr>
        <w:numPr>
          <w:ilvl w:val="2"/>
          <w:numId w:val="4"/>
        </w:numPr>
      </w:pPr>
      <w:r w:rsidRPr="0094471B">
        <w:t>duální senzorické postižení</w:t>
      </w:r>
    </w:p>
    <w:p w:rsidR="00000000" w:rsidRPr="0094471B" w:rsidRDefault="00593BD1" w:rsidP="0094471B">
      <w:pPr>
        <w:numPr>
          <w:ilvl w:val="1"/>
          <w:numId w:val="4"/>
        </w:numPr>
      </w:pPr>
      <w:r w:rsidRPr="0094471B">
        <w:t>speciální třídy pro hluchoslepé děti při ZŠ pro SP v Olomouci a Berouně</w:t>
      </w:r>
    </w:p>
    <w:p w:rsidR="00000000" w:rsidRPr="0094471B" w:rsidRDefault="00593BD1" w:rsidP="0094471B">
      <w:pPr>
        <w:numPr>
          <w:ilvl w:val="1"/>
          <w:numId w:val="4"/>
        </w:numPr>
      </w:pPr>
      <w:r w:rsidRPr="0094471B">
        <w:t>vzdělávání na školác</w:t>
      </w:r>
      <w:r w:rsidRPr="0094471B">
        <w:t>h pro sluchově či zrakově postižené, na školách pro děti s více vadami</w:t>
      </w:r>
    </w:p>
    <w:p w:rsidR="00000000" w:rsidRPr="0094471B" w:rsidRDefault="00593BD1" w:rsidP="0094471B">
      <w:pPr>
        <w:numPr>
          <w:ilvl w:val="1"/>
          <w:numId w:val="4"/>
        </w:numPr>
      </w:pPr>
      <w:r w:rsidRPr="0094471B">
        <w:t>LORM – Společnost pro hluchoslepé</w:t>
      </w:r>
    </w:p>
    <w:p w:rsidR="00000000" w:rsidRPr="0094471B" w:rsidRDefault="00593BD1" w:rsidP="0094471B">
      <w:pPr>
        <w:numPr>
          <w:ilvl w:val="1"/>
          <w:numId w:val="4"/>
        </w:numPr>
      </w:pPr>
      <w:proofErr w:type="spellStart"/>
      <w:r w:rsidRPr="0094471B">
        <w:t>Tyfloservis</w:t>
      </w:r>
      <w:proofErr w:type="spellEnd"/>
      <w:r w:rsidRPr="0094471B">
        <w:t>, o. p. s.</w:t>
      </w:r>
    </w:p>
    <w:p w:rsidR="00000000" w:rsidRPr="0094471B" w:rsidRDefault="00593BD1" w:rsidP="0094471B">
      <w:pPr>
        <w:numPr>
          <w:ilvl w:val="1"/>
          <w:numId w:val="4"/>
        </w:numPr>
      </w:pPr>
      <w:r w:rsidRPr="0094471B">
        <w:lastRenderedPageBreak/>
        <w:t>VIA - Sdružení hluchoslepých</w:t>
      </w:r>
    </w:p>
    <w:p w:rsidR="00000000" w:rsidRPr="0094471B" w:rsidRDefault="00593BD1" w:rsidP="0094471B">
      <w:pPr>
        <w:numPr>
          <w:ilvl w:val="1"/>
          <w:numId w:val="4"/>
        </w:numPr>
      </w:pPr>
      <w:r w:rsidRPr="0094471B">
        <w:t>Záblesk – Sdružení rodičů a přátel hluchoslepých dětí</w:t>
      </w:r>
    </w:p>
    <w:p w:rsidR="0094471B" w:rsidRDefault="0094471B"/>
    <w:sectPr w:rsidR="0094471B" w:rsidSect="00E22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785"/>
    <w:multiLevelType w:val="hybridMultilevel"/>
    <w:tmpl w:val="78A6F0DC"/>
    <w:lvl w:ilvl="0" w:tplc="DD8037F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0E4B64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B49F22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C60D6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CCEC2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C0732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40F95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E839C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9A265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A6228F6"/>
    <w:multiLevelType w:val="hybridMultilevel"/>
    <w:tmpl w:val="54D24FD2"/>
    <w:lvl w:ilvl="0" w:tplc="C15EB6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DE9090">
      <w:start w:val="80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CC4AA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C4BFC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02B48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5480A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BEEB2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04013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DA0E0A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7B4965E6"/>
    <w:multiLevelType w:val="hybridMultilevel"/>
    <w:tmpl w:val="CF1A9BB4"/>
    <w:lvl w:ilvl="0" w:tplc="F2F4456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B86C66">
      <w:start w:val="80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0AF2C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B60CB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E439D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562BF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C461F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3E2B0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8C484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E920B5A"/>
    <w:multiLevelType w:val="hybridMultilevel"/>
    <w:tmpl w:val="68FE5E78"/>
    <w:lvl w:ilvl="0" w:tplc="8AAA102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3884DE">
      <w:start w:val="134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E028F8">
      <w:start w:val="1343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C216FC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9EE3D7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D2BD3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6A54A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0A843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52A7CD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41C1"/>
    <w:rsid w:val="003C6A10"/>
    <w:rsid w:val="00593BD1"/>
    <w:rsid w:val="007206EB"/>
    <w:rsid w:val="008041C1"/>
    <w:rsid w:val="00862CC1"/>
    <w:rsid w:val="0094471B"/>
    <w:rsid w:val="00A92486"/>
    <w:rsid w:val="00E220CC"/>
    <w:rsid w:val="00EE5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20CC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248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97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21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341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723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821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7551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2523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5747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7955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456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658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6672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1734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2385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2912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451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93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115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7207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2218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8908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115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76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7639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504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6857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70115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965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562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903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115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171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997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12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364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757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846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03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06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916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0470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752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245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794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122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57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856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333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542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162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1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951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65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804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281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7564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36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370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962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45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946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51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56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926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16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18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6177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397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503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897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417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007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265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635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7934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6863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593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4921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088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355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9907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0303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584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4555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8667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484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831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9931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787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726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40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581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3781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3070">
          <w:marLeft w:val="157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1180">
          <w:marLeft w:val="157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3111">
          <w:marLeft w:val="157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1444">
          <w:marLeft w:val="157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390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6809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1723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26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62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528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846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411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39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5170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9879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4605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1489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2442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5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50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958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2916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3014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36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52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41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191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8820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4542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506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9887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9668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485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32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949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3393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53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708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601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0890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715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253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4378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703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6035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067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324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610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51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185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20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936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Prinosilova</dc:creator>
  <cp:keywords/>
  <dc:description/>
  <cp:lastModifiedBy>Prinosilova</cp:lastModifiedBy>
  <cp:revision>9</cp:revision>
  <dcterms:created xsi:type="dcterms:W3CDTF">2011-05-05T13:50:00Z</dcterms:created>
  <dcterms:modified xsi:type="dcterms:W3CDTF">2011-05-05T14:06:00Z</dcterms:modified>
</cp:coreProperties>
</file>