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EE" w:rsidRPr="00C02FEE" w:rsidRDefault="00C02FEE" w:rsidP="00C02FEE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1E5351"/>
          <w:sz w:val="36"/>
          <w:szCs w:val="36"/>
          <w:lang w:eastAsia="cs-CZ"/>
        </w:rPr>
      </w:pPr>
      <w:r w:rsidRPr="00C02FEE">
        <w:rPr>
          <w:rFonts w:ascii="Times New Roman" w:eastAsia="Times New Roman" w:hAnsi="Times New Roman" w:cs="Times New Roman"/>
          <w:b/>
          <w:bCs/>
          <w:color w:val="1E5351"/>
          <w:sz w:val="36"/>
          <w:szCs w:val="36"/>
          <w:lang w:eastAsia="cs-CZ"/>
        </w:rPr>
        <w:t>SP3MK_SSP3 Specializace: Specifické poruchy učení</w:t>
      </w:r>
    </w:p>
    <w:p w:rsidR="00C92D1F" w:rsidRDefault="00C92D1F"/>
    <w:p w:rsidR="00C02FEE" w:rsidRDefault="00C02FEE">
      <w:r>
        <w:t>Anotace:</w:t>
      </w:r>
    </w:p>
    <w:p w:rsidR="00C02FEE" w:rsidRDefault="00C02FEE">
      <w:r>
        <w:t xml:space="preserve">Název publikace: </w:t>
      </w:r>
      <w:r w:rsidRPr="00C02FEE">
        <w:rPr>
          <w:b/>
        </w:rPr>
        <w:t>Poruchy učení v matematice a možnosti jejich nápravy</w:t>
      </w:r>
    </w:p>
    <w:p w:rsidR="00C02FEE" w:rsidRDefault="00C02FEE">
      <w:r>
        <w:t xml:space="preserve">Autoři: Blažková, Matoušková, </w:t>
      </w:r>
      <w:proofErr w:type="spellStart"/>
      <w:r>
        <w:t>Vaňurová</w:t>
      </w:r>
      <w:proofErr w:type="spellEnd"/>
      <w:r>
        <w:t>, Blažek</w:t>
      </w:r>
    </w:p>
    <w:p w:rsidR="00C02FEE" w:rsidRDefault="00C02FEE">
      <w:r>
        <w:t>Kolektiv autorů názorně v 6 kapitolách popisuje specifickou poruchu učení, dyskalkulii.</w:t>
      </w:r>
    </w:p>
    <w:p w:rsidR="00C02FEE" w:rsidRDefault="00C02FEE">
      <w:r>
        <w:t xml:space="preserve">V první kapitole definují dyskalkulii a varianty dyskalkulie. </w:t>
      </w:r>
    </w:p>
    <w:p w:rsidR="00C02FEE" w:rsidRDefault="00C02FEE">
      <w:r>
        <w:t>V dalších kapitolách názorně rozebírají různé matematické úkony a možnosti vysvětlování žákům s dyskalkulií. Jedná se o rozklad čísel, pamětní sčítání, odčítání, násobení, dělení – se zbytkem, se závorkami.</w:t>
      </w:r>
    </w:p>
    <w:p w:rsidR="00C02FEE" w:rsidRDefault="00C02FEE">
      <w:r>
        <w:t xml:space="preserve">Samotná kapitola obsahuje slovní </w:t>
      </w:r>
      <w:proofErr w:type="gramStart"/>
      <w:r>
        <w:t>úlohy  a také</w:t>
      </w:r>
      <w:proofErr w:type="gramEnd"/>
      <w:r>
        <w:t xml:space="preserve"> práci s kalkulátorem.</w:t>
      </w:r>
    </w:p>
    <w:p w:rsidR="00C02FEE" w:rsidRDefault="00C02FEE">
      <w:r>
        <w:t>Tato publikace je velmi přínosná jak pro učitele, tak i pro rodiče žáků s těmito obtížemi. Je jasná, věcná a pochopitelná i pro laickou veřejnost.</w:t>
      </w:r>
    </w:p>
    <w:p w:rsidR="00C02FEE" w:rsidRDefault="00C02FEE"/>
    <w:p w:rsidR="00C02FEE" w:rsidRDefault="00C02FEE"/>
    <w:p w:rsidR="00C02FEE" w:rsidRDefault="00C02FEE">
      <w:r>
        <w:t>Název: Vzdělávání žáků se speciálními vzdělávacími potřebami V.</w:t>
      </w:r>
    </w:p>
    <w:p w:rsidR="00C02FEE" w:rsidRDefault="00C02FEE">
      <w:r>
        <w:t>Autoři: Bartoňová, Vítková</w:t>
      </w:r>
    </w:p>
    <w:p w:rsidR="00C02FEE" w:rsidRDefault="00C02FEE">
      <w:r>
        <w:t xml:space="preserve">V této publikaci </w:t>
      </w:r>
      <w:proofErr w:type="gramStart"/>
      <w:r>
        <w:t>jsou  v 7 kapitolách</w:t>
      </w:r>
      <w:proofErr w:type="gramEnd"/>
      <w:r>
        <w:t xml:space="preserve"> zařazeny příspěvky z výzkumu, který probíhá v</w:t>
      </w:r>
      <w:r w:rsidR="00325696">
        <w:t> </w:t>
      </w:r>
      <w:r>
        <w:t>souvislosti</w:t>
      </w:r>
      <w:r w:rsidR="00325696">
        <w:t xml:space="preserve"> s rámcovými vzdělávacími programy.</w:t>
      </w:r>
    </w:p>
    <w:p w:rsidR="008A3232" w:rsidRDefault="008A3232">
      <w:r>
        <w:t>Inkluze s lehkým mentálním postižením – Bartoňová</w:t>
      </w:r>
    </w:p>
    <w:p w:rsidR="008A3232" w:rsidRDefault="008A3232">
      <w:r>
        <w:t xml:space="preserve">Poruchy </w:t>
      </w:r>
      <w:proofErr w:type="gramStart"/>
      <w:r>
        <w:t>chování –Červenka</w:t>
      </w:r>
      <w:proofErr w:type="gramEnd"/>
    </w:p>
    <w:p w:rsidR="008A3232" w:rsidRDefault="008A3232">
      <w:r>
        <w:t xml:space="preserve">Česká literatura u žáků se speciálními vzdělávacími potřebami – </w:t>
      </w:r>
      <w:proofErr w:type="spellStart"/>
      <w:r>
        <w:t>Sieglová</w:t>
      </w:r>
      <w:proofErr w:type="spellEnd"/>
      <w:r>
        <w:t xml:space="preserve">, </w:t>
      </w:r>
      <w:proofErr w:type="spellStart"/>
      <w:r>
        <w:t>Kroča</w:t>
      </w:r>
      <w:proofErr w:type="spellEnd"/>
    </w:p>
    <w:p w:rsidR="008A3232" w:rsidRDefault="008A3232">
      <w:proofErr w:type="spellStart"/>
      <w:r>
        <w:t>Předprofesní</w:t>
      </w:r>
      <w:proofErr w:type="spellEnd"/>
      <w:r>
        <w:t xml:space="preserve">  příprava – </w:t>
      </w:r>
      <w:proofErr w:type="spellStart"/>
      <w:r>
        <w:t>Pipeková</w:t>
      </w:r>
      <w:proofErr w:type="spellEnd"/>
    </w:p>
    <w:p w:rsidR="008A3232" w:rsidRDefault="008A3232">
      <w:r>
        <w:t xml:space="preserve">Vzdělávání žáků uprchlíků z pohledu učitele a </w:t>
      </w:r>
      <w:proofErr w:type="spellStart"/>
      <w:r>
        <w:t>romologie</w:t>
      </w:r>
      <w:proofErr w:type="spellEnd"/>
      <w:r>
        <w:t xml:space="preserve"> – Němec, </w:t>
      </w:r>
      <w:proofErr w:type="spellStart"/>
      <w:r>
        <w:t>Štěpařová</w:t>
      </w:r>
      <w:proofErr w:type="spellEnd"/>
      <w:r>
        <w:t>, Gulová</w:t>
      </w:r>
    </w:p>
    <w:p w:rsidR="008A3232" w:rsidRDefault="008A3232">
      <w:r>
        <w:t>Vzdělávání žáků na 1. stupni ZŠ a specifika primární pedagogiky – Havel, Filová</w:t>
      </w:r>
    </w:p>
    <w:p w:rsidR="008A3232" w:rsidRDefault="008A3232">
      <w:r>
        <w:t xml:space="preserve">Kvalitativní a kvantitativní šetření – </w:t>
      </w:r>
      <w:proofErr w:type="spellStart"/>
      <w:r>
        <w:t>Pančocha</w:t>
      </w:r>
      <w:proofErr w:type="spellEnd"/>
      <w:r>
        <w:t>, Slepičková</w:t>
      </w:r>
    </w:p>
    <w:p w:rsidR="008A3232" w:rsidRDefault="008A3232"/>
    <w:p w:rsidR="008A3232" w:rsidRDefault="008A3232"/>
    <w:p w:rsidR="00325696" w:rsidRDefault="00325696"/>
    <w:p w:rsidR="00C02FEE" w:rsidRDefault="00C02FEE"/>
    <w:sectPr w:rsidR="00C02FEE" w:rsidSect="00C9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FEE"/>
    <w:rsid w:val="00325696"/>
    <w:rsid w:val="008A3232"/>
    <w:rsid w:val="00C02FEE"/>
    <w:rsid w:val="00C92D1F"/>
    <w:rsid w:val="00EE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D1F"/>
  </w:style>
  <w:style w:type="paragraph" w:styleId="Nadpis2">
    <w:name w:val="heading 2"/>
    <w:basedOn w:val="Normln"/>
    <w:link w:val="Nadpis2Char"/>
    <w:uiPriority w:val="9"/>
    <w:qFormat/>
    <w:rsid w:val="00C02FEE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2FEE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Daňková</dc:creator>
  <cp:keywords/>
  <dc:description/>
  <cp:lastModifiedBy>Eva Daňková</cp:lastModifiedBy>
  <cp:revision>3</cp:revision>
  <dcterms:created xsi:type="dcterms:W3CDTF">2012-05-09T08:15:00Z</dcterms:created>
  <dcterms:modified xsi:type="dcterms:W3CDTF">2012-05-11T07:09:00Z</dcterms:modified>
</cp:coreProperties>
</file>