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B57" w:rsidRPr="00990CD1" w:rsidRDefault="002E1A00" w:rsidP="003720E5">
      <w:pPr>
        <w:pStyle w:val="Standa3"/>
        <w:jc w:val="right"/>
      </w:pPr>
      <w:r>
        <w:rPr>
          <w:noProof/>
          <w:lang w:val="de-AT" w:eastAsia="de-AT"/>
        </w:rPr>
        <w:drawing>
          <wp:inline distT="0" distB="0" distL="0" distR="0">
            <wp:extent cx="2630805" cy="72453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30805" cy="724535"/>
                    </a:xfrm>
                    <a:prstGeom prst="rect">
                      <a:avLst/>
                    </a:prstGeom>
                    <a:noFill/>
                    <a:ln w="9525">
                      <a:noFill/>
                      <a:miter lim="800000"/>
                      <a:headEnd/>
                      <a:tailEnd/>
                    </a:ln>
                  </pic:spPr>
                </pic:pic>
              </a:graphicData>
            </a:graphic>
          </wp:inline>
        </w:drawing>
      </w:r>
    </w:p>
    <w:p w:rsidR="00785B57" w:rsidRPr="00990CD1" w:rsidRDefault="00785B57" w:rsidP="003720E5">
      <w:pPr>
        <w:pStyle w:val="Standa3"/>
        <w:jc w:val="right"/>
      </w:pPr>
    </w:p>
    <w:p w:rsidR="00785B57" w:rsidRPr="00990CD1" w:rsidRDefault="00785B57" w:rsidP="003720E5">
      <w:pPr>
        <w:pStyle w:val="Standa3"/>
        <w:jc w:val="right"/>
      </w:pPr>
    </w:p>
    <w:p w:rsidR="00785B57" w:rsidRPr="00990CD1" w:rsidRDefault="00785B57" w:rsidP="003720E5">
      <w:pPr>
        <w:pStyle w:val="Standa3"/>
        <w:jc w:val="right"/>
      </w:pPr>
    </w:p>
    <w:p w:rsidR="00785B57" w:rsidRPr="00990CD1" w:rsidRDefault="00785B57" w:rsidP="003720E5">
      <w:pPr>
        <w:pStyle w:val="Standa3"/>
        <w:jc w:val="right"/>
      </w:pPr>
    </w:p>
    <w:p w:rsidR="00785B57" w:rsidRPr="00990CD1" w:rsidRDefault="00CF4C6C" w:rsidP="003720E5">
      <w:pPr>
        <w:pStyle w:val="Standa3"/>
        <w:jc w:val="center"/>
        <w:rPr>
          <w:b/>
          <w:sz w:val="48"/>
        </w:rPr>
      </w:pPr>
      <w:r>
        <w:rPr>
          <w:b/>
          <w:sz w:val="48"/>
        </w:rPr>
        <w:t>SEMINARARBEIT</w:t>
      </w:r>
    </w:p>
    <w:p w:rsidR="00F97B0E" w:rsidRPr="00990CD1" w:rsidRDefault="00F97B0E" w:rsidP="000C35F0">
      <w:pPr>
        <w:pStyle w:val="Standa3"/>
        <w:rPr>
          <w:b/>
          <w:sz w:val="48"/>
        </w:rPr>
      </w:pPr>
    </w:p>
    <w:p w:rsidR="00785B57" w:rsidRPr="00990CD1" w:rsidRDefault="00785B57" w:rsidP="00D8102D">
      <w:pPr>
        <w:pStyle w:val="Standa3"/>
        <w:jc w:val="center"/>
        <w:rPr>
          <w:b/>
          <w:sz w:val="48"/>
        </w:rPr>
      </w:pPr>
    </w:p>
    <w:p w:rsidR="00785B57" w:rsidRPr="00990CD1" w:rsidRDefault="00785B57" w:rsidP="00D8102D">
      <w:pPr>
        <w:pStyle w:val="Standa3"/>
        <w:spacing w:line="360" w:lineRule="auto"/>
        <w:jc w:val="center"/>
      </w:pPr>
      <w:r w:rsidRPr="00990CD1">
        <w:t xml:space="preserve">Titel der </w:t>
      </w:r>
      <w:r w:rsidR="00CF4C6C">
        <w:t>Seminararbeit</w:t>
      </w:r>
    </w:p>
    <w:p w:rsidR="00785B57" w:rsidRPr="002A52D4" w:rsidRDefault="00785B57" w:rsidP="002A52D4">
      <w:pPr>
        <w:pStyle w:val="Standa3"/>
        <w:spacing w:line="360" w:lineRule="auto"/>
        <w:jc w:val="center"/>
        <w:rPr>
          <w:sz w:val="36"/>
        </w:rPr>
      </w:pPr>
      <w:r w:rsidRPr="00990CD1">
        <w:rPr>
          <w:sz w:val="36"/>
        </w:rPr>
        <w:t>„</w:t>
      </w:r>
      <w:r w:rsidR="00CF4C6C">
        <w:rPr>
          <w:sz w:val="36"/>
        </w:rPr>
        <w:t xml:space="preserve">Korpusanalyse </w:t>
      </w:r>
      <w:r w:rsidR="007B3E5E">
        <w:rPr>
          <w:sz w:val="36"/>
        </w:rPr>
        <w:t xml:space="preserve">zur Pluralverwendung </w:t>
      </w:r>
      <w:r w:rsidR="007B3E5E">
        <w:rPr>
          <w:sz w:val="36"/>
        </w:rPr>
        <w:br/>
        <w:t>französischer Lehnwörter</w:t>
      </w:r>
      <w:r w:rsidRPr="00990CD1">
        <w:rPr>
          <w:sz w:val="36"/>
        </w:rPr>
        <w:t>“</w:t>
      </w:r>
    </w:p>
    <w:p w:rsidR="00785B57" w:rsidRPr="007B3E5E" w:rsidRDefault="007B3E5E" w:rsidP="00D8102D">
      <w:pPr>
        <w:pStyle w:val="Standa3"/>
        <w:jc w:val="center"/>
        <w:rPr>
          <w:sz w:val="28"/>
        </w:rPr>
      </w:pPr>
      <w:r w:rsidRPr="007B3E5E">
        <w:rPr>
          <w:sz w:val="28"/>
        </w:rPr>
        <w:t>Aperitif – Balkon – Ballon – Pissoir</w:t>
      </w:r>
    </w:p>
    <w:p w:rsidR="00785B57" w:rsidRPr="00990CD1" w:rsidRDefault="00785B57" w:rsidP="00D8102D">
      <w:pPr>
        <w:pStyle w:val="Standa3"/>
        <w:spacing w:line="360" w:lineRule="auto"/>
        <w:jc w:val="center"/>
      </w:pPr>
    </w:p>
    <w:p w:rsidR="00785B57" w:rsidRPr="00990CD1" w:rsidRDefault="00785B57" w:rsidP="0029303C">
      <w:pPr>
        <w:pStyle w:val="Standa3"/>
        <w:jc w:val="center"/>
        <w:rPr>
          <w:b/>
          <w:sz w:val="16"/>
        </w:rPr>
      </w:pPr>
    </w:p>
    <w:p w:rsidR="00F97B0E" w:rsidRPr="00990CD1" w:rsidRDefault="00F97B0E" w:rsidP="0029303C">
      <w:pPr>
        <w:pStyle w:val="Standa3"/>
        <w:jc w:val="center"/>
        <w:rPr>
          <w:b/>
          <w:sz w:val="48"/>
        </w:rPr>
      </w:pPr>
    </w:p>
    <w:p w:rsidR="00785B57" w:rsidRPr="00990CD1" w:rsidRDefault="00785B57" w:rsidP="00E12C63">
      <w:pPr>
        <w:pStyle w:val="Standa3"/>
        <w:spacing w:line="360" w:lineRule="auto"/>
        <w:jc w:val="center"/>
      </w:pPr>
      <w:r w:rsidRPr="00990CD1">
        <w:t>Verfasserin</w:t>
      </w:r>
    </w:p>
    <w:p w:rsidR="00785B57" w:rsidRPr="00990CD1" w:rsidRDefault="00785B57" w:rsidP="00E12C63">
      <w:pPr>
        <w:pStyle w:val="Standa3"/>
        <w:spacing w:line="360" w:lineRule="auto"/>
        <w:jc w:val="center"/>
        <w:rPr>
          <w:sz w:val="36"/>
        </w:rPr>
      </w:pPr>
      <w:r w:rsidRPr="00990CD1">
        <w:rPr>
          <w:sz w:val="36"/>
        </w:rPr>
        <w:t>Alexandra Kroiss</w:t>
      </w:r>
      <w:r w:rsidR="007B3E5E">
        <w:rPr>
          <w:sz w:val="36"/>
        </w:rPr>
        <w:t>, BA</w:t>
      </w:r>
    </w:p>
    <w:p w:rsidR="00785B57" w:rsidRPr="00990CD1" w:rsidRDefault="00785B57" w:rsidP="004F13FD">
      <w:pPr>
        <w:pStyle w:val="Standa3"/>
        <w:spacing w:after="240" w:line="360" w:lineRule="auto"/>
        <w:jc w:val="center"/>
      </w:pPr>
      <w:r w:rsidRPr="00990CD1">
        <w:t>Matrikelnummer: 1000869</w:t>
      </w:r>
    </w:p>
    <w:p w:rsidR="003D2453" w:rsidRDefault="003D2453" w:rsidP="002A52D4">
      <w:pPr>
        <w:pStyle w:val="Standa3"/>
      </w:pPr>
    </w:p>
    <w:p w:rsidR="003D2453" w:rsidRDefault="003D2453" w:rsidP="0029303C">
      <w:pPr>
        <w:pStyle w:val="Standa3"/>
        <w:jc w:val="center"/>
      </w:pPr>
    </w:p>
    <w:p w:rsidR="003D2453" w:rsidRDefault="003D2453" w:rsidP="0029303C">
      <w:pPr>
        <w:pStyle w:val="Standa3"/>
        <w:jc w:val="center"/>
      </w:pPr>
    </w:p>
    <w:p w:rsidR="00E00ABD" w:rsidRDefault="00E00ABD" w:rsidP="0029303C">
      <w:pPr>
        <w:pStyle w:val="Standa3"/>
        <w:jc w:val="center"/>
      </w:pPr>
    </w:p>
    <w:p w:rsidR="00E00ABD" w:rsidRDefault="00E00ABD" w:rsidP="0029303C">
      <w:pPr>
        <w:pStyle w:val="Standa3"/>
        <w:jc w:val="center"/>
      </w:pPr>
    </w:p>
    <w:p w:rsidR="003D2453" w:rsidRDefault="003D2453" w:rsidP="0029303C">
      <w:pPr>
        <w:pStyle w:val="Standa3"/>
        <w:jc w:val="center"/>
        <w:rPr>
          <w:b/>
        </w:rPr>
      </w:pPr>
    </w:p>
    <w:p w:rsidR="000C35F0" w:rsidRPr="00990CD1" w:rsidRDefault="000C35F0" w:rsidP="0029303C">
      <w:pPr>
        <w:pStyle w:val="Standa3"/>
        <w:jc w:val="center"/>
        <w:rPr>
          <w:b/>
        </w:rPr>
      </w:pPr>
    </w:p>
    <w:p w:rsidR="002A52D4" w:rsidRDefault="002A52D4" w:rsidP="00F97B0E">
      <w:pPr>
        <w:pStyle w:val="Standa3"/>
        <w:rPr>
          <w:b/>
          <w:sz w:val="32"/>
        </w:rPr>
      </w:pPr>
    </w:p>
    <w:p w:rsidR="002A52D4" w:rsidRPr="00990CD1" w:rsidRDefault="002A52D4" w:rsidP="0029303C">
      <w:pPr>
        <w:pStyle w:val="Standa3"/>
        <w:jc w:val="center"/>
        <w:rPr>
          <w:b/>
          <w:sz w:val="32"/>
        </w:rPr>
      </w:pPr>
    </w:p>
    <w:p w:rsidR="00785B57" w:rsidRPr="00990CD1" w:rsidRDefault="00785B57" w:rsidP="0029303C">
      <w:pPr>
        <w:pStyle w:val="Standa3"/>
        <w:jc w:val="center"/>
        <w:rPr>
          <w:b/>
          <w:sz w:val="40"/>
        </w:rPr>
      </w:pPr>
    </w:p>
    <w:p w:rsidR="00785B57" w:rsidRPr="00990CD1" w:rsidRDefault="00785B57" w:rsidP="00D8102D">
      <w:pPr>
        <w:pStyle w:val="Standa3"/>
        <w:spacing w:line="360" w:lineRule="auto"/>
        <w:rPr>
          <w:sz w:val="22"/>
        </w:rPr>
      </w:pPr>
      <w:r w:rsidRPr="00990CD1">
        <w:rPr>
          <w:sz w:val="22"/>
        </w:rPr>
        <w:t xml:space="preserve">Wien, im </w:t>
      </w:r>
      <w:r w:rsidR="00F97B0E">
        <w:rPr>
          <w:sz w:val="22"/>
        </w:rPr>
        <w:t>Juli 2014</w:t>
      </w:r>
    </w:p>
    <w:p w:rsidR="00785B57" w:rsidRPr="00990CD1" w:rsidRDefault="00785B57" w:rsidP="0029303C">
      <w:pPr>
        <w:pStyle w:val="Standa3"/>
        <w:spacing w:line="360" w:lineRule="auto"/>
        <w:jc w:val="center"/>
        <w:rPr>
          <w:b/>
          <w:sz w:val="28"/>
        </w:rPr>
      </w:pPr>
    </w:p>
    <w:p w:rsidR="00785B57" w:rsidRPr="00990CD1" w:rsidRDefault="00785B57" w:rsidP="004E3850">
      <w:pPr>
        <w:pStyle w:val="Standa3"/>
        <w:tabs>
          <w:tab w:val="left" w:pos="3828"/>
          <w:tab w:val="left" w:pos="5387"/>
        </w:tabs>
        <w:spacing w:line="360" w:lineRule="auto"/>
        <w:rPr>
          <w:sz w:val="22"/>
        </w:rPr>
      </w:pPr>
      <w:r w:rsidRPr="00990CD1">
        <w:rPr>
          <w:sz w:val="22"/>
        </w:rPr>
        <w:t>Studienkennzahl lt. Studienblatt:</w:t>
      </w:r>
      <w:r w:rsidRPr="00990CD1">
        <w:rPr>
          <w:sz w:val="22"/>
        </w:rPr>
        <w:tab/>
      </w:r>
      <w:r w:rsidR="000C35F0" w:rsidRPr="000C35F0">
        <w:rPr>
          <w:sz w:val="22"/>
        </w:rPr>
        <w:t>A 066 814</w:t>
      </w:r>
    </w:p>
    <w:p w:rsidR="00785B57" w:rsidRPr="00990CD1" w:rsidRDefault="00785B57" w:rsidP="004E3850">
      <w:pPr>
        <w:pStyle w:val="Standa3"/>
        <w:tabs>
          <w:tab w:val="left" w:pos="3828"/>
          <w:tab w:val="left" w:pos="3960"/>
        </w:tabs>
        <w:spacing w:line="360" w:lineRule="auto"/>
        <w:rPr>
          <w:sz w:val="22"/>
        </w:rPr>
      </w:pPr>
      <w:r w:rsidRPr="00990CD1">
        <w:rPr>
          <w:sz w:val="22"/>
        </w:rPr>
        <w:t>Studienrichtung lt. Studienblatt:</w:t>
      </w:r>
      <w:r w:rsidRPr="00990CD1">
        <w:rPr>
          <w:sz w:val="22"/>
        </w:rPr>
        <w:tab/>
      </w:r>
      <w:r w:rsidR="000C35F0">
        <w:rPr>
          <w:sz w:val="22"/>
        </w:rPr>
        <w:t>Masterstudium Deutsch als Fremd- und Zweitsprache</w:t>
      </w:r>
    </w:p>
    <w:p w:rsidR="00785B57" w:rsidRPr="00990CD1" w:rsidRDefault="001B2B90" w:rsidP="004E3850">
      <w:pPr>
        <w:pStyle w:val="Standa3"/>
        <w:tabs>
          <w:tab w:val="left" w:pos="3828"/>
        </w:tabs>
        <w:spacing w:line="360" w:lineRule="auto"/>
        <w:rPr>
          <w:bCs/>
          <w:sz w:val="22"/>
        </w:rPr>
        <w:sectPr w:rsidR="00785B57" w:rsidRPr="00990CD1" w:rsidSect="00CF4C6C">
          <w:footerReference w:type="default" r:id="rId9"/>
          <w:pgSz w:w="11906" w:h="16838"/>
          <w:pgMar w:top="1418" w:right="1418" w:bottom="1418" w:left="1418" w:header="709" w:footer="709" w:gutter="0"/>
          <w:cols w:space="708"/>
          <w:titlePg/>
          <w:docGrid w:linePitch="360"/>
        </w:sectPr>
      </w:pPr>
      <w:r>
        <w:rPr>
          <w:sz w:val="22"/>
        </w:rPr>
        <w:t>Betreuer</w:t>
      </w:r>
      <w:r w:rsidR="00785B57" w:rsidRPr="00990CD1">
        <w:rPr>
          <w:sz w:val="22"/>
        </w:rPr>
        <w:t xml:space="preserve">: </w:t>
      </w:r>
      <w:r w:rsidR="00785B57" w:rsidRPr="00990CD1">
        <w:rPr>
          <w:sz w:val="22"/>
        </w:rPr>
        <w:tab/>
      </w:r>
      <w:r w:rsidR="000C35F0" w:rsidRPr="000C35F0">
        <w:rPr>
          <w:sz w:val="22"/>
        </w:rPr>
        <w:t>Mgr. Tomáš Káňa, Ph.D.</w:t>
      </w:r>
    </w:p>
    <w:p w:rsidR="00C05A5F" w:rsidRPr="00C05A5F" w:rsidRDefault="00785B57" w:rsidP="00C3052D">
      <w:pPr>
        <w:pStyle w:val="Standa3"/>
        <w:tabs>
          <w:tab w:val="left" w:pos="3828"/>
        </w:tabs>
        <w:spacing w:after="120" w:line="360" w:lineRule="auto"/>
        <w:rPr>
          <w:noProof/>
        </w:rPr>
      </w:pPr>
      <w:r w:rsidRPr="00990CD1">
        <w:rPr>
          <w:b/>
        </w:rPr>
        <w:lastRenderedPageBreak/>
        <w:t>Inhaltsverzeichnis</w:t>
      </w:r>
      <w:r w:rsidR="00A85AB8" w:rsidRPr="00C05A5F">
        <w:fldChar w:fldCharType="begin"/>
      </w:r>
      <w:r w:rsidRPr="00C05A5F">
        <w:instrText xml:space="preserve"> TOC \o "1-3" \h \z \u </w:instrText>
      </w:r>
      <w:r w:rsidR="00A85AB8" w:rsidRPr="00C05A5F">
        <w:fldChar w:fldCharType="separate"/>
      </w:r>
    </w:p>
    <w:p w:rsidR="00C05A5F" w:rsidRPr="00C05A5F" w:rsidRDefault="00C05A5F" w:rsidP="00C05A5F">
      <w:pPr>
        <w:pStyle w:val="Verzeichnis1"/>
        <w:rPr>
          <w:rFonts w:asciiTheme="minorHAnsi" w:eastAsiaTheme="minorEastAsia" w:hAnsiTheme="minorHAnsi" w:cstheme="minorBidi"/>
          <w:b/>
          <w:noProof/>
          <w:sz w:val="22"/>
          <w:szCs w:val="22"/>
          <w:lang w:val="de-AT" w:eastAsia="de-AT"/>
        </w:rPr>
      </w:pPr>
      <w:hyperlink w:anchor="_Toc394173245" w:history="1">
        <w:r w:rsidRPr="00C05A5F">
          <w:rPr>
            <w:rStyle w:val="Hyperlink"/>
            <w:b/>
            <w:noProof/>
          </w:rPr>
          <w:t>1.</w:t>
        </w:r>
        <w:r w:rsidRPr="00C05A5F">
          <w:rPr>
            <w:rFonts w:asciiTheme="minorHAnsi" w:eastAsiaTheme="minorEastAsia" w:hAnsiTheme="minorHAnsi" w:cstheme="minorBidi"/>
            <w:b/>
            <w:noProof/>
            <w:sz w:val="22"/>
            <w:szCs w:val="22"/>
            <w:lang w:val="de-AT" w:eastAsia="de-AT"/>
          </w:rPr>
          <w:tab/>
        </w:r>
        <w:r w:rsidRPr="00C05A5F">
          <w:rPr>
            <w:rStyle w:val="Hyperlink"/>
            <w:b/>
            <w:noProof/>
          </w:rPr>
          <w:t>Einleitung</w:t>
        </w:r>
        <w:r w:rsidRPr="00C05A5F">
          <w:rPr>
            <w:noProof/>
            <w:webHidden/>
          </w:rPr>
          <w:tab/>
        </w:r>
        <w:r w:rsidRPr="00C05A5F">
          <w:rPr>
            <w:noProof/>
            <w:webHidden/>
          </w:rPr>
          <w:fldChar w:fldCharType="begin"/>
        </w:r>
        <w:r w:rsidRPr="00C05A5F">
          <w:rPr>
            <w:noProof/>
            <w:webHidden/>
          </w:rPr>
          <w:instrText xml:space="preserve"> PAGEREF _Toc394173245 \h </w:instrText>
        </w:r>
        <w:r w:rsidRPr="00C05A5F">
          <w:rPr>
            <w:noProof/>
            <w:webHidden/>
          </w:rPr>
        </w:r>
        <w:r w:rsidRPr="00C05A5F">
          <w:rPr>
            <w:noProof/>
            <w:webHidden/>
          </w:rPr>
          <w:fldChar w:fldCharType="separate"/>
        </w:r>
        <w:r w:rsidR="00C97178">
          <w:rPr>
            <w:noProof/>
            <w:webHidden/>
          </w:rPr>
          <w:t>2</w:t>
        </w:r>
        <w:r w:rsidRPr="00C05A5F">
          <w:rPr>
            <w:noProof/>
            <w:webHidden/>
          </w:rPr>
          <w:fldChar w:fldCharType="end"/>
        </w:r>
      </w:hyperlink>
    </w:p>
    <w:p w:rsidR="00C05A5F" w:rsidRPr="00C05A5F" w:rsidRDefault="00C05A5F" w:rsidP="00C05A5F">
      <w:pPr>
        <w:pStyle w:val="Verzeichnis1"/>
        <w:ind w:left="284"/>
        <w:rPr>
          <w:rFonts w:asciiTheme="minorHAnsi" w:eastAsiaTheme="minorEastAsia" w:hAnsiTheme="minorHAnsi" w:cstheme="minorBidi"/>
          <w:noProof/>
          <w:sz w:val="22"/>
          <w:szCs w:val="22"/>
          <w:lang w:val="de-AT" w:eastAsia="de-AT"/>
        </w:rPr>
      </w:pPr>
      <w:hyperlink w:anchor="_Toc394173246" w:history="1">
        <w:r w:rsidRPr="00C05A5F">
          <w:rPr>
            <w:rStyle w:val="Hyperlink"/>
            <w:noProof/>
          </w:rPr>
          <w:t>1.1.</w:t>
        </w:r>
        <w:r>
          <w:rPr>
            <w:rFonts w:asciiTheme="minorHAnsi" w:eastAsiaTheme="minorEastAsia" w:hAnsiTheme="minorHAnsi" w:cstheme="minorBidi"/>
            <w:noProof/>
            <w:sz w:val="22"/>
            <w:szCs w:val="22"/>
            <w:lang w:val="de-AT" w:eastAsia="de-AT"/>
          </w:rPr>
          <w:t xml:space="preserve"> </w:t>
        </w:r>
        <w:r w:rsidRPr="00C05A5F">
          <w:rPr>
            <w:rStyle w:val="Hyperlink"/>
            <w:noProof/>
          </w:rPr>
          <w:t>Problemvorstellung</w:t>
        </w:r>
        <w:r w:rsidRPr="00C05A5F">
          <w:rPr>
            <w:noProof/>
            <w:webHidden/>
          </w:rPr>
          <w:tab/>
        </w:r>
        <w:r w:rsidRPr="00C05A5F">
          <w:rPr>
            <w:noProof/>
            <w:webHidden/>
          </w:rPr>
          <w:fldChar w:fldCharType="begin"/>
        </w:r>
        <w:r w:rsidRPr="00C05A5F">
          <w:rPr>
            <w:noProof/>
            <w:webHidden/>
          </w:rPr>
          <w:instrText xml:space="preserve"> PAGEREF _Toc394173246 \h </w:instrText>
        </w:r>
        <w:r w:rsidRPr="00C05A5F">
          <w:rPr>
            <w:noProof/>
            <w:webHidden/>
          </w:rPr>
        </w:r>
        <w:r w:rsidRPr="00C05A5F">
          <w:rPr>
            <w:noProof/>
            <w:webHidden/>
          </w:rPr>
          <w:fldChar w:fldCharType="separate"/>
        </w:r>
        <w:r w:rsidR="00C97178">
          <w:rPr>
            <w:noProof/>
            <w:webHidden/>
          </w:rPr>
          <w:t>2</w:t>
        </w:r>
        <w:r w:rsidRPr="00C05A5F">
          <w:rPr>
            <w:noProof/>
            <w:webHidden/>
          </w:rPr>
          <w:fldChar w:fldCharType="end"/>
        </w:r>
      </w:hyperlink>
    </w:p>
    <w:p w:rsidR="00C05A5F" w:rsidRPr="00C05A5F" w:rsidRDefault="00C05A5F" w:rsidP="00C05A5F">
      <w:pPr>
        <w:pStyle w:val="Verzeichnis1"/>
        <w:ind w:left="284"/>
        <w:rPr>
          <w:rFonts w:asciiTheme="minorHAnsi" w:eastAsiaTheme="minorEastAsia" w:hAnsiTheme="minorHAnsi" w:cstheme="minorBidi"/>
          <w:noProof/>
          <w:sz w:val="22"/>
          <w:szCs w:val="22"/>
          <w:lang w:val="de-AT" w:eastAsia="de-AT"/>
        </w:rPr>
      </w:pPr>
      <w:hyperlink w:anchor="_Toc394173247" w:history="1">
        <w:r w:rsidRPr="00C05A5F">
          <w:rPr>
            <w:rStyle w:val="Hyperlink"/>
            <w:noProof/>
          </w:rPr>
          <w:t>1.2.</w:t>
        </w:r>
        <w:r>
          <w:rPr>
            <w:rFonts w:asciiTheme="minorHAnsi" w:eastAsiaTheme="minorEastAsia" w:hAnsiTheme="minorHAnsi" w:cstheme="minorBidi"/>
            <w:noProof/>
            <w:sz w:val="22"/>
            <w:szCs w:val="22"/>
            <w:lang w:val="de-AT" w:eastAsia="de-AT"/>
          </w:rPr>
          <w:t xml:space="preserve"> </w:t>
        </w:r>
        <w:r>
          <w:rPr>
            <w:rStyle w:val="Hyperlink"/>
            <w:noProof/>
          </w:rPr>
          <w:t xml:space="preserve">Behandlung in </w:t>
        </w:r>
        <w:r w:rsidRPr="00C05A5F">
          <w:rPr>
            <w:rStyle w:val="Hyperlink"/>
            <w:noProof/>
          </w:rPr>
          <w:t>Fachbüchern</w:t>
        </w:r>
        <w:r>
          <w:rPr>
            <w:rStyle w:val="Hyperlink"/>
            <w:noProof/>
          </w:rPr>
          <w:tab/>
        </w:r>
        <w:r w:rsidRPr="00C05A5F">
          <w:rPr>
            <w:noProof/>
            <w:webHidden/>
          </w:rPr>
          <w:fldChar w:fldCharType="begin"/>
        </w:r>
        <w:r w:rsidRPr="00C05A5F">
          <w:rPr>
            <w:noProof/>
            <w:webHidden/>
          </w:rPr>
          <w:instrText xml:space="preserve"> PAGEREF _Toc394173247 \h </w:instrText>
        </w:r>
        <w:r w:rsidRPr="00C05A5F">
          <w:rPr>
            <w:noProof/>
            <w:webHidden/>
          </w:rPr>
        </w:r>
        <w:r w:rsidRPr="00C05A5F">
          <w:rPr>
            <w:noProof/>
            <w:webHidden/>
          </w:rPr>
          <w:fldChar w:fldCharType="separate"/>
        </w:r>
        <w:r w:rsidR="00C97178">
          <w:rPr>
            <w:noProof/>
            <w:webHidden/>
          </w:rPr>
          <w:t>2</w:t>
        </w:r>
        <w:r w:rsidRPr="00C05A5F">
          <w:rPr>
            <w:noProof/>
            <w:webHidden/>
          </w:rPr>
          <w:fldChar w:fldCharType="end"/>
        </w:r>
      </w:hyperlink>
    </w:p>
    <w:p w:rsidR="00C05A5F" w:rsidRPr="00C05A5F" w:rsidRDefault="00C05A5F" w:rsidP="00C05A5F">
      <w:pPr>
        <w:pStyle w:val="Verzeichnis1"/>
        <w:ind w:left="284"/>
        <w:rPr>
          <w:rFonts w:asciiTheme="minorHAnsi" w:eastAsiaTheme="minorEastAsia" w:hAnsiTheme="minorHAnsi" w:cstheme="minorBidi"/>
          <w:noProof/>
          <w:sz w:val="22"/>
          <w:szCs w:val="22"/>
          <w:lang w:val="de-AT" w:eastAsia="de-AT"/>
        </w:rPr>
      </w:pPr>
      <w:hyperlink w:anchor="_Toc394173248" w:history="1">
        <w:r w:rsidRPr="00C05A5F">
          <w:rPr>
            <w:rStyle w:val="Hyperlink"/>
            <w:noProof/>
          </w:rPr>
          <w:t>1.3.</w:t>
        </w:r>
        <w:r>
          <w:rPr>
            <w:rFonts w:asciiTheme="minorHAnsi" w:eastAsiaTheme="minorEastAsia" w:hAnsiTheme="minorHAnsi" w:cstheme="minorBidi"/>
            <w:noProof/>
            <w:sz w:val="22"/>
            <w:szCs w:val="22"/>
            <w:lang w:val="de-AT" w:eastAsia="de-AT"/>
          </w:rPr>
          <w:t xml:space="preserve"> </w:t>
        </w:r>
        <w:r w:rsidRPr="00C05A5F">
          <w:rPr>
            <w:rStyle w:val="Hyperlink"/>
            <w:noProof/>
          </w:rPr>
          <w:t>Ziel der Arbeit</w:t>
        </w:r>
        <w:r>
          <w:rPr>
            <w:noProof/>
            <w:webHidden/>
          </w:rPr>
          <w:tab/>
        </w:r>
        <w:r w:rsidRPr="00C05A5F">
          <w:rPr>
            <w:noProof/>
            <w:webHidden/>
          </w:rPr>
          <w:fldChar w:fldCharType="begin"/>
        </w:r>
        <w:r w:rsidRPr="00C05A5F">
          <w:rPr>
            <w:noProof/>
            <w:webHidden/>
          </w:rPr>
          <w:instrText xml:space="preserve"> PAGEREF _Toc394173248 \h </w:instrText>
        </w:r>
        <w:r w:rsidRPr="00C05A5F">
          <w:rPr>
            <w:noProof/>
            <w:webHidden/>
          </w:rPr>
        </w:r>
        <w:r w:rsidRPr="00C05A5F">
          <w:rPr>
            <w:noProof/>
            <w:webHidden/>
          </w:rPr>
          <w:fldChar w:fldCharType="separate"/>
        </w:r>
        <w:r w:rsidR="00C97178">
          <w:rPr>
            <w:noProof/>
            <w:webHidden/>
          </w:rPr>
          <w:t>4</w:t>
        </w:r>
        <w:r w:rsidRPr="00C05A5F">
          <w:rPr>
            <w:noProof/>
            <w:webHidden/>
          </w:rPr>
          <w:fldChar w:fldCharType="end"/>
        </w:r>
      </w:hyperlink>
    </w:p>
    <w:p w:rsidR="00C05A5F" w:rsidRPr="00C05A5F" w:rsidRDefault="00C05A5F" w:rsidP="00C05A5F">
      <w:pPr>
        <w:pStyle w:val="Verzeichnis1"/>
        <w:rPr>
          <w:rFonts w:asciiTheme="minorHAnsi" w:eastAsiaTheme="minorEastAsia" w:hAnsiTheme="minorHAnsi" w:cstheme="minorBidi"/>
          <w:noProof/>
          <w:sz w:val="22"/>
          <w:szCs w:val="22"/>
          <w:lang w:val="de-AT" w:eastAsia="de-AT"/>
        </w:rPr>
      </w:pPr>
      <w:hyperlink w:anchor="_Toc394173249" w:history="1">
        <w:r w:rsidRPr="00C05A5F">
          <w:rPr>
            <w:rStyle w:val="Hyperlink"/>
            <w:b/>
            <w:noProof/>
          </w:rPr>
          <w:t>2.</w:t>
        </w:r>
        <w:r w:rsidRPr="00C05A5F">
          <w:rPr>
            <w:rFonts w:asciiTheme="minorHAnsi" w:eastAsiaTheme="minorEastAsia" w:hAnsiTheme="minorHAnsi" w:cstheme="minorBidi"/>
            <w:b/>
            <w:noProof/>
            <w:sz w:val="22"/>
            <w:szCs w:val="22"/>
            <w:lang w:val="de-AT" w:eastAsia="de-AT"/>
          </w:rPr>
          <w:tab/>
        </w:r>
        <w:r w:rsidRPr="00C05A5F">
          <w:rPr>
            <w:rStyle w:val="Hyperlink"/>
            <w:b/>
            <w:noProof/>
          </w:rPr>
          <w:t>Methode</w:t>
        </w:r>
        <w:r w:rsidRPr="00C05A5F">
          <w:rPr>
            <w:noProof/>
            <w:webHidden/>
          </w:rPr>
          <w:tab/>
        </w:r>
        <w:r w:rsidRPr="00C05A5F">
          <w:rPr>
            <w:noProof/>
            <w:webHidden/>
          </w:rPr>
          <w:fldChar w:fldCharType="begin"/>
        </w:r>
        <w:r w:rsidRPr="00C05A5F">
          <w:rPr>
            <w:noProof/>
            <w:webHidden/>
          </w:rPr>
          <w:instrText xml:space="preserve"> PAGEREF _Toc394173249 \h </w:instrText>
        </w:r>
        <w:r w:rsidRPr="00C05A5F">
          <w:rPr>
            <w:noProof/>
            <w:webHidden/>
          </w:rPr>
        </w:r>
        <w:r w:rsidRPr="00C05A5F">
          <w:rPr>
            <w:noProof/>
            <w:webHidden/>
          </w:rPr>
          <w:fldChar w:fldCharType="separate"/>
        </w:r>
        <w:r w:rsidR="00C97178">
          <w:rPr>
            <w:noProof/>
            <w:webHidden/>
          </w:rPr>
          <w:t>5</w:t>
        </w:r>
        <w:r w:rsidRPr="00C05A5F">
          <w:rPr>
            <w:noProof/>
            <w:webHidden/>
          </w:rPr>
          <w:fldChar w:fldCharType="end"/>
        </w:r>
      </w:hyperlink>
    </w:p>
    <w:p w:rsidR="00C05A5F" w:rsidRPr="00C05A5F" w:rsidRDefault="00C05A5F" w:rsidP="00C05A5F">
      <w:pPr>
        <w:pStyle w:val="Verzeichnis1"/>
        <w:ind w:left="284"/>
        <w:rPr>
          <w:rFonts w:asciiTheme="minorHAnsi" w:eastAsiaTheme="minorEastAsia" w:hAnsiTheme="minorHAnsi" w:cstheme="minorBidi"/>
          <w:noProof/>
          <w:sz w:val="22"/>
          <w:szCs w:val="22"/>
          <w:lang w:val="de-AT" w:eastAsia="de-AT"/>
        </w:rPr>
      </w:pPr>
      <w:hyperlink w:anchor="_Toc394173250" w:history="1">
        <w:r w:rsidRPr="00C05A5F">
          <w:rPr>
            <w:rStyle w:val="Hyperlink"/>
            <w:noProof/>
          </w:rPr>
          <w:t>2.1.</w:t>
        </w:r>
        <w:r>
          <w:rPr>
            <w:rFonts w:asciiTheme="minorHAnsi" w:eastAsiaTheme="minorEastAsia" w:hAnsiTheme="minorHAnsi" w:cstheme="minorBidi"/>
            <w:noProof/>
            <w:sz w:val="22"/>
            <w:szCs w:val="22"/>
            <w:lang w:val="de-AT" w:eastAsia="de-AT"/>
          </w:rPr>
          <w:t xml:space="preserve"> </w:t>
        </w:r>
        <w:r w:rsidRPr="00C05A5F">
          <w:rPr>
            <w:rStyle w:val="Hyperlink"/>
            <w:noProof/>
          </w:rPr>
          <w:t>Korpusrecherche</w:t>
        </w:r>
        <w:r w:rsidRPr="00C05A5F">
          <w:rPr>
            <w:noProof/>
            <w:webHidden/>
          </w:rPr>
          <w:tab/>
        </w:r>
        <w:r w:rsidRPr="00C05A5F">
          <w:rPr>
            <w:noProof/>
            <w:webHidden/>
          </w:rPr>
          <w:fldChar w:fldCharType="begin"/>
        </w:r>
        <w:r w:rsidRPr="00C05A5F">
          <w:rPr>
            <w:noProof/>
            <w:webHidden/>
          </w:rPr>
          <w:instrText xml:space="preserve"> PAGEREF _Toc394173250 \h </w:instrText>
        </w:r>
        <w:r w:rsidRPr="00C05A5F">
          <w:rPr>
            <w:noProof/>
            <w:webHidden/>
          </w:rPr>
        </w:r>
        <w:r w:rsidRPr="00C05A5F">
          <w:rPr>
            <w:noProof/>
            <w:webHidden/>
          </w:rPr>
          <w:fldChar w:fldCharType="separate"/>
        </w:r>
        <w:r w:rsidR="00C97178">
          <w:rPr>
            <w:noProof/>
            <w:webHidden/>
          </w:rPr>
          <w:t>5</w:t>
        </w:r>
        <w:r w:rsidRPr="00C05A5F">
          <w:rPr>
            <w:noProof/>
            <w:webHidden/>
          </w:rPr>
          <w:fldChar w:fldCharType="end"/>
        </w:r>
      </w:hyperlink>
    </w:p>
    <w:p w:rsidR="00C05A5F" w:rsidRPr="00C05A5F" w:rsidRDefault="00C05A5F" w:rsidP="00C05A5F">
      <w:pPr>
        <w:pStyle w:val="Verzeichnis1"/>
        <w:ind w:left="284"/>
        <w:rPr>
          <w:rFonts w:asciiTheme="minorHAnsi" w:eastAsiaTheme="minorEastAsia" w:hAnsiTheme="minorHAnsi" w:cstheme="minorBidi"/>
          <w:noProof/>
          <w:sz w:val="22"/>
          <w:szCs w:val="22"/>
          <w:lang w:val="de-AT" w:eastAsia="de-AT"/>
        </w:rPr>
      </w:pPr>
      <w:hyperlink w:anchor="_Toc394173251" w:history="1">
        <w:r w:rsidRPr="00C05A5F">
          <w:rPr>
            <w:rStyle w:val="Hyperlink"/>
            <w:noProof/>
          </w:rPr>
          <w:t>2.2.</w:t>
        </w:r>
        <w:r>
          <w:rPr>
            <w:rFonts w:asciiTheme="minorHAnsi" w:eastAsiaTheme="minorEastAsia" w:hAnsiTheme="minorHAnsi" w:cstheme="minorBidi"/>
            <w:noProof/>
            <w:sz w:val="22"/>
            <w:szCs w:val="22"/>
            <w:lang w:val="de-AT" w:eastAsia="de-AT"/>
          </w:rPr>
          <w:t xml:space="preserve"> </w:t>
        </w:r>
        <w:r w:rsidRPr="00C05A5F">
          <w:rPr>
            <w:rStyle w:val="Hyperlink"/>
            <w:noProof/>
          </w:rPr>
          <w:t>Ergebnisse</w:t>
        </w:r>
        <w:r w:rsidRPr="00C05A5F">
          <w:rPr>
            <w:noProof/>
            <w:webHidden/>
          </w:rPr>
          <w:tab/>
        </w:r>
        <w:r w:rsidRPr="00C05A5F">
          <w:rPr>
            <w:noProof/>
            <w:webHidden/>
          </w:rPr>
          <w:fldChar w:fldCharType="begin"/>
        </w:r>
        <w:r w:rsidRPr="00C05A5F">
          <w:rPr>
            <w:noProof/>
            <w:webHidden/>
          </w:rPr>
          <w:instrText xml:space="preserve"> PAGEREF _Toc394173251 \h </w:instrText>
        </w:r>
        <w:r w:rsidRPr="00C05A5F">
          <w:rPr>
            <w:noProof/>
            <w:webHidden/>
          </w:rPr>
        </w:r>
        <w:r w:rsidRPr="00C05A5F">
          <w:rPr>
            <w:noProof/>
            <w:webHidden/>
          </w:rPr>
          <w:fldChar w:fldCharType="separate"/>
        </w:r>
        <w:r w:rsidR="00C97178">
          <w:rPr>
            <w:noProof/>
            <w:webHidden/>
          </w:rPr>
          <w:t>7</w:t>
        </w:r>
        <w:r w:rsidRPr="00C05A5F">
          <w:rPr>
            <w:noProof/>
            <w:webHidden/>
          </w:rPr>
          <w:fldChar w:fldCharType="end"/>
        </w:r>
      </w:hyperlink>
    </w:p>
    <w:p w:rsidR="00C05A5F" w:rsidRPr="00C05A5F" w:rsidRDefault="00C05A5F" w:rsidP="00C05A5F">
      <w:pPr>
        <w:pStyle w:val="Verzeichnis1"/>
        <w:ind w:left="709"/>
        <w:rPr>
          <w:rFonts w:asciiTheme="minorHAnsi" w:eastAsiaTheme="minorEastAsia" w:hAnsiTheme="minorHAnsi" w:cstheme="minorBidi"/>
          <w:noProof/>
          <w:sz w:val="22"/>
          <w:szCs w:val="22"/>
          <w:lang w:val="de-AT" w:eastAsia="de-AT"/>
        </w:rPr>
      </w:pPr>
      <w:hyperlink w:anchor="_Toc394173252" w:history="1">
        <w:r w:rsidRPr="00C05A5F">
          <w:rPr>
            <w:rStyle w:val="Hyperlink"/>
            <w:noProof/>
          </w:rPr>
          <w:t>2.2.1.</w:t>
        </w:r>
        <w:r>
          <w:rPr>
            <w:rFonts w:asciiTheme="minorHAnsi" w:eastAsiaTheme="minorEastAsia" w:hAnsiTheme="minorHAnsi" w:cstheme="minorBidi"/>
            <w:noProof/>
            <w:sz w:val="22"/>
            <w:szCs w:val="22"/>
            <w:lang w:val="de-AT" w:eastAsia="de-AT"/>
          </w:rPr>
          <w:t xml:space="preserve"> </w:t>
        </w:r>
        <w:r w:rsidRPr="00C05A5F">
          <w:rPr>
            <w:rStyle w:val="Hyperlink"/>
            <w:noProof/>
          </w:rPr>
          <w:t>Aperitifs vs. Aperitife</w:t>
        </w:r>
        <w:r>
          <w:rPr>
            <w:rStyle w:val="Hyperlink"/>
            <w:noProof/>
          </w:rPr>
          <w:tab/>
        </w:r>
        <w:r w:rsidRPr="00C05A5F">
          <w:rPr>
            <w:noProof/>
            <w:webHidden/>
          </w:rPr>
          <w:fldChar w:fldCharType="begin"/>
        </w:r>
        <w:r w:rsidRPr="00C05A5F">
          <w:rPr>
            <w:noProof/>
            <w:webHidden/>
          </w:rPr>
          <w:instrText xml:space="preserve"> PAGEREF _Toc394173252 \h </w:instrText>
        </w:r>
        <w:r w:rsidRPr="00C05A5F">
          <w:rPr>
            <w:noProof/>
            <w:webHidden/>
          </w:rPr>
        </w:r>
        <w:r w:rsidRPr="00C05A5F">
          <w:rPr>
            <w:noProof/>
            <w:webHidden/>
          </w:rPr>
          <w:fldChar w:fldCharType="separate"/>
        </w:r>
        <w:r w:rsidR="00C97178">
          <w:rPr>
            <w:noProof/>
            <w:webHidden/>
          </w:rPr>
          <w:t>7</w:t>
        </w:r>
        <w:r w:rsidRPr="00C05A5F">
          <w:rPr>
            <w:noProof/>
            <w:webHidden/>
          </w:rPr>
          <w:fldChar w:fldCharType="end"/>
        </w:r>
      </w:hyperlink>
    </w:p>
    <w:p w:rsidR="00C05A5F" w:rsidRPr="00C05A5F" w:rsidRDefault="00C05A5F" w:rsidP="00C05A5F">
      <w:pPr>
        <w:pStyle w:val="Verzeichnis1"/>
        <w:ind w:left="709"/>
        <w:rPr>
          <w:rFonts w:asciiTheme="minorHAnsi" w:eastAsiaTheme="minorEastAsia" w:hAnsiTheme="minorHAnsi" w:cstheme="minorBidi"/>
          <w:noProof/>
          <w:sz w:val="22"/>
          <w:szCs w:val="22"/>
          <w:lang w:val="de-AT" w:eastAsia="de-AT"/>
        </w:rPr>
      </w:pPr>
      <w:hyperlink w:anchor="_Toc394173253" w:history="1">
        <w:r w:rsidRPr="00C05A5F">
          <w:rPr>
            <w:rStyle w:val="Hyperlink"/>
            <w:noProof/>
          </w:rPr>
          <w:t>2.2.2.</w:t>
        </w:r>
        <w:r>
          <w:rPr>
            <w:rStyle w:val="Hyperlink"/>
            <w:noProof/>
          </w:rPr>
          <w:t xml:space="preserve"> </w:t>
        </w:r>
        <w:r w:rsidRPr="00C05A5F">
          <w:rPr>
            <w:rStyle w:val="Hyperlink"/>
            <w:noProof/>
          </w:rPr>
          <w:t>Balkons vs. Balkone</w:t>
        </w:r>
        <w:r>
          <w:rPr>
            <w:rStyle w:val="Hyperlink"/>
            <w:noProof/>
          </w:rPr>
          <w:tab/>
        </w:r>
        <w:r w:rsidRPr="00C05A5F">
          <w:rPr>
            <w:noProof/>
            <w:webHidden/>
          </w:rPr>
          <w:fldChar w:fldCharType="begin"/>
        </w:r>
        <w:r w:rsidRPr="00C05A5F">
          <w:rPr>
            <w:noProof/>
            <w:webHidden/>
          </w:rPr>
          <w:instrText xml:space="preserve"> PAGEREF _Toc394173253 \h </w:instrText>
        </w:r>
        <w:r w:rsidRPr="00C05A5F">
          <w:rPr>
            <w:noProof/>
            <w:webHidden/>
          </w:rPr>
        </w:r>
        <w:r w:rsidRPr="00C05A5F">
          <w:rPr>
            <w:noProof/>
            <w:webHidden/>
          </w:rPr>
          <w:fldChar w:fldCharType="separate"/>
        </w:r>
        <w:r w:rsidR="00C97178">
          <w:rPr>
            <w:noProof/>
            <w:webHidden/>
          </w:rPr>
          <w:t>8</w:t>
        </w:r>
        <w:r w:rsidRPr="00C05A5F">
          <w:rPr>
            <w:noProof/>
            <w:webHidden/>
          </w:rPr>
          <w:fldChar w:fldCharType="end"/>
        </w:r>
      </w:hyperlink>
    </w:p>
    <w:p w:rsidR="00C05A5F" w:rsidRPr="00C05A5F" w:rsidRDefault="00C05A5F" w:rsidP="00C05A5F">
      <w:pPr>
        <w:pStyle w:val="Verzeichnis1"/>
        <w:ind w:left="709"/>
        <w:rPr>
          <w:rFonts w:asciiTheme="minorHAnsi" w:eastAsiaTheme="minorEastAsia" w:hAnsiTheme="minorHAnsi" w:cstheme="minorBidi"/>
          <w:noProof/>
          <w:sz w:val="22"/>
          <w:szCs w:val="22"/>
          <w:lang w:val="de-AT" w:eastAsia="de-AT"/>
        </w:rPr>
      </w:pPr>
      <w:hyperlink w:anchor="_Toc394173254" w:history="1">
        <w:r w:rsidRPr="00C05A5F">
          <w:rPr>
            <w:rStyle w:val="Hyperlink"/>
            <w:noProof/>
          </w:rPr>
          <w:t>2.2.3.</w:t>
        </w:r>
        <w:r>
          <w:rPr>
            <w:rFonts w:asciiTheme="minorHAnsi" w:eastAsiaTheme="minorEastAsia" w:hAnsiTheme="minorHAnsi" w:cstheme="minorBidi"/>
            <w:noProof/>
            <w:sz w:val="22"/>
            <w:szCs w:val="22"/>
            <w:lang w:val="de-AT" w:eastAsia="de-AT"/>
          </w:rPr>
          <w:t xml:space="preserve"> </w:t>
        </w:r>
        <w:r w:rsidRPr="00C05A5F">
          <w:rPr>
            <w:rStyle w:val="Hyperlink"/>
            <w:noProof/>
          </w:rPr>
          <w:t>Ballons vs. Ballone</w:t>
        </w:r>
        <w:r>
          <w:rPr>
            <w:noProof/>
            <w:webHidden/>
          </w:rPr>
          <w:tab/>
        </w:r>
        <w:r w:rsidRPr="00C05A5F">
          <w:rPr>
            <w:noProof/>
            <w:webHidden/>
          </w:rPr>
          <w:fldChar w:fldCharType="begin"/>
        </w:r>
        <w:r w:rsidRPr="00C05A5F">
          <w:rPr>
            <w:noProof/>
            <w:webHidden/>
          </w:rPr>
          <w:instrText xml:space="preserve"> PAGEREF _Toc394173254 \h </w:instrText>
        </w:r>
        <w:r w:rsidRPr="00C05A5F">
          <w:rPr>
            <w:noProof/>
            <w:webHidden/>
          </w:rPr>
        </w:r>
        <w:r w:rsidRPr="00C05A5F">
          <w:rPr>
            <w:noProof/>
            <w:webHidden/>
          </w:rPr>
          <w:fldChar w:fldCharType="separate"/>
        </w:r>
        <w:r w:rsidR="00C97178">
          <w:rPr>
            <w:noProof/>
            <w:webHidden/>
          </w:rPr>
          <w:t>9</w:t>
        </w:r>
        <w:r w:rsidRPr="00C05A5F">
          <w:rPr>
            <w:noProof/>
            <w:webHidden/>
          </w:rPr>
          <w:fldChar w:fldCharType="end"/>
        </w:r>
      </w:hyperlink>
    </w:p>
    <w:p w:rsidR="00C05A5F" w:rsidRPr="00C05A5F" w:rsidRDefault="00C05A5F" w:rsidP="00C05A5F">
      <w:pPr>
        <w:pStyle w:val="Verzeichnis1"/>
        <w:ind w:left="709"/>
        <w:rPr>
          <w:rFonts w:asciiTheme="minorHAnsi" w:eastAsiaTheme="minorEastAsia" w:hAnsiTheme="minorHAnsi" w:cstheme="minorBidi"/>
          <w:noProof/>
          <w:sz w:val="22"/>
          <w:szCs w:val="22"/>
          <w:lang w:val="de-AT" w:eastAsia="de-AT"/>
        </w:rPr>
      </w:pPr>
      <w:hyperlink w:anchor="_Toc394173255" w:history="1">
        <w:r w:rsidRPr="00C05A5F">
          <w:rPr>
            <w:rStyle w:val="Hyperlink"/>
            <w:noProof/>
          </w:rPr>
          <w:t>2.2.4.</w:t>
        </w:r>
        <w:r>
          <w:rPr>
            <w:rFonts w:asciiTheme="minorHAnsi" w:eastAsiaTheme="minorEastAsia" w:hAnsiTheme="minorHAnsi" w:cstheme="minorBidi"/>
            <w:noProof/>
            <w:sz w:val="22"/>
            <w:szCs w:val="22"/>
            <w:lang w:val="de-AT" w:eastAsia="de-AT"/>
          </w:rPr>
          <w:t xml:space="preserve"> </w:t>
        </w:r>
        <w:r w:rsidRPr="00C05A5F">
          <w:rPr>
            <w:rStyle w:val="Hyperlink"/>
            <w:noProof/>
          </w:rPr>
          <w:t>Pissoirs vs. Pissoire</w:t>
        </w:r>
        <w:r>
          <w:rPr>
            <w:noProof/>
            <w:webHidden/>
          </w:rPr>
          <w:tab/>
        </w:r>
        <w:r w:rsidRPr="00C05A5F">
          <w:rPr>
            <w:noProof/>
            <w:webHidden/>
          </w:rPr>
          <w:fldChar w:fldCharType="begin"/>
        </w:r>
        <w:r w:rsidRPr="00C05A5F">
          <w:rPr>
            <w:noProof/>
            <w:webHidden/>
          </w:rPr>
          <w:instrText xml:space="preserve"> PAGEREF _Toc394173255 \h </w:instrText>
        </w:r>
        <w:r w:rsidRPr="00C05A5F">
          <w:rPr>
            <w:noProof/>
            <w:webHidden/>
          </w:rPr>
        </w:r>
        <w:r w:rsidRPr="00C05A5F">
          <w:rPr>
            <w:noProof/>
            <w:webHidden/>
          </w:rPr>
          <w:fldChar w:fldCharType="separate"/>
        </w:r>
        <w:r w:rsidR="00C97178">
          <w:rPr>
            <w:noProof/>
            <w:webHidden/>
          </w:rPr>
          <w:t>10</w:t>
        </w:r>
        <w:r w:rsidRPr="00C05A5F">
          <w:rPr>
            <w:noProof/>
            <w:webHidden/>
          </w:rPr>
          <w:fldChar w:fldCharType="end"/>
        </w:r>
      </w:hyperlink>
    </w:p>
    <w:p w:rsidR="00C05A5F" w:rsidRPr="00C05A5F" w:rsidRDefault="00C05A5F" w:rsidP="00C05A5F">
      <w:pPr>
        <w:pStyle w:val="Verzeichnis1"/>
        <w:ind w:left="284"/>
        <w:rPr>
          <w:rFonts w:asciiTheme="minorHAnsi" w:eastAsiaTheme="minorEastAsia" w:hAnsiTheme="minorHAnsi" w:cstheme="minorBidi"/>
          <w:noProof/>
          <w:sz w:val="22"/>
          <w:szCs w:val="22"/>
          <w:lang w:val="de-AT" w:eastAsia="de-AT"/>
        </w:rPr>
      </w:pPr>
      <w:hyperlink w:anchor="_Toc394173256" w:history="1">
        <w:r w:rsidRPr="00C05A5F">
          <w:rPr>
            <w:rStyle w:val="Hyperlink"/>
            <w:noProof/>
          </w:rPr>
          <w:t>2.3.</w:t>
        </w:r>
        <w:r>
          <w:rPr>
            <w:rFonts w:asciiTheme="minorHAnsi" w:eastAsiaTheme="minorEastAsia" w:hAnsiTheme="minorHAnsi" w:cstheme="minorBidi"/>
            <w:noProof/>
            <w:sz w:val="22"/>
            <w:szCs w:val="22"/>
            <w:lang w:val="de-AT" w:eastAsia="de-AT"/>
          </w:rPr>
          <w:t xml:space="preserve"> </w:t>
        </w:r>
        <w:r w:rsidRPr="00C05A5F">
          <w:rPr>
            <w:rStyle w:val="Hyperlink"/>
            <w:noProof/>
          </w:rPr>
          <w:t>Auswertung</w:t>
        </w:r>
        <w:r w:rsidRPr="00C05A5F">
          <w:rPr>
            <w:noProof/>
            <w:webHidden/>
          </w:rPr>
          <w:tab/>
        </w:r>
        <w:r w:rsidRPr="00C05A5F">
          <w:rPr>
            <w:noProof/>
            <w:webHidden/>
          </w:rPr>
          <w:fldChar w:fldCharType="begin"/>
        </w:r>
        <w:r w:rsidRPr="00C05A5F">
          <w:rPr>
            <w:noProof/>
            <w:webHidden/>
          </w:rPr>
          <w:instrText xml:space="preserve"> PAGEREF _Toc394173256 \h </w:instrText>
        </w:r>
        <w:r w:rsidRPr="00C05A5F">
          <w:rPr>
            <w:noProof/>
            <w:webHidden/>
          </w:rPr>
        </w:r>
        <w:r w:rsidRPr="00C05A5F">
          <w:rPr>
            <w:noProof/>
            <w:webHidden/>
          </w:rPr>
          <w:fldChar w:fldCharType="separate"/>
        </w:r>
        <w:r w:rsidR="00C97178">
          <w:rPr>
            <w:noProof/>
            <w:webHidden/>
          </w:rPr>
          <w:t>11</w:t>
        </w:r>
        <w:r w:rsidRPr="00C05A5F">
          <w:rPr>
            <w:noProof/>
            <w:webHidden/>
          </w:rPr>
          <w:fldChar w:fldCharType="end"/>
        </w:r>
      </w:hyperlink>
    </w:p>
    <w:p w:rsidR="00C05A5F" w:rsidRPr="00C05A5F" w:rsidRDefault="00C05A5F" w:rsidP="00C05A5F">
      <w:pPr>
        <w:pStyle w:val="Verzeichnis1"/>
        <w:rPr>
          <w:rFonts w:asciiTheme="minorHAnsi" w:eastAsiaTheme="minorEastAsia" w:hAnsiTheme="minorHAnsi" w:cstheme="minorBidi"/>
          <w:noProof/>
          <w:sz w:val="22"/>
          <w:szCs w:val="22"/>
          <w:lang w:val="de-AT" w:eastAsia="de-AT"/>
        </w:rPr>
      </w:pPr>
      <w:hyperlink w:anchor="_Toc394173257" w:history="1">
        <w:r w:rsidRPr="00C05A5F">
          <w:rPr>
            <w:rStyle w:val="Hyperlink"/>
            <w:b/>
            <w:noProof/>
          </w:rPr>
          <w:t>3.</w:t>
        </w:r>
        <w:r w:rsidRPr="00C05A5F">
          <w:rPr>
            <w:rFonts w:asciiTheme="minorHAnsi" w:eastAsiaTheme="minorEastAsia" w:hAnsiTheme="minorHAnsi" w:cstheme="minorBidi"/>
            <w:b/>
            <w:noProof/>
            <w:sz w:val="22"/>
            <w:szCs w:val="22"/>
            <w:lang w:val="de-AT" w:eastAsia="de-AT"/>
          </w:rPr>
          <w:tab/>
        </w:r>
        <w:r w:rsidRPr="00C05A5F">
          <w:rPr>
            <w:rStyle w:val="Hyperlink"/>
            <w:b/>
            <w:noProof/>
          </w:rPr>
          <w:t>Fazit</w:t>
        </w:r>
        <w:r w:rsidRPr="00C05A5F">
          <w:rPr>
            <w:noProof/>
            <w:webHidden/>
          </w:rPr>
          <w:tab/>
        </w:r>
        <w:r w:rsidRPr="00C05A5F">
          <w:rPr>
            <w:noProof/>
            <w:webHidden/>
          </w:rPr>
          <w:fldChar w:fldCharType="begin"/>
        </w:r>
        <w:r w:rsidRPr="00C05A5F">
          <w:rPr>
            <w:noProof/>
            <w:webHidden/>
          </w:rPr>
          <w:instrText xml:space="preserve"> PAGEREF _Toc394173257 \h </w:instrText>
        </w:r>
        <w:r w:rsidRPr="00C05A5F">
          <w:rPr>
            <w:noProof/>
            <w:webHidden/>
          </w:rPr>
        </w:r>
        <w:r w:rsidRPr="00C05A5F">
          <w:rPr>
            <w:noProof/>
            <w:webHidden/>
          </w:rPr>
          <w:fldChar w:fldCharType="separate"/>
        </w:r>
        <w:r w:rsidR="00C97178">
          <w:rPr>
            <w:noProof/>
            <w:webHidden/>
          </w:rPr>
          <w:t>13</w:t>
        </w:r>
        <w:r w:rsidRPr="00C05A5F">
          <w:rPr>
            <w:noProof/>
            <w:webHidden/>
          </w:rPr>
          <w:fldChar w:fldCharType="end"/>
        </w:r>
      </w:hyperlink>
    </w:p>
    <w:p w:rsidR="00C05A5F" w:rsidRPr="00C05A5F" w:rsidRDefault="00C05A5F" w:rsidP="00C05A5F">
      <w:pPr>
        <w:pStyle w:val="Verzeichnis1"/>
        <w:rPr>
          <w:rFonts w:asciiTheme="minorHAnsi" w:eastAsiaTheme="minorEastAsia" w:hAnsiTheme="minorHAnsi" w:cstheme="minorBidi"/>
          <w:noProof/>
          <w:sz w:val="22"/>
          <w:szCs w:val="22"/>
          <w:lang w:val="de-AT" w:eastAsia="de-AT"/>
        </w:rPr>
      </w:pPr>
      <w:hyperlink w:anchor="_Toc394173258" w:history="1">
        <w:r w:rsidRPr="00C05A5F">
          <w:rPr>
            <w:rStyle w:val="Hyperlink"/>
            <w:b/>
            <w:noProof/>
          </w:rPr>
          <w:t>4.</w:t>
        </w:r>
        <w:r w:rsidRPr="00C05A5F">
          <w:rPr>
            <w:rFonts w:asciiTheme="minorHAnsi" w:eastAsiaTheme="minorEastAsia" w:hAnsiTheme="minorHAnsi" w:cstheme="minorBidi"/>
            <w:b/>
            <w:noProof/>
            <w:sz w:val="22"/>
            <w:szCs w:val="22"/>
            <w:lang w:val="de-AT" w:eastAsia="de-AT"/>
          </w:rPr>
          <w:tab/>
        </w:r>
        <w:r w:rsidRPr="00C05A5F">
          <w:rPr>
            <w:rStyle w:val="Hyperlink"/>
            <w:b/>
            <w:noProof/>
          </w:rPr>
          <w:t>Literatur- und Quellenverzeichnis</w:t>
        </w:r>
        <w:r w:rsidRPr="00C05A5F">
          <w:rPr>
            <w:noProof/>
            <w:webHidden/>
          </w:rPr>
          <w:tab/>
        </w:r>
        <w:r w:rsidRPr="00C05A5F">
          <w:rPr>
            <w:noProof/>
            <w:webHidden/>
          </w:rPr>
          <w:fldChar w:fldCharType="begin"/>
        </w:r>
        <w:r w:rsidRPr="00C05A5F">
          <w:rPr>
            <w:noProof/>
            <w:webHidden/>
          </w:rPr>
          <w:instrText xml:space="preserve"> PAGEREF _Toc394173258 \h </w:instrText>
        </w:r>
        <w:r w:rsidRPr="00C05A5F">
          <w:rPr>
            <w:noProof/>
            <w:webHidden/>
          </w:rPr>
        </w:r>
        <w:r w:rsidRPr="00C05A5F">
          <w:rPr>
            <w:noProof/>
            <w:webHidden/>
          </w:rPr>
          <w:fldChar w:fldCharType="separate"/>
        </w:r>
        <w:r w:rsidR="00C97178">
          <w:rPr>
            <w:noProof/>
            <w:webHidden/>
          </w:rPr>
          <w:t>14</w:t>
        </w:r>
        <w:r w:rsidRPr="00C05A5F">
          <w:rPr>
            <w:noProof/>
            <w:webHidden/>
          </w:rPr>
          <w:fldChar w:fldCharType="end"/>
        </w:r>
      </w:hyperlink>
    </w:p>
    <w:p w:rsidR="00C05A5F" w:rsidRPr="00C05A5F" w:rsidRDefault="00C05A5F" w:rsidP="00C05A5F">
      <w:pPr>
        <w:pStyle w:val="Verzeichnis1"/>
        <w:ind w:left="284"/>
        <w:rPr>
          <w:rFonts w:asciiTheme="minorHAnsi" w:eastAsiaTheme="minorEastAsia" w:hAnsiTheme="minorHAnsi" w:cstheme="minorBidi"/>
          <w:noProof/>
          <w:sz w:val="22"/>
          <w:szCs w:val="22"/>
          <w:lang w:val="de-AT" w:eastAsia="de-AT"/>
        </w:rPr>
      </w:pPr>
      <w:hyperlink w:anchor="_Toc394173259" w:history="1">
        <w:r w:rsidRPr="00C05A5F">
          <w:rPr>
            <w:rStyle w:val="Hyperlink"/>
            <w:b/>
            <w:noProof/>
          </w:rPr>
          <w:t>Abbildungsverzeichnis</w:t>
        </w:r>
        <w:r w:rsidRPr="00C05A5F">
          <w:rPr>
            <w:noProof/>
            <w:webHidden/>
          </w:rPr>
          <w:tab/>
        </w:r>
        <w:r w:rsidRPr="00C05A5F">
          <w:rPr>
            <w:noProof/>
            <w:webHidden/>
          </w:rPr>
          <w:fldChar w:fldCharType="begin"/>
        </w:r>
        <w:r w:rsidRPr="00C05A5F">
          <w:rPr>
            <w:noProof/>
            <w:webHidden/>
          </w:rPr>
          <w:instrText xml:space="preserve"> PAGEREF _Toc394173259 \h </w:instrText>
        </w:r>
        <w:r w:rsidRPr="00C05A5F">
          <w:rPr>
            <w:noProof/>
            <w:webHidden/>
          </w:rPr>
        </w:r>
        <w:r w:rsidRPr="00C05A5F">
          <w:rPr>
            <w:noProof/>
            <w:webHidden/>
          </w:rPr>
          <w:fldChar w:fldCharType="separate"/>
        </w:r>
        <w:r w:rsidR="00C97178">
          <w:rPr>
            <w:noProof/>
            <w:webHidden/>
          </w:rPr>
          <w:t>15</w:t>
        </w:r>
        <w:r w:rsidRPr="00C05A5F">
          <w:rPr>
            <w:noProof/>
            <w:webHidden/>
          </w:rPr>
          <w:fldChar w:fldCharType="end"/>
        </w:r>
      </w:hyperlink>
    </w:p>
    <w:p w:rsidR="00583507" w:rsidRPr="00583507" w:rsidRDefault="00A85AB8" w:rsidP="00583507">
      <w:pPr>
        <w:pStyle w:val="Verze"/>
        <w:spacing w:after="0" w:line="360" w:lineRule="auto"/>
      </w:pPr>
      <w:r w:rsidRPr="00C05A5F">
        <w:fldChar w:fldCharType="end"/>
      </w:r>
    </w:p>
    <w:p w:rsidR="00074E4D" w:rsidRPr="00F32F76" w:rsidRDefault="00785B57" w:rsidP="00F32F76">
      <w:pPr>
        <w:pStyle w:val="berschri2"/>
        <w:numPr>
          <w:ilvl w:val="0"/>
          <w:numId w:val="0"/>
        </w:numPr>
        <w:spacing w:after="0" w:line="480" w:lineRule="auto"/>
        <w:rPr>
          <w:rFonts w:ascii="Times New Roman" w:hAnsi="Times New Roman" w:cs="Times New Roman"/>
          <w:b/>
        </w:rPr>
      </w:pPr>
      <w:r w:rsidRPr="00990CD1">
        <w:rPr>
          <w:rFonts w:ascii="Times New Roman" w:hAnsi="Times New Roman" w:cs="Times New Roman"/>
        </w:rPr>
        <w:br w:type="page"/>
      </w:r>
    </w:p>
    <w:p w:rsidR="00785B57" w:rsidRPr="00990CD1" w:rsidRDefault="00785B57" w:rsidP="00FB5354">
      <w:pPr>
        <w:pStyle w:val="berschri2"/>
        <w:numPr>
          <w:ilvl w:val="0"/>
          <w:numId w:val="2"/>
        </w:numPr>
        <w:spacing w:after="0" w:line="360" w:lineRule="auto"/>
        <w:ind w:left="284" w:hanging="284"/>
        <w:jc w:val="both"/>
        <w:rPr>
          <w:rFonts w:ascii="Times New Roman" w:hAnsi="Times New Roman" w:cs="Times New Roman"/>
          <w:b/>
        </w:rPr>
      </w:pPr>
      <w:bookmarkStart w:id="0" w:name="_Toc394173245"/>
      <w:r w:rsidRPr="00990CD1">
        <w:rPr>
          <w:rFonts w:ascii="Times New Roman" w:hAnsi="Times New Roman" w:cs="Times New Roman"/>
          <w:b/>
        </w:rPr>
        <w:lastRenderedPageBreak/>
        <w:t>Einleitung</w:t>
      </w:r>
      <w:bookmarkEnd w:id="0"/>
    </w:p>
    <w:p w:rsidR="00A13CBC" w:rsidRDefault="00D648A8" w:rsidP="002728A0">
      <w:pPr>
        <w:pStyle w:val="berschri2"/>
        <w:numPr>
          <w:ilvl w:val="1"/>
          <w:numId w:val="2"/>
        </w:numPr>
        <w:spacing w:after="0" w:line="360" w:lineRule="auto"/>
        <w:ind w:left="567" w:hanging="567"/>
        <w:rPr>
          <w:rFonts w:ascii="Times New Roman" w:hAnsi="Times New Roman" w:cs="Times New Roman"/>
          <w:b/>
        </w:rPr>
      </w:pPr>
      <w:bookmarkStart w:id="1" w:name="_Toc394173246"/>
      <w:r>
        <w:rPr>
          <w:rFonts w:ascii="Times New Roman" w:hAnsi="Times New Roman" w:cs="Times New Roman"/>
          <w:b/>
        </w:rPr>
        <w:t>Problemvorstellung</w:t>
      </w:r>
      <w:bookmarkEnd w:id="1"/>
    </w:p>
    <w:p w:rsidR="008A2D78" w:rsidRDefault="005E3388" w:rsidP="002728A0">
      <w:pPr>
        <w:pStyle w:val="Standa3"/>
        <w:spacing w:line="360" w:lineRule="auto"/>
        <w:jc w:val="both"/>
      </w:pPr>
      <w:r>
        <w:t xml:space="preserve">In der vorliegenden Arbeit befasse ich mich mit der Pluralverwendung der Gallizismen Aperitif, Balkon, Ballon und </w:t>
      </w:r>
      <w:r w:rsidRPr="005E3388">
        <w:t>Pissoir</w:t>
      </w:r>
      <w:r>
        <w:t xml:space="preserve"> im Deutschen</w:t>
      </w:r>
      <w:r w:rsidR="002728A0">
        <w:t>, welche</w:t>
      </w:r>
      <w:r w:rsidR="00E35845">
        <w:t xml:space="preserve"> sowohl als s-Plural als auch als e-Plural gebildet werden </w:t>
      </w:r>
      <w:r w:rsidR="00510E92">
        <w:t xml:space="preserve">können. </w:t>
      </w:r>
      <w:r w:rsidR="00747397">
        <w:t>Die Idee für diese Arbeit kam mir beim Durchforsten eines Kochbuchs, in welchem ich auf eine Seite mit Rezepten für „</w:t>
      </w:r>
      <w:r w:rsidR="00747397" w:rsidRPr="00747397">
        <w:rPr>
          <w:i/>
        </w:rPr>
        <w:t>Aperitife</w:t>
      </w:r>
      <w:r w:rsidR="00747397">
        <w:t>“ stieß und mir diese Pluralform als Sprecherin der deutschen (und auch der französischen) Sprache intuitiv als „falsch“ erschien. Anstatt dem Urheber des besagten Kochbuchs eine E-Mail zu schreiben, entschied ich mir dafür, dieses Thema zum Inhalt einer korpusbasierten Analyse</w:t>
      </w:r>
      <w:r w:rsidR="00682C2C">
        <w:t xml:space="preserve"> zu machen, um festzustellen, ob mich meine Intuition getäuscht hat oder nicht. Da ich mich nicht nur auf </w:t>
      </w:r>
      <w:r w:rsidR="00682C2C" w:rsidRPr="003B3486">
        <w:rPr>
          <w:i/>
        </w:rPr>
        <w:t>Aperitife</w:t>
      </w:r>
      <w:r w:rsidR="00682C2C">
        <w:t xml:space="preserve"> bzw. </w:t>
      </w:r>
      <w:r w:rsidR="00682C2C" w:rsidRPr="003B3486">
        <w:rPr>
          <w:i/>
        </w:rPr>
        <w:t>Aperitifs</w:t>
      </w:r>
      <w:r w:rsidR="00682C2C">
        <w:t xml:space="preserve"> beschränken wollte, wählte ich weitere Lehnwörter aus dem Französischen bei denen dieses Phänomen in der Pluralverwendung ebenso auftritt: </w:t>
      </w:r>
      <w:r w:rsidR="006675AA" w:rsidRPr="003B3486">
        <w:rPr>
          <w:i/>
        </w:rPr>
        <w:t>Balkon</w:t>
      </w:r>
      <w:r w:rsidR="006675AA">
        <w:t xml:space="preserve"> (</w:t>
      </w:r>
      <w:r w:rsidR="00682C2C" w:rsidRPr="003B3486">
        <w:rPr>
          <w:i/>
        </w:rPr>
        <w:t>Balkons</w:t>
      </w:r>
      <w:r w:rsidR="00682C2C">
        <w:t>/</w:t>
      </w:r>
      <w:r w:rsidR="00682C2C" w:rsidRPr="003B3486">
        <w:rPr>
          <w:i/>
        </w:rPr>
        <w:t>Balkone</w:t>
      </w:r>
      <w:r w:rsidR="006675AA">
        <w:t>)</w:t>
      </w:r>
      <w:r w:rsidR="00682C2C">
        <w:t xml:space="preserve">, </w:t>
      </w:r>
      <w:r w:rsidR="006675AA" w:rsidRPr="003B3486">
        <w:rPr>
          <w:i/>
        </w:rPr>
        <w:t>Ballon</w:t>
      </w:r>
      <w:r w:rsidR="006675AA">
        <w:t xml:space="preserve"> (</w:t>
      </w:r>
      <w:r w:rsidR="006675AA" w:rsidRPr="003B3486">
        <w:rPr>
          <w:i/>
        </w:rPr>
        <w:t>Ballons</w:t>
      </w:r>
      <w:r w:rsidR="006675AA">
        <w:t>/</w:t>
      </w:r>
      <w:r w:rsidR="006675AA" w:rsidRPr="003B3486">
        <w:rPr>
          <w:i/>
        </w:rPr>
        <w:t>Ballone</w:t>
      </w:r>
      <w:r w:rsidR="006675AA">
        <w:t>) sowie</w:t>
      </w:r>
      <w:r w:rsidR="00682C2C">
        <w:t xml:space="preserve"> </w:t>
      </w:r>
      <w:r w:rsidR="006675AA" w:rsidRPr="003B3486">
        <w:rPr>
          <w:i/>
        </w:rPr>
        <w:t>Pissoir</w:t>
      </w:r>
      <w:r w:rsidR="006675AA">
        <w:t xml:space="preserve"> (</w:t>
      </w:r>
      <w:r w:rsidR="00682C2C" w:rsidRPr="003B3486">
        <w:rPr>
          <w:i/>
        </w:rPr>
        <w:t>Pissoirs</w:t>
      </w:r>
      <w:r w:rsidR="00682C2C">
        <w:t>/</w:t>
      </w:r>
      <w:r w:rsidR="00682C2C" w:rsidRPr="003B3486">
        <w:rPr>
          <w:i/>
        </w:rPr>
        <w:t>Pissoire</w:t>
      </w:r>
      <w:r w:rsidR="006675AA">
        <w:t>)</w:t>
      </w:r>
      <w:r w:rsidR="00682C2C">
        <w:t xml:space="preserve">. </w:t>
      </w:r>
      <w:r w:rsidR="00510E92">
        <w:t xml:space="preserve">Ich beschränkte mich auf diese vier Lehnwörter, da zum einen die Verwendung der Singularformen sowohl im gesprochenen als auch im geschriebenen Deutsch nicht unüblich ist, zum anderen die </w:t>
      </w:r>
      <w:r w:rsidR="00657851">
        <w:t>Ausdrücke auch</w:t>
      </w:r>
      <w:r w:rsidR="00510E92">
        <w:t xml:space="preserve"> nicht zu </w:t>
      </w:r>
      <w:r w:rsidR="001D429A">
        <w:t>veraltet</w:t>
      </w:r>
      <w:r w:rsidR="00510E92">
        <w:t xml:space="preserve"> sind</w:t>
      </w:r>
      <w:r w:rsidR="00254B54">
        <w:t>,</w:t>
      </w:r>
      <w:r w:rsidR="00510E92">
        <w:t xml:space="preserve"> als dass sie in der heutigen Sprache nicht mehr zu finden sind. </w:t>
      </w:r>
    </w:p>
    <w:p w:rsidR="00D648A8" w:rsidRDefault="00D648A8" w:rsidP="002728A0">
      <w:pPr>
        <w:pStyle w:val="Standa3"/>
        <w:spacing w:line="360" w:lineRule="auto"/>
        <w:jc w:val="both"/>
      </w:pPr>
    </w:p>
    <w:p w:rsidR="008D78B1" w:rsidRPr="000B04F4" w:rsidRDefault="00DF7974" w:rsidP="002728A0">
      <w:pPr>
        <w:pStyle w:val="berschri2"/>
        <w:numPr>
          <w:ilvl w:val="1"/>
          <w:numId w:val="2"/>
        </w:numPr>
        <w:spacing w:after="0" w:line="360" w:lineRule="auto"/>
        <w:ind w:left="567" w:hanging="567"/>
        <w:rPr>
          <w:rFonts w:ascii="Times New Roman" w:hAnsi="Times New Roman" w:cs="Times New Roman"/>
          <w:b/>
        </w:rPr>
      </w:pPr>
      <w:bookmarkStart w:id="2" w:name="_Toc394173247"/>
      <w:r>
        <w:rPr>
          <w:rFonts w:ascii="Times New Roman" w:hAnsi="Times New Roman" w:cs="Times New Roman"/>
          <w:b/>
        </w:rPr>
        <w:t>Behandlung in Fachbüchern</w:t>
      </w:r>
      <w:bookmarkEnd w:id="2"/>
    </w:p>
    <w:p w:rsidR="008D78B1" w:rsidRDefault="00A06015" w:rsidP="00F8474A">
      <w:pPr>
        <w:pStyle w:val="Standa3"/>
        <w:spacing w:line="360" w:lineRule="auto"/>
        <w:jc w:val="both"/>
      </w:pPr>
      <w:r>
        <w:t xml:space="preserve">Als ersten Schritt untersuchte ich die allgemeine Pluralbildung französischer Lehnwörter im Deutschen, hierfür </w:t>
      </w:r>
      <w:r w:rsidR="00133437">
        <w:t>orientierte ich mach</w:t>
      </w:r>
      <w:r>
        <w:t xml:space="preserve"> </w:t>
      </w:r>
      <w:r w:rsidR="00133437">
        <w:t>am</w:t>
      </w:r>
      <w:r>
        <w:t xml:space="preserve"> Werk „</w:t>
      </w:r>
      <w:r w:rsidR="0073575E" w:rsidRPr="0073575E">
        <w:rPr>
          <w:i/>
        </w:rPr>
        <w:t>Pizzas und Pizzen - die Pluralformen</w:t>
      </w:r>
      <w:r w:rsidR="0073575E">
        <w:rPr>
          <w:i/>
        </w:rPr>
        <w:t xml:space="preserve"> </w:t>
      </w:r>
      <w:r w:rsidR="0073575E" w:rsidRPr="0073575E">
        <w:rPr>
          <w:i/>
        </w:rPr>
        <w:t>(un)assimilierter Fremdwörter im Deutschen</w:t>
      </w:r>
      <w:r w:rsidRPr="0073575E">
        <w:t>“</w:t>
      </w:r>
      <w:r w:rsidR="003A4BAC">
        <w:t xml:space="preserve"> von Wegener (2004</w:t>
      </w:r>
      <w:r>
        <w:t>)</w:t>
      </w:r>
      <w:r w:rsidR="00F8474A">
        <w:t xml:space="preserve">. Bei französischen Lehnwörter (im Folgenden als Gallizismen bezeichnet) wird </w:t>
      </w:r>
      <w:r w:rsidR="00230BBF">
        <w:t>im Allgemeinen</w:t>
      </w:r>
      <w:r w:rsidR="00F8474A">
        <w:t xml:space="preserve"> der s-Plural verwendet, </w:t>
      </w:r>
      <w:r w:rsidR="00230BBF">
        <w:t xml:space="preserve">welcher beispielsweise auch bei Anglizismen oder Akronymen verwendet wird. </w:t>
      </w:r>
      <w:r w:rsidR="0062745E">
        <w:t>Die von mir gewählten Wörter werden im Französischen selbst auch mit einem s-Plural gebildet (</w:t>
      </w:r>
      <w:r w:rsidR="0062745E" w:rsidRPr="0062745E">
        <w:rPr>
          <w:i/>
        </w:rPr>
        <w:t>apéritifs</w:t>
      </w:r>
      <w:r w:rsidR="0062745E">
        <w:t xml:space="preserve">, </w:t>
      </w:r>
      <w:r w:rsidR="0062745E">
        <w:rPr>
          <w:i/>
        </w:rPr>
        <w:t>ballons, balcons, pissoirs</w:t>
      </w:r>
      <w:r w:rsidR="0062745E" w:rsidRPr="0062745E">
        <w:t>)</w:t>
      </w:r>
      <w:r w:rsidR="00645D3F">
        <w:t xml:space="preserve">, der Assimilationsprozess erfolgt also in einer einstufigen Entwicklung, da der entsprechende s-Plural im Deutschen so gesehen nicht „neu kreiert“ </w:t>
      </w:r>
      <w:r w:rsidR="00906EA8">
        <w:t>wird</w:t>
      </w:r>
      <w:r w:rsidR="00DB42CA">
        <w:t xml:space="preserve">, </w:t>
      </w:r>
      <w:r w:rsidR="00645D3F">
        <w:t xml:space="preserve">lediglich der assimilierte („eingedeutschte“) Plural (in diesem Fall der e-Plural), der </w:t>
      </w:r>
      <w:r w:rsidR="00CC6F28">
        <w:t>ebenfalls</w:t>
      </w:r>
      <w:r w:rsidR="00645D3F">
        <w:t xml:space="preserve"> für alle vier Formen vorhanden ist: </w:t>
      </w:r>
      <w:r w:rsidR="00645D3F" w:rsidRPr="0023067F">
        <w:rPr>
          <w:i/>
        </w:rPr>
        <w:t>Aperitife, Ballone, Balkone, Pissoire</w:t>
      </w:r>
      <w:r w:rsidR="0023067F">
        <w:rPr>
          <w:i/>
        </w:rPr>
        <w:t xml:space="preserve"> </w:t>
      </w:r>
      <w:r w:rsidR="0023067F" w:rsidRPr="0023067F">
        <w:t>(vgl. Duden online)</w:t>
      </w:r>
      <w:r w:rsidR="00645D3F">
        <w:t xml:space="preserve">. </w:t>
      </w:r>
      <w:r w:rsidR="00A7631B">
        <w:t>Abgesehen von der unterschiedlichen Orthographie unterscheidet sich d</w:t>
      </w:r>
      <w:r w:rsidR="00616749">
        <w:t>er s-Plural im Französischen von dem im Deutschen nur insofern, als dass das s-Suffix im Französischen nicht gesprochen wird</w:t>
      </w:r>
      <w:r w:rsidR="002D575E">
        <w:t xml:space="preserve"> und dass davon ausgegangen wird, dass der im Deutschen gebrauchte s-Plural von deutschen Sprechern ausgebildet wird </w:t>
      </w:r>
      <w:r w:rsidR="00616749">
        <w:t>(vgl. Wegener 2004: 51).</w:t>
      </w:r>
    </w:p>
    <w:p w:rsidR="000D3D6B" w:rsidRPr="0062745E" w:rsidRDefault="000D3D6B" w:rsidP="00F8474A">
      <w:pPr>
        <w:pStyle w:val="Standa3"/>
        <w:spacing w:line="360" w:lineRule="auto"/>
        <w:jc w:val="both"/>
      </w:pPr>
    </w:p>
    <w:p w:rsidR="000B04F4" w:rsidRPr="00A7631B" w:rsidRDefault="000D3D6B" w:rsidP="00450785">
      <w:pPr>
        <w:ind w:firstLine="0"/>
      </w:pPr>
      <w:r>
        <w:rPr>
          <w:caps/>
        </w:rPr>
        <w:lastRenderedPageBreak/>
        <w:t>S</w:t>
      </w:r>
      <w:r>
        <w:t>ayatz beschreibt in ihrem Artikel (2009</w:t>
      </w:r>
      <w:r w:rsidR="00F4398A">
        <w:t>: 68</w:t>
      </w:r>
      <w:r>
        <w:t xml:space="preserve">), dass der s-Plural bei Gallizismen bewirkt, dass die phonologische Grundform in allen Flexionsklassen stabil bleibt und ein nativer, silbischer Plural (also beispielsweise das ausgesprochene s-Suffix der entlehnten französischen Pluralform im Deutschen) vor allem dann wahrscheinlich ist, wenn das betroffene Wort beispielsweise im Wortschatz bereits phonologisch integriert ist. </w:t>
      </w:r>
      <w:r w:rsidR="00F4398A">
        <w:t xml:space="preserve">Im Zuge einer phonologischen Integration kann es zudem auch zu einer morphologischen Integration kommen und </w:t>
      </w:r>
      <w:r w:rsidR="00F4398A">
        <w:rPr>
          <w:lang w:val="de-AT"/>
        </w:rPr>
        <w:t xml:space="preserve">anstelle des </w:t>
      </w:r>
      <w:r w:rsidR="00F4398A">
        <w:rPr>
          <w:iCs/>
          <w:lang w:val="de-AT"/>
        </w:rPr>
        <w:t>s-</w:t>
      </w:r>
      <w:r w:rsidR="00F4398A" w:rsidRPr="00F4398A">
        <w:rPr>
          <w:lang w:val="de-AT"/>
        </w:rPr>
        <w:t xml:space="preserve">Plurals </w:t>
      </w:r>
      <w:r w:rsidR="00F4398A">
        <w:rPr>
          <w:lang w:val="de-AT"/>
        </w:rPr>
        <w:t xml:space="preserve">könnte </w:t>
      </w:r>
      <w:r w:rsidR="00C1634B">
        <w:rPr>
          <w:lang w:val="de-AT"/>
        </w:rPr>
        <w:t>auch</w:t>
      </w:r>
      <w:r w:rsidR="00F4398A" w:rsidRPr="00F4398A">
        <w:rPr>
          <w:lang w:val="de-AT"/>
        </w:rPr>
        <w:t xml:space="preserve"> ein silbischer </w:t>
      </w:r>
      <w:r w:rsidR="00F4398A">
        <w:rPr>
          <w:lang w:val="de-AT"/>
        </w:rPr>
        <w:t>e-</w:t>
      </w:r>
      <w:r w:rsidR="00F4398A" w:rsidRPr="00F4398A">
        <w:rPr>
          <w:lang w:val="de-AT"/>
        </w:rPr>
        <w:t xml:space="preserve">Plural </w:t>
      </w:r>
      <w:r w:rsidR="00C1634B">
        <w:rPr>
          <w:lang w:val="de-AT"/>
        </w:rPr>
        <w:t>gebildet werden</w:t>
      </w:r>
      <w:r w:rsidR="00A7631B">
        <w:rPr>
          <w:lang w:val="de-AT"/>
        </w:rPr>
        <w:t xml:space="preserve">. Dies ist am Beispiel von </w:t>
      </w:r>
      <w:r w:rsidR="00A7631B" w:rsidRPr="00A7631B">
        <w:rPr>
          <w:i/>
          <w:lang w:val="de-AT"/>
        </w:rPr>
        <w:t>Balkon</w:t>
      </w:r>
      <w:r w:rsidR="00A7631B">
        <w:rPr>
          <w:lang w:val="de-AT"/>
        </w:rPr>
        <w:t xml:space="preserve"> gut zu zeigen: wird das entlehnte Wort Balkon im Deutschen mit einem nasalierten Vokal ausgesprochen (</w:t>
      </w:r>
      <w:r w:rsidR="00A7631B" w:rsidRPr="00A7631B">
        <w:rPr>
          <w:lang w:val="de-AT"/>
        </w:rPr>
        <w:t>[balˈkõː] </w:t>
      </w:r>
      <w:r w:rsidR="00A7631B">
        <w:rPr>
          <w:lang w:val="de-AT"/>
        </w:rPr>
        <w:t xml:space="preserve">oder </w:t>
      </w:r>
      <w:r w:rsidR="00A7631B" w:rsidRPr="00A7631B">
        <w:rPr>
          <w:lang w:val="de-AT"/>
        </w:rPr>
        <w:t>[balˈ</w:t>
      </w:r>
      <w:r w:rsidR="00A7631B">
        <w:rPr>
          <w:lang w:val="de-AT"/>
        </w:rPr>
        <w:t>kɔŋ]), bleibt der ursprüngliche s-Plural enthalten (</w:t>
      </w:r>
      <w:r w:rsidR="00A7631B" w:rsidRPr="008D03B4">
        <w:rPr>
          <w:iCs/>
          <w:lang w:val="de-AT"/>
        </w:rPr>
        <w:t>[balˈkõːs]</w:t>
      </w:r>
      <w:r w:rsidR="00A7631B">
        <w:t xml:space="preserve"> oder </w:t>
      </w:r>
      <w:r w:rsidR="00A7631B" w:rsidRPr="004C6238">
        <w:t>[balˈkɔŋs]</w:t>
      </w:r>
      <w:r w:rsidR="00A7631B">
        <w:rPr>
          <w:lang w:val="de-AT"/>
        </w:rPr>
        <w:t xml:space="preserve">). </w:t>
      </w:r>
      <w:r w:rsidR="009E08AC">
        <w:rPr>
          <w:lang w:val="de-AT"/>
        </w:rPr>
        <w:t xml:space="preserve">Ist das Wort aber bereits so weit im Wortschatz etabliert, dass eine phonologische Integration stattfindet, was beim Beispiel </w:t>
      </w:r>
      <w:r w:rsidR="009E08AC" w:rsidRPr="009E08AC">
        <w:rPr>
          <w:i/>
          <w:lang w:val="de-AT"/>
        </w:rPr>
        <w:t>Balkon</w:t>
      </w:r>
      <w:r w:rsidR="009E08AC">
        <w:rPr>
          <w:lang w:val="de-AT"/>
        </w:rPr>
        <w:t xml:space="preserve"> eindeutig der Fall ist, da der Vokal zunehmend nicht mehr nasaliert wird (</w:t>
      </w:r>
      <w:r w:rsidR="009E08AC" w:rsidRPr="00166299">
        <w:rPr>
          <w:iCs/>
        </w:rPr>
        <w:t>[balˈkoːn]</w:t>
      </w:r>
      <w:r w:rsidR="009E08AC">
        <w:rPr>
          <w:lang w:val="de-AT"/>
        </w:rPr>
        <w:t>), so kann es auch zu einer bereits erwähnten morphologischen Integration kommen: anstelle des s-Plurals wird ein silbischer Plural mit einem e-Schwa gebildet (</w:t>
      </w:r>
      <w:r w:rsidR="009E08AC" w:rsidRPr="008D03B4">
        <w:rPr>
          <w:iCs/>
          <w:lang w:val="de-AT"/>
        </w:rPr>
        <w:t>[</w:t>
      </w:r>
      <w:r w:rsidR="009E08AC" w:rsidRPr="008D03B4">
        <w:rPr>
          <w:lang w:val="de-AT"/>
        </w:rPr>
        <w:t>balˈkoːnə</w:t>
      </w:r>
      <w:r w:rsidR="009E08AC" w:rsidRPr="008D03B4">
        <w:rPr>
          <w:iCs/>
          <w:lang w:val="de-AT"/>
        </w:rPr>
        <w:t>]</w:t>
      </w:r>
      <w:r w:rsidR="009E08AC">
        <w:rPr>
          <w:lang w:val="de-AT"/>
        </w:rPr>
        <w:t>).</w:t>
      </w:r>
    </w:p>
    <w:p w:rsidR="009C3AE4" w:rsidRDefault="009C3AE4" w:rsidP="00F4398A">
      <w:pPr>
        <w:pStyle w:val="Standa3"/>
        <w:spacing w:line="360" w:lineRule="auto"/>
        <w:jc w:val="both"/>
        <w:rPr>
          <w:lang w:val="de-AT"/>
        </w:rPr>
      </w:pPr>
    </w:p>
    <w:p w:rsidR="00442BBA" w:rsidRDefault="00B47C55" w:rsidP="00F4398A">
      <w:pPr>
        <w:pStyle w:val="Standa3"/>
        <w:spacing w:line="360" w:lineRule="auto"/>
        <w:jc w:val="both"/>
        <w:rPr>
          <w:lang w:val="de-AT"/>
        </w:rPr>
      </w:pPr>
      <w:r>
        <w:rPr>
          <w:lang w:val="de-AT"/>
        </w:rPr>
        <w:t xml:space="preserve">Auch Eisenberg (2011: 236) beschreibt die Entwicklung der Pluralformen </w:t>
      </w:r>
      <w:r w:rsidRPr="00FC3FAE">
        <w:rPr>
          <w:i/>
          <w:lang w:val="de-AT"/>
        </w:rPr>
        <w:t>Balkons</w:t>
      </w:r>
      <w:r>
        <w:rPr>
          <w:lang w:val="de-AT"/>
        </w:rPr>
        <w:t xml:space="preserve"> und </w:t>
      </w:r>
      <w:r w:rsidRPr="00FC3FAE">
        <w:rPr>
          <w:i/>
          <w:lang w:val="de-AT"/>
        </w:rPr>
        <w:t>Balkone</w:t>
      </w:r>
      <w:r>
        <w:rPr>
          <w:lang w:val="de-AT"/>
        </w:rPr>
        <w:t>, er führt aber die Verwendung des e-Schwas nicht unbedingt auf ein Weglassen der Nasalierung in der Singularform zurück: „</w:t>
      </w:r>
      <w:r w:rsidRPr="00B47C55">
        <w:rPr>
          <w:i/>
          <w:lang w:val="de-AT"/>
        </w:rPr>
        <w:t>Viele Sprecher verwenden durchaus gemischte Singular- und Pluralformen, so dass die Singularform den Nasal hat und als Pluralform trotzdem Balkone erscheint</w:t>
      </w:r>
      <w:r>
        <w:rPr>
          <w:lang w:val="de-AT"/>
        </w:rPr>
        <w:t>“.</w:t>
      </w:r>
    </w:p>
    <w:p w:rsidR="00442BBA" w:rsidRDefault="00442BBA" w:rsidP="00F4398A">
      <w:pPr>
        <w:pStyle w:val="Standa3"/>
        <w:spacing w:line="360" w:lineRule="auto"/>
        <w:jc w:val="both"/>
        <w:rPr>
          <w:lang w:val="de-AT"/>
        </w:rPr>
      </w:pPr>
    </w:p>
    <w:p w:rsidR="00067601" w:rsidRDefault="009C3AE4" w:rsidP="009D2ABE">
      <w:pPr>
        <w:pStyle w:val="Standa3"/>
        <w:spacing w:after="120" w:line="360" w:lineRule="auto"/>
        <w:jc w:val="both"/>
        <w:rPr>
          <w:lang w:val="de-AT"/>
        </w:rPr>
      </w:pPr>
      <w:r>
        <w:rPr>
          <w:lang w:val="de-AT"/>
        </w:rPr>
        <w:t xml:space="preserve">Welche der Pluralformen (s- oder e-Plural) nun überwiegt, lässt sich auch mit Hilfe von Standardnachschlagewerken nicht eindeutig </w:t>
      </w:r>
      <w:r w:rsidR="00621B41">
        <w:rPr>
          <w:lang w:val="de-AT"/>
        </w:rPr>
        <w:t>feststellen</w:t>
      </w:r>
      <w:r>
        <w:rPr>
          <w:lang w:val="de-AT"/>
        </w:rPr>
        <w:t xml:space="preserve">. </w:t>
      </w:r>
      <w:r w:rsidR="00067601">
        <w:rPr>
          <w:lang w:val="de-AT"/>
        </w:rPr>
        <w:t xml:space="preserve">In </w:t>
      </w:r>
      <w:r w:rsidR="009D2ABE">
        <w:rPr>
          <w:lang w:val="de-AT"/>
        </w:rPr>
        <w:t>Folgenden</w:t>
      </w:r>
      <w:r w:rsidR="00067601">
        <w:rPr>
          <w:lang w:val="de-AT"/>
        </w:rPr>
        <w:t xml:space="preserve"> </w:t>
      </w:r>
      <w:r w:rsidR="001720D8">
        <w:rPr>
          <w:lang w:val="de-AT"/>
        </w:rPr>
        <w:t>erläutere</w:t>
      </w:r>
      <w:r w:rsidR="00C50DD2">
        <w:rPr>
          <w:lang w:val="de-AT"/>
        </w:rPr>
        <w:t xml:space="preserve"> ich </w:t>
      </w:r>
      <w:r w:rsidR="001720D8">
        <w:rPr>
          <w:lang w:val="de-AT"/>
        </w:rPr>
        <w:t xml:space="preserve">kurz </w:t>
      </w:r>
      <w:r w:rsidR="00C50DD2">
        <w:rPr>
          <w:lang w:val="de-AT"/>
        </w:rPr>
        <w:t xml:space="preserve">die für die vorliegende Arbeit verwendeten Gallizismen sowie deren Aussprache, </w:t>
      </w:r>
      <w:r w:rsidR="00AC5541">
        <w:rPr>
          <w:lang w:val="de-AT"/>
        </w:rPr>
        <w:t xml:space="preserve">Bedeutung, </w:t>
      </w:r>
      <w:r w:rsidR="00C50DD2">
        <w:rPr>
          <w:lang w:val="de-AT"/>
        </w:rPr>
        <w:t>Herkunft und Grammatik (Pluralformen) (vgl. Duden online</w:t>
      </w:r>
      <w:r w:rsidR="009C0965">
        <w:rPr>
          <w:lang w:val="de-AT"/>
        </w:rPr>
        <w:t xml:space="preserve">, </w:t>
      </w:r>
      <w:r w:rsidR="00A70873">
        <w:rPr>
          <w:lang w:val="de-AT"/>
        </w:rPr>
        <w:t>Wiktionary</w:t>
      </w:r>
      <w:r w:rsidR="00C50DD2">
        <w:rPr>
          <w:lang w:val="de-AT"/>
        </w:rPr>
        <w:t>):</w:t>
      </w:r>
    </w:p>
    <w:p w:rsidR="009D2ABE" w:rsidRPr="009D2ABE" w:rsidRDefault="009D2ABE" w:rsidP="009D2ABE">
      <w:pPr>
        <w:pStyle w:val="Standa3"/>
        <w:numPr>
          <w:ilvl w:val="0"/>
          <w:numId w:val="17"/>
        </w:numPr>
        <w:spacing w:line="360" w:lineRule="auto"/>
        <w:ind w:left="567" w:hanging="283"/>
        <w:jc w:val="both"/>
        <w:rPr>
          <w:lang w:val="de-AT"/>
        </w:rPr>
      </w:pPr>
      <w:r w:rsidRPr="009D2ABE">
        <w:rPr>
          <w:b/>
          <w:lang w:val="de-AT"/>
        </w:rPr>
        <w:t>Aperitif</w:t>
      </w:r>
      <w:r w:rsidRPr="009D2ABE">
        <w:rPr>
          <w:lang w:val="de-AT"/>
        </w:rPr>
        <w:t>, der</w:t>
      </w:r>
      <w:r w:rsidR="00166299">
        <w:rPr>
          <w:lang w:val="de-AT"/>
        </w:rPr>
        <w:t>:</w:t>
      </w:r>
    </w:p>
    <w:p w:rsidR="00166299" w:rsidRPr="00166299" w:rsidRDefault="00166299" w:rsidP="009D2ABE">
      <w:pPr>
        <w:pStyle w:val="Standa3"/>
        <w:numPr>
          <w:ilvl w:val="0"/>
          <w:numId w:val="20"/>
        </w:numPr>
        <w:spacing w:line="360" w:lineRule="auto"/>
        <w:ind w:left="993" w:hanging="284"/>
        <w:jc w:val="both"/>
        <w:rPr>
          <w:lang w:val="de-AT"/>
        </w:rPr>
      </w:pPr>
      <w:r w:rsidRPr="00166299">
        <w:rPr>
          <w:u w:val="single"/>
          <w:lang w:val="de-AT"/>
        </w:rPr>
        <w:t>Aussprache (IPA)</w:t>
      </w:r>
      <w:r>
        <w:rPr>
          <w:lang w:val="de-AT"/>
        </w:rPr>
        <w:t xml:space="preserve">: </w:t>
      </w:r>
      <w:r w:rsidRPr="009D2ABE">
        <w:t>[apeʀiˈtiːf]</w:t>
      </w:r>
    </w:p>
    <w:p w:rsidR="008D471A" w:rsidRPr="008D471A" w:rsidRDefault="008D471A" w:rsidP="008D471A">
      <w:pPr>
        <w:pStyle w:val="Standa3"/>
        <w:numPr>
          <w:ilvl w:val="0"/>
          <w:numId w:val="20"/>
        </w:numPr>
        <w:spacing w:line="360" w:lineRule="auto"/>
        <w:ind w:left="993" w:hanging="284"/>
        <w:jc w:val="both"/>
        <w:rPr>
          <w:lang w:val="de-AT"/>
        </w:rPr>
      </w:pPr>
      <w:r w:rsidRPr="009D2ABE">
        <w:rPr>
          <w:u w:val="single"/>
        </w:rPr>
        <w:t>Bedeutung</w:t>
      </w:r>
      <w:r w:rsidRPr="009D2ABE">
        <w:t>: appetitanregendes alkoholisches Getränk</w:t>
      </w:r>
    </w:p>
    <w:p w:rsidR="00BD7613" w:rsidRPr="009D2ABE" w:rsidRDefault="009D2ABE" w:rsidP="009D2ABE">
      <w:pPr>
        <w:pStyle w:val="Standa3"/>
        <w:numPr>
          <w:ilvl w:val="0"/>
          <w:numId w:val="20"/>
        </w:numPr>
        <w:spacing w:line="360" w:lineRule="auto"/>
        <w:ind w:left="993" w:hanging="284"/>
        <w:jc w:val="both"/>
        <w:rPr>
          <w:lang w:val="de-AT"/>
        </w:rPr>
      </w:pPr>
      <w:r w:rsidRPr="009D2ABE">
        <w:rPr>
          <w:u w:val="single"/>
        </w:rPr>
        <w:t>Herkunft</w:t>
      </w:r>
      <w:r w:rsidRPr="009D2ABE">
        <w:t xml:space="preserve">: franz. </w:t>
      </w:r>
      <w:r w:rsidRPr="009D2ABE">
        <w:rPr>
          <w:i/>
          <w:iCs/>
        </w:rPr>
        <w:t>apéritif</w:t>
      </w:r>
      <w:r w:rsidRPr="009D2ABE">
        <w:t xml:space="preserve"> =</w:t>
      </w:r>
      <w:r w:rsidR="00790A65">
        <w:t xml:space="preserve"> </w:t>
      </w:r>
      <w:r w:rsidRPr="009D2ABE">
        <w:t>(Magen)öffner</w:t>
      </w:r>
    </w:p>
    <w:p w:rsidR="00BD7613" w:rsidRPr="004A76E6" w:rsidRDefault="009D2ABE" w:rsidP="004A76E6">
      <w:pPr>
        <w:pStyle w:val="Standa3"/>
        <w:numPr>
          <w:ilvl w:val="0"/>
          <w:numId w:val="20"/>
        </w:numPr>
        <w:ind w:left="992" w:hanging="284"/>
        <w:jc w:val="both"/>
        <w:rPr>
          <w:lang w:val="de-AT"/>
        </w:rPr>
      </w:pPr>
      <w:r w:rsidRPr="009D2ABE">
        <w:rPr>
          <w:u w:val="single"/>
          <w:lang w:val="pt-BR"/>
        </w:rPr>
        <w:t>Plural</w:t>
      </w:r>
      <w:r w:rsidRPr="009D2ABE">
        <w:rPr>
          <w:lang w:val="pt-BR"/>
        </w:rPr>
        <w:t xml:space="preserve">: die </w:t>
      </w:r>
      <w:r w:rsidRPr="009D2ABE">
        <w:rPr>
          <w:b/>
          <w:bCs/>
          <w:lang w:val="pt-BR"/>
        </w:rPr>
        <w:t>Aperitifs</w:t>
      </w:r>
      <w:r>
        <w:rPr>
          <w:b/>
          <w:bCs/>
          <w:lang w:val="pt-BR"/>
        </w:rPr>
        <w:t xml:space="preserve"> </w:t>
      </w:r>
      <w:r w:rsidRPr="009D2ABE">
        <w:t>[apeʀiˈtiːfs]</w:t>
      </w:r>
      <w:r w:rsidRPr="009D2ABE">
        <w:rPr>
          <w:lang w:val="pt-BR"/>
        </w:rPr>
        <w:t xml:space="preserve">, auch: </w:t>
      </w:r>
      <w:r w:rsidRPr="009D2ABE">
        <w:rPr>
          <w:b/>
          <w:bCs/>
          <w:lang w:val="pt-BR"/>
        </w:rPr>
        <w:t>Aperitife</w:t>
      </w:r>
      <w:r w:rsidRPr="009D2ABE">
        <w:rPr>
          <w:lang w:val="pt-BR"/>
        </w:rPr>
        <w:t xml:space="preserve"> </w:t>
      </w:r>
      <w:r w:rsidRPr="009D2ABE">
        <w:t>[apeʀiˈtiːvə]</w:t>
      </w:r>
    </w:p>
    <w:p w:rsidR="004A76E6" w:rsidRPr="009D2ABE" w:rsidRDefault="004A76E6" w:rsidP="004A76E6">
      <w:pPr>
        <w:pStyle w:val="Standa3"/>
        <w:ind w:left="992"/>
        <w:jc w:val="both"/>
        <w:rPr>
          <w:lang w:val="de-AT"/>
        </w:rPr>
      </w:pPr>
    </w:p>
    <w:p w:rsidR="00607CFF" w:rsidRDefault="00607CFF">
      <w:pPr>
        <w:spacing w:line="240" w:lineRule="auto"/>
        <w:ind w:firstLine="0"/>
        <w:jc w:val="left"/>
        <w:rPr>
          <w:b/>
          <w:lang w:val="de-AT"/>
        </w:rPr>
      </w:pPr>
      <w:r>
        <w:rPr>
          <w:b/>
          <w:lang w:val="de-AT"/>
        </w:rPr>
        <w:br w:type="page"/>
      </w:r>
    </w:p>
    <w:p w:rsidR="00DF1723" w:rsidRPr="00DF1723" w:rsidRDefault="00166299" w:rsidP="00DF1723">
      <w:pPr>
        <w:pStyle w:val="Standa3"/>
        <w:numPr>
          <w:ilvl w:val="0"/>
          <w:numId w:val="17"/>
        </w:numPr>
        <w:spacing w:line="360" w:lineRule="auto"/>
        <w:ind w:left="567" w:hanging="283"/>
        <w:jc w:val="both"/>
        <w:rPr>
          <w:lang w:val="de-AT"/>
        </w:rPr>
      </w:pPr>
      <w:r w:rsidRPr="00DF1723">
        <w:rPr>
          <w:b/>
          <w:lang w:val="de-AT"/>
        </w:rPr>
        <w:lastRenderedPageBreak/>
        <w:t>Balkon</w:t>
      </w:r>
      <w:r w:rsidRPr="00DF1723">
        <w:rPr>
          <w:lang w:val="de-AT"/>
        </w:rPr>
        <w:t>, der</w:t>
      </w:r>
      <w:r w:rsidR="00DF1723" w:rsidRPr="00DF1723">
        <w:rPr>
          <w:lang w:val="de-AT"/>
        </w:rPr>
        <w:t>:</w:t>
      </w:r>
    </w:p>
    <w:p w:rsidR="00DF1723" w:rsidRPr="008D471A" w:rsidRDefault="00DF1723" w:rsidP="00DF1723">
      <w:pPr>
        <w:pStyle w:val="Standa3"/>
        <w:numPr>
          <w:ilvl w:val="0"/>
          <w:numId w:val="20"/>
        </w:numPr>
        <w:spacing w:line="360" w:lineRule="auto"/>
        <w:ind w:left="993" w:hanging="284"/>
        <w:jc w:val="both"/>
        <w:rPr>
          <w:lang w:val="de-AT"/>
        </w:rPr>
      </w:pPr>
      <w:r w:rsidRPr="00166299">
        <w:rPr>
          <w:u w:val="single"/>
          <w:lang w:val="de-AT"/>
        </w:rPr>
        <w:t>Aussprache (IPA)</w:t>
      </w:r>
      <w:r>
        <w:rPr>
          <w:lang w:val="de-AT"/>
        </w:rPr>
        <w:t xml:space="preserve">: </w:t>
      </w:r>
      <w:r w:rsidR="00A70873" w:rsidRPr="00166299">
        <w:rPr>
          <w:iCs/>
        </w:rPr>
        <w:t>[balˈkoːn]</w:t>
      </w:r>
      <w:r w:rsidR="00A70873">
        <w:rPr>
          <w:iCs/>
        </w:rPr>
        <w:t xml:space="preserve">, </w:t>
      </w:r>
      <w:r w:rsidR="00A70873" w:rsidRPr="00A70873">
        <w:t>[</w:t>
      </w:r>
      <w:r w:rsidR="00A70873" w:rsidRPr="00A70873">
        <w:rPr>
          <w:rStyle w:val="fontph"/>
          <w:iCs/>
        </w:rPr>
        <w:t>balˈkɔŋ</w:t>
      </w:r>
      <w:r w:rsidR="00A70873" w:rsidRPr="00A70873">
        <w:t>]</w:t>
      </w:r>
      <w:r w:rsidR="00A70873">
        <w:t xml:space="preserve">, </w:t>
      </w:r>
      <w:r w:rsidR="00A70873" w:rsidRPr="00A70873">
        <w:t>[</w:t>
      </w:r>
      <w:r w:rsidR="00A70873" w:rsidRPr="00A70873">
        <w:rPr>
          <w:rStyle w:val="fontph"/>
          <w:iCs/>
        </w:rPr>
        <w:t>balˈkõː</w:t>
      </w:r>
      <w:r w:rsidR="00A70873" w:rsidRPr="00A70873">
        <w:t>] </w:t>
      </w:r>
    </w:p>
    <w:p w:rsidR="008D471A" w:rsidRPr="008D471A" w:rsidRDefault="008D471A" w:rsidP="008D471A">
      <w:pPr>
        <w:pStyle w:val="Standa3"/>
        <w:numPr>
          <w:ilvl w:val="0"/>
          <w:numId w:val="20"/>
        </w:numPr>
        <w:spacing w:line="360" w:lineRule="auto"/>
        <w:ind w:left="993" w:hanging="284"/>
        <w:jc w:val="both"/>
        <w:rPr>
          <w:lang w:val="de-AT"/>
        </w:rPr>
      </w:pPr>
      <w:r w:rsidRPr="009D2ABE">
        <w:rPr>
          <w:u w:val="single"/>
        </w:rPr>
        <w:t>Bedeutung</w:t>
      </w:r>
      <w:r w:rsidRPr="009D2ABE">
        <w:t xml:space="preserve">: </w:t>
      </w:r>
      <w:r w:rsidRPr="008D03B4">
        <w:t>Teil eines Gebäudes, der als Plattform ins Freie hinausragt</w:t>
      </w:r>
    </w:p>
    <w:p w:rsidR="00DF1723" w:rsidRPr="0081549D" w:rsidRDefault="00DF1723" w:rsidP="0081549D">
      <w:pPr>
        <w:pStyle w:val="Standa3"/>
        <w:numPr>
          <w:ilvl w:val="0"/>
          <w:numId w:val="20"/>
        </w:numPr>
        <w:spacing w:line="360" w:lineRule="auto"/>
        <w:ind w:left="993" w:hanging="284"/>
        <w:jc w:val="both"/>
        <w:rPr>
          <w:lang w:val="de-AT"/>
        </w:rPr>
      </w:pPr>
      <w:r w:rsidRPr="009D2ABE">
        <w:rPr>
          <w:u w:val="single"/>
        </w:rPr>
        <w:t>Herkunft</w:t>
      </w:r>
      <w:r w:rsidRPr="009D2ABE">
        <w:t xml:space="preserve">: </w:t>
      </w:r>
      <w:r w:rsidR="0081549D" w:rsidRPr="0081549D">
        <w:rPr>
          <w:lang w:val="de-AT"/>
        </w:rPr>
        <w:t xml:space="preserve">franz. </w:t>
      </w:r>
      <w:r w:rsidR="0081549D" w:rsidRPr="0081549D">
        <w:rPr>
          <w:i/>
          <w:iCs/>
          <w:lang w:val="de-AT"/>
        </w:rPr>
        <w:t>balcon</w:t>
      </w:r>
      <w:r w:rsidR="0081549D" w:rsidRPr="0081549D">
        <w:rPr>
          <w:lang w:val="de-AT"/>
        </w:rPr>
        <w:t xml:space="preserve"> = Balkengerüst</w:t>
      </w:r>
    </w:p>
    <w:p w:rsidR="00ED50F9" w:rsidRPr="00C10B91" w:rsidRDefault="00ED50F9" w:rsidP="00C10B91">
      <w:pPr>
        <w:pStyle w:val="Standa3"/>
        <w:numPr>
          <w:ilvl w:val="0"/>
          <w:numId w:val="20"/>
        </w:numPr>
        <w:ind w:left="992" w:hanging="284"/>
        <w:jc w:val="both"/>
        <w:rPr>
          <w:lang w:val="de-AT"/>
        </w:rPr>
      </w:pPr>
      <w:r w:rsidRPr="009D2ABE">
        <w:rPr>
          <w:u w:val="single"/>
          <w:lang w:val="pt-BR"/>
        </w:rPr>
        <w:t>Plural</w:t>
      </w:r>
      <w:r w:rsidRPr="009D2ABE">
        <w:rPr>
          <w:lang w:val="pt-BR"/>
        </w:rPr>
        <w:t xml:space="preserve">: </w:t>
      </w:r>
      <w:r w:rsidR="008D03B4" w:rsidRPr="008D03B4">
        <w:rPr>
          <w:lang w:val="de-AT"/>
        </w:rPr>
        <w:t xml:space="preserve">die </w:t>
      </w:r>
      <w:r w:rsidR="008D03B4">
        <w:rPr>
          <w:b/>
          <w:bCs/>
          <w:lang w:val="de-AT"/>
        </w:rPr>
        <w:t>Balk</w:t>
      </w:r>
      <w:r w:rsidR="008D03B4" w:rsidRPr="008D03B4">
        <w:rPr>
          <w:b/>
          <w:bCs/>
          <w:lang w:val="de-AT"/>
        </w:rPr>
        <w:t>ons</w:t>
      </w:r>
      <w:r w:rsidR="008D03B4" w:rsidRPr="008D03B4">
        <w:rPr>
          <w:lang w:val="de-AT"/>
        </w:rPr>
        <w:t xml:space="preserve"> </w:t>
      </w:r>
      <w:r w:rsidR="008D03B4" w:rsidRPr="008D03B4">
        <w:rPr>
          <w:iCs/>
          <w:lang w:val="de-AT"/>
        </w:rPr>
        <w:t>[balˈkõːs]</w:t>
      </w:r>
      <w:r w:rsidR="004C6238">
        <w:rPr>
          <w:iCs/>
          <w:lang w:val="de-AT"/>
        </w:rPr>
        <w:t>,</w:t>
      </w:r>
      <w:r w:rsidR="004C6238" w:rsidRPr="004C6238">
        <w:t xml:space="preserve"> [balˈkɔŋs]</w:t>
      </w:r>
      <w:r w:rsidR="008D03B4" w:rsidRPr="008D03B4">
        <w:rPr>
          <w:iCs/>
          <w:lang w:val="de-AT"/>
        </w:rPr>
        <w:t xml:space="preserve">, </w:t>
      </w:r>
      <w:r w:rsidR="004C6238" w:rsidRPr="004C6238">
        <w:t>[balˈkõː]</w:t>
      </w:r>
      <w:r w:rsidR="004C6238">
        <w:t xml:space="preserve">; </w:t>
      </w:r>
      <w:r w:rsidR="008D03B4" w:rsidRPr="008D03B4">
        <w:rPr>
          <w:b/>
          <w:bCs/>
          <w:lang w:val="de-AT"/>
        </w:rPr>
        <w:t>Balkone</w:t>
      </w:r>
      <w:r w:rsidR="008D03B4" w:rsidRPr="008D03B4">
        <w:rPr>
          <w:lang w:val="de-AT"/>
        </w:rPr>
        <w:t xml:space="preserve"> </w:t>
      </w:r>
      <w:r w:rsidR="008D03B4" w:rsidRPr="008D03B4">
        <w:rPr>
          <w:iCs/>
          <w:lang w:val="de-AT"/>
        </w:rPr>
        <w:t>[</w:t>
      </w:r>
      <w:r w:rsidR="008D03B4" w:rsidRPr="008D03B4">
        <w:rPr>
          <w:lang w:val="de-AT"/>
        </w:rPr>
        <w:t>balˈkoːnə</w:t>
      </w:r>
      <w:r w:rsidR="008D03B4" w:rsidRPr="008D03B4">
        <w:rPr>
          <w:iCs/>
          <w:lang w:val="de-AT"/>
        </w:rPr>
        <w:t>]</w:t>
      </w:r>
    </w:p>
    <w:p w:rsidR="00ED50F9" w:rsidRPr="009D2ABE" w:rsidRDefault="00ED50F9" w:rsidP="00ED50F9">
      <w:pPr>
        <w:pStyle w:val="Standa3"/>
        <w:ind w:left="992"/>
        <w:jc w:val="both"/>
        <w:rPr>
          <w:lang w:val="de-AT"/>
        </w:rPr>
      </w:pPr>
    </w:p>
    <w:p w:rsidR="00ED50F9" w:rsidRPr="009D2ABE" w:rsidRDefault="00FC58AC" w:rsidP="00ED50F9">
      <w:pPr>
        <w:pStyle w:val="Standa3"/>
        <w:numPr>
          <w:ilvl w:val="0"/>
          <w:numId w:val="17"/>
        </w:numPr>
        <w:spacing w:line="360" w:lineRule="auto"/>
        <w:ind w:left="567" w:hanging="283"/>
        <w:jc w:val="both"/>
        <w:rPr>
          <w:lang w:val="de-AT"/>
        </w:rPr>
      </w:pPr>
      <w:r>
        <w:rPr>
          <w:b/>
          <w:lang w:val="de-AT"/>
        </w:rPr>
        <w:t>Ballon</w:t>
      </w:r>
      <w:r w:rsidR="00ED50F9" w:rsidRPr="009D2ABE">
        <w:rPr>
          <w:lang w:val="de-AT"/>
        </w:rPr>
        <w:t>, der</w:t>
      </w:r>
      <w:r w:rsidR="00ED50F9">
        <w:rPr>
          <w:lang w:val="de-AT"/>
        </w:rPr>
        <w:t>:</w:t>
      </w:r>
    </w:p>
    <w:p w:rsidR="00ED50F9" w:rsidRPr="00AE7F58" w:rsidRDefault="00ED50F9" w:rsidP="00AE7F58">
      <w:pPr>
        <w:pStyle w:val="Standa3"/>
        <w:numPr>
          <w:ilvl w:val="0"/>
          <w:numId w:val="20"/>
        </w:numPr>
        <w:spacing w:line="360" w:lineRule="auto"/>
        <w:ind w:left="993" w:hanging="284"/>
        <w:jc w:val="both"/>
        <w:rPr>
          <w:lang w:val="de-AT"/>
        </w:rPr>
      </w:pPr>
      <w:r w:rsidRPr="00166299">
        <w:rPr>
          <w:u w:val="single"/>
          <w:lang w:val="de-AT"/>
        </w:rPr>
        <w:t>Aussprache (IPA)</w:t>
      </w:r>
      <w:r>
        <w:rPr>
          <w:lang w:val="de-AT"/>
        </w:rPr>
        <w:t xml:space="preserve">: </w:t>
      </w:r>
      <w:r w:rsidR="00AE7F58" w:rsidRPr="00AE7F58">
        <w:rPr>
          <w:iCs/>
        </w:rPr>
        <w:t>[baˈloːn]</w:t>
      </w:r>
      <w:r w:rsidR="00AE7F58">
        <w:rPr>
          <w:iCs/>
        </w:rPr>
        <w:t xml:space="preserve">, </w:t>
      </w:r>
      <w:r w:rsidR="00AE7F58" w:rsidRPr="00AE7F58">
        <w:t>[baˈlɔŋ]</w:t>
      </w:r>
      <w:r w:rsidR="00AE7F58">
        <w:t xml:space="preserve">, </w:t>
      </w:r>
      <w:r w:rsidR="00927870">
        <w:t xml:space="preserve">seltener: </w:t>
      </w:r>
      <w:r w:rsidR="00927870" w:rsidRPr="00927870">
        <w:t>[baˈlõ]</w:t>
      </w:r>
    </w:p>
    <w:p w:rsidR="00ED50F9" w:rsidRDefault="00ED50F9" w:rsidP="00834B55">
      <w:pPr>
        <w:pStyle w:val="Standa3"/>
        <w:numPr>
          <w:ilvl w:val="0"/>
          <w:numId w:val="20"/>
        </w:numPr>
        <w:spacing w:line="360" w:lineRule="auto"/>
        <w:ind w:left="993" w:hanging="284"/>
        <w:jc w:val="both"/>
        <w:rPr>
          <w:lang w:val="de-AT"/>
        </w:rPr>
      </w:pPr>
      <w:r w:rsidRPr="009D2ABE">
        <w:rPr>
          <w:u w:val="single"/>
        </w:rPr>
        <w:t>Bedeutung</w:t>
      </w:r>
      <w:r w:rsidRPr="009D2ABE">
        <w:t xml:space="preserve">: </w:t>
      </w:r>
      <w:r w:rsidR="00834B55" w:rsidRPr="00834B55">
        <w:rPr>
          <w:lang w:val="de-AT"/>
        </w:rPr>
        <w:t>Gummihülle, die mit Luft oder Helium aufgeblasen werden kann</w:t>
      </w:r>
    </w:p>
    <w:p w:rsidR="008D471A" w:rsidRPr="008D471A" w:rsidRDefault="008D471A" w:rsidP="008D471A">
      <w:pPr>
        <w:pStyle w:val="Standa3"/>
        <w:numPr>
          <w:ilvl w:val="0"/>
          <w:numId w:val="20"/>
        </w:numPr>
        <w:spacing w:line="360" w:lineRule="auto"/>
        <w:ind w:left="993" w:hanging="284"/>
        <w:jc w:val="both"/>
        <w:rPr>
          <w:lang w:val="de-AT"/>
        </w:rPr>
      </w:pPr>
      <w:r w:rsidRPr="009D2ABE">
        <w:rPr>
          <w:u w:val="single"/>
        </w:rPr>
        <w:t>Herkunft</w:t>
      </w:r>
      <w:r w:rsidRPr="009D2ABE">
        <w:t xml:space="preserve">: franz. </w:t>
      </w:r>
      <w:r>
        <w:rPr>
          <w:i/>
          <w:iCs/>
        </w:rPr>
        <w:t xml:space="preserve">ballon </w:t>
      </w:r>
      <w:r w:rsidRPr="00834B55">
        <w:rPr>
          <w:iCs/>
        </w:rPr>
        <w:t xml:space="preserve">= </w:t>
      </w:r>
      <w:r>
        <w:t>großer Ball</w:t>
      </w:r>
    </w:p>
    <w:p w:rsidR="00ED50F9" w:rsidRPr="001D53E2" w:rsidRDefault="00ED50F9" w:rsidP="00ED50F9">
      <w:pPr>
        <w:pStyle w:val="Standa3"/>
        <w:numPr>
          <w:ilvl w:val="0"/>
          <w:numId w:val="20"/>
        </w:numPr>
        <w:ind w:left="992" w:hanging="284"/>
        <w:jc w:val="both"/>
        <w:rPr>
          <w:lang w:val="de-AT"/>
        </w:rPr>
      </w:pPr>
      <w:r w:rsidRPr="009D2ABE">
        <w:rPr>
          <w:u w:val="single"/>
          <w:lang w:val="pt-BR"/>
        </w:rPr>
        <w:t>Plural</w:t>
      </w:r>
      <w:r w:rsidRPr="009D2ABE">
        <w:rPr>
          <w:lang w:val="pt-BR"/>
        </w:rPr>
        <w:t xml:space="preserve">: </w:t>
      </w:r>
      <w:r w:rsidR="001D53E2" w:rsidRPr="001D53E2">
        <w:t xml:space="preserve">die </w:t>
      </w:r>
      <w:r w:rsidR="001D53E2" w:rsidRPr="001D53E2">
        <w:rPr>
          <w:b/>
          <w:bCs/>
        </w:rPr>
        <w:t>Ballons</w:t>
      </w:r>
      <w:r w:rsidR="001D53E2" w:rsidRPr="001D53E2">
        <w:t xml:space="preserve"> [baˈlɔŋs]</w:t>
      </w:r>
      <w:r w:rsidR="001D53E2">
        <w:t xml:space="preserve">, seltener: </w:t>
      </w:r>
      <w:r w:rsidR="001D53E2" w:rsidRPr="001D53E2">
        <w:rPr>
          <w:iCs/>
        </w:rPr>
        <w:t>[baˈlõːs]</w:t>
      </w:r>
      <w:r w:rsidR="001D53E2">
        <w:rPr>
          <w:iCs/>
        </w:rPr>
        <w:t>;</w:t>
      </w:r>
      <w:r w:rsidR="001D53E2" w:rsidRPr="001D53E2">
        <w:rPr>
          <w:iCs/>
        </w:rPr>
        <w:t xml:space="preserve"> </w:t>
      </w:r>
      <w:r w:rsidR="001D53E2" w:rsidRPr="001D53E2">
        <w:rPr>
          <w:b/>
          <w:bCs/>
        </w:rPr>
        <w:t>Ballone</w:t>
      </w:r>
      <w:r w:rsidR="001D53E2" w:rsidRPr="001D53E2">
        <w:t xml:space="preserve"> </w:t>
      </w:r>
      <w:r w:rsidR="001D53E2" w:rsidRPr="001D53E2">
        <w:rPr>
          <w:iCs/>
        </w:rPr>
        <w:t>[baˈloːnə]</w:t>
      </w:r>
    </w:p>
    <w:p w:rsidR="00ED50F9" w:rsidRPr="009D2ABE" w:rsidRDefault="00ED50F9" w:rsidP="00ED50F9">
      <w:pPr>
        <w:pStyle w:val="Standa3"/>
        <w:ind w:left="992"/>
        <w:jc w:val="both"/>
        <w:rPr>
          <w:lang w:val="de-AT"/>
        </w:rPr>
      </w:pPr>
    </w:p>
    <w:p w:rsidR="00ED50F9" w:rsidRPr="00DF1723" w:rsidRDefault="00FC58AC" w:rsidP="00ED50F9">
      <w:pPr>
        <w:pStyle w:val="Standa3"/>
        <w:numPr>
          <w:ilvl w:val="0"/>
          <w:numId w:val="17"/>
        </w:numPr>
        <w:spacing w:line="360" w:lineRule="auto"/>
        <w:ind w:left="567" w:hanging="283"/>
        <w:jc w:val="both"/>
        <w:rPr>
          <w:lang w:val="de-AT"/>
        </w:rPr>
      </w:pPr>
      <w:r>
        <w:rPr>
          <w:b/>
          <w:lang w:val="de-AT"/>
        </w:rPr>
        <w:t>Pissoir</w:t>
      </w:r>
      <w:r>
        <w:rPr>
          <w:lang w:val="de-AT"/>
        </w:rPr>
        <w:t>, das</w:t>
      </w:r>
      <w:r w:rsidR="00ED50F9" w:rsidRPr="00DF1723">
        <w:rPr>
          <w:lang w:val="de-AT"/>
        </w:rPr>
        <w:t>:</w:t>
      </w:r>
    </w:p>
    <w:p w:rsidR="00ED50F9" w:rsidRPr="00166299" w:rsidRDefault="00ED50F9" w:rsidP="00ED50F9">
      <w:pPr>
        <w:pStyle w:val="Standa3"/>
        <w:numPr>
          <w:ilvl w:val="0"/>
          <w:numId w:val="20"/>
        </w:numPr>
        <w:spacing w:line="360" w:lineRule="auto"/>
        <w:ind w:left="993" w:hanging="284"/>
        <w:jc w:val="both"/>
        <w:rPr>
          <w:lang w:val="de-AT"/>
        </w:rPr>
      </w:pPr>
      <w:r w:rsidRPr="00166299">
        <w:rPr>
          <w:u w:val="single"/>
          <w:lang w:val="de-AT"/>
        </w:rPr>
        <w:t>Aussprache (IPA)</w:t>
      </w:r>
      <w:r>
        <w:rPr>
          <w:lang w:val="de-AT"/>
        </w:rPr>
        <w:t xml:space="preserve">: </w:t>
      </w:r>
      <w:r w:rsidR="008D471A" w:rsidRPr="008D471A">
        <w:rPr>
          <w:iCs/>
        </w:rPr>
        <w:t>[pɪˈso̯aːɐ̯]</w:t>
      </w:r>
    </w:p>
    <w:p w:rsidR="008D471A" w:rsidRPr="00FB5354" w:rsidRDefault="008D471A" w:rsidP="00FB5354">
      <w:pPr>
        <w:pStyle w:val="Standa3"/>
        <w:numPr>
          <w:ilvl w:val="0"/>
          <w:numId w:val="20"/>
        </w:numPr>
        <w:spacing w:line="360" w:lineRule="auto"/>
        <w:ind w:left="993" w:hanging="284"/>
        <w:jc w:val="both"/>
        <w:rPr>
          <w:lang w:val="de-AT"/>
        </w:rPr>
      </w:pPr>
      <w:r w:rsidRPr="009D2ABE">
        <w:rPr>
          <w:u w:val="single"/>
        </w:rPr>
        <w:t>Bedeutung</w:t>
      </w:r>
      <w:r w:rsidRPr="009D2ABE">
        <w:t xml:space="preserve">: </w:t>
      </w:r>
      <w:r w:rsidR="00FB5354" w:rsidRPr="00FB5354">
        <w:rPr>
          <w:lang w:val="de-AT"/>
        </w:rPr>
        <w:t>Toilette für Männer mit Becken zum Urinieren im Stehen</w:t>
      </w:r>
    </w:p>
    <w:p w:rsidR="00ED50F9" w:rsidRPr="009D2ABE" w:rsidRDefault="00ED50F9" w:rsidP="00FB5354">
      <w:pPr>
        <w:pStyle w:val="Standa3"/>
        <w:numPr>
          <w:ilvl w:val="0"/>
          <w:numId w:val="20"/>
        </w:numPr>
        <w:spacing w:line="360" w:lineRule="auto"/>
        <w:ind w:left="993" w:hanging="284"/>
        <w:jc w:val="both"/>
        <w:rPr>
          <w:lang w:val="de-AT"/>
        </w:rPr>
      </w:pPr>
      <w:r w:rsidRPr="009D2ABE">
        <w:rPr>
          <w:u w:val="single"/>
        </w:rPr>
        <w:t>Herkunft</w:t>
      </w:r>
      <w:r w:rsidRPr="009D2ABE">
        <w:t xml:space="preserve">: franz. </w:t>
      </w:r>
      <w:r w:rsidR="008D471A">
        <w:rPr>
          <w:i/>
          <w:iCs/>
        </w:rPr>
        <w:t>pissoir</w:t>
      </w:r>
    </w:p>
    <w:p w:rsidR="00BD7613" w:rsidRPr="00E26EA6" w:rsidRDefault="00ED50F9" w:rsidP="00E26EA6">
      <w:pPr>
        <w:pStyle w:val="Standa3"/>
        <w:numPr>
          <w:ilvl w:val="0"/>
          <w:numId w:val="20"/>
        </w:numPr>
        <w:ind w:left="992" w:hanging="284"/>
        <w:jc w:val="both"/>
        <w:rPr>
          <w:lang w:val="de-AT"/>
        </w:rPr>
      </w:pPr>
      <w:r w:rsidRPr="009D2ABE">
        <w:rPr>
          <w:u w:val="single"/>
          <w:lang w:val="pt-BR"/>
        </w:rPr>
        <w:t>Plural</w:t>
      </w:r>
      <w:r w:rsidRPr="009D2ABE">
        <w:rPr>
          <w:lang w:val="pt-BR"/>
        </w:rPr>
        <w:t xml:space="preserve">: </w:t>
      </w:r>
      <w:r w:rsidR="00E26EA6" w:rsidRPr="00E26EA6">
        <w:rPr>
          <w:lang w:val="de-AT"/>
        </w:rPr>
        <w:t xml:space="preserve">die </w:t>
      </w:r>
      <w:r w:rsidR="00E26EA6" w:rsidRPr="00E26EA6">
        <w:rPr>
          <w:b/>
          <w:bCs/>
          <w:lang w:val="de-AT"/>
        </w:rPr>
        <w:t xml:space="preserve">Pissoirs </w:t>
      </w:r>
      <w:r w:rsidR="00E26EA6" w:rsidRPr="00E26EA6">
        <w:rPr>
          <w:iCs/>
          <w:lang w:val="de-AT"/>
        </w:rPr>
        <w:t xml:space="preserve">[pɪˈso̯aːɐ̯s], </w:t>
      </w:r>
      <w:r w:rsidR="00E26EA6" w:rsidRPr="00E26EA6">
        <w:rPr>
          <w:b/>
          <w:bCs/>
          <w:lang w:val="de-AT"/>
        </w:rPr>
        <w:t xml:space="preserve">Pissoire </w:t>
      </w:r>
      <w:r w:rsidR="00E26EA6" w:rsidRPr="00E26EA6">
        <w:rPr>
          <w:iCs/>
          <w:lang w:val="de-AT"/>
        </w:rPr>
        <w:t>[pɪˈso̯aːʀə]</w:t>
      </w:r>
    </w:p>
    <w:p w:rsidR="00ED50F9" w:rsidRPr="004A76E6" w:rsidRDefault="00ED50F9" w:rsidP="00E26EA6">
      <w:pPr>
        <w:pStyle w:val="Standa3"/>
        <w:jc w:val="both"/>
        <w:rPr>
          <w:lang w:val="de-AT"/>
        </w:rPr>
      </w:pPr>
    </w:p>
    <w:p w:rsidR="000D3D6B" w:rsidRPr="008059E2" w:rsidRDefault="008059E2" w:rsidP="00BF01BA">
      <w:pPr>
        <w:pStyle w:val="Standa3"/>
        <w:spacing w:line="360" w:lineRule="auto"/>
        <w:jc w:val="both"/>
        <w:rPr>
          <w:lang w:val="de-AT"/>
        </w:rPr>
      </w:pPr>
      <w:r>
        <w:rPr>
          <w:lang w:val="de-AT"/>
        </w:rPr>
        <w:t xml:space="preserve">Es scheint, als wären die zwei Pluralformen bei </w:t>
      </w:r>
      <w:r w:rsidRPr="008059E2">
        <w:rPr>
          <w:i/>
          <w:lang w:val="de-AT"/>
        </w:rPr>
        <w:t>Balkon</w:t>
      </w:r>
      <w:r>
        <w:rPr>
          <w:lang w:val="de-AT"/>
        </w:rPr>
        <w:t xml:space="preserve">, </w:t>
      </w:r>
      <w:r w:rsidRPr="008059E2">
        <w:rPr>
          <w:i/>
          <w:lang w:val="de-AT"/>
        </w:rPr>
        <w:t>Ballon</w:t>
      </w:r>
      <w:r>
        <w:rPr>
          <w:lang w:val="de-AT"/>
        </w:rPr>
        <w:t xml:space="preserve"> und </w:t>
      </w:r>
      <w:r w:rsidRPr="008059E2">
        <w:rPr>
          <w:i/>
          <w:lang w:val="de-AT"/>
        </w:rPr>
        <w:t>Pissoir</w:t>
      </w:r>
      <w:r>
        <w:rPr>
          <w:lang w:val="de-AT"/>
        </w:rPr>
        <w:t xml:space="preserve"> „gleichberechtigt“, einzig vor </w:t>
      </w:r>
      <w:r>
        <w:rPr>
          <w:i/>
          <w:lang w:val="de-AT"/>
        </w:rPr>
        <w:t xml:space="preserve">Aperitife </w:t>
      </w:r>
      <w:r>
        <w:rPr>
          <w:lang w:val="de-AT"/>
        </w:rPr>
        <w:t>steht die Bemerkung „auch“</w:t>
      </w:r>
      <w:r w:rsidR="009C0965">
        <w:rPr>
          <w:lang w:val="de-AT"/>
        </w:rPr>
        <w:t xml:space="preserve">, was möglicherweise darauf schließen lässt, dass dieser Plural seltener verwendet wird. </w:t>
      </w:r>
    </w:p>
    <w:p w:rsidR="009C3A1B" w:rsidRDefault="009C3A1B" w:rsidP="00BF01BA">
      <w:pPr>
        <w:pStyle w:val="Standa3"/>
        <w:spacing w:line="360" w:lineRule="auto"/>
        <w:jc w:val="both"/>
        <w:rPr>
          <w:lang w:val="de-AT"/>
        </w:rPr>
      </w:pPr>
    </w:p>
    <w:p w:rsidR="009966A7" w:rsidRDefault="00254B54" w:rsidP="002728A0">
      <w:pPr>
        <w:pStyle w:val="Standa3"/>
        <w:spacing w:line="360" w:lineRule="auto"/>
        <w:jc w:val="both"/>
        <w:rPr>
          <w:lang w:val="de-AT"/>
        </w:rPr>
      </w:pPr>
      <w:r>
        <w:rPr>
          <w:lang w:val="de-AT"/>
        </w:rPr>
        <w:t>Zum Vergleich führte ich auch eine Abfrage im Digitalen Wörterbuch der deutschen Sprache (DWDS)</w:t>
      </w:r>
      <w:r w:rsidR="00A568E0">
        <w:rPr>
          <w:lang w:val="de-AT"/>
        </w:rPr>
        <w:t xml:space="preserve"> durch</w:t>
      </w:r>
      <w:r w:rsidR="002617C3">
        <w:rPr>
          <w:lang w:val="de-AT"/>
        </w:rPr>
        <w:t xml:space="preserve">, welches </w:t>
      </w:r>
      <w:r w:rsidR="00A568E0">
        <w:rPr>
          <w:lang w:val="de-AT"/>
        </w:rPr>
        <w:t xml:space="preserve">als Plural für </w:t>
      </w:r>
      <w:r w:rsidR="00A568E0" w:rsidRPr="00A568E0">
        <w:rPr>
          <w:i/>
          <w:lang w:val="de-AT"/>
        </w:rPr>
        <w:t>Aperitif</w:t>
      </w:r>
      <w:r w:rsidR="00A568E0">
        <w:rPr>
          <w:lang w:val="de-AT"/>
        </w:rPr>
        <w:t xml:space="preserve"> nur </w:t>
      </w:r>
      <w:r w:rsidR="00A568E0" w:rsidRPr="00A568E0">
        <w:rPr>
          <w:i/>
          <w:lang w:val="de-AT"/>
        </w:rPr>
        <w:t>Aperitifs</w:t>
      </w:r>
      <w:r w:rsidR="00A568E0">
        <w:rPr>
          <w:lang w:val="de-AT"/>
        </w:rPr>
        <w:t xml:space="preserve"> vorschlug, für die drei anderen Gallizismen jeweil</w:t>
      </w:r>
      <w:r w:rsidR="00676EB2">
        <w:rPr>
          <w:lang w:val="de-AT"/>
        </w:rPr>
        <w:t xml:space="preserve">s die s- sowie die e-Pluralform; zudem wurde bei </w:t>
      </w:r>
      <w:r w:rsidR="00676EB2" w:rsidRPr="00676EB2">
        <w:rPr>
          <w:i/>
          <w:lang w:val="de-AT"/>
        </w:rPr>
        <w:t>Balkon</w:t>
      </w:r>
      <w:r w:rsidR="00676EB2">
        <w:rPr>
          <w:lang w:val="de-AT"/>
        </w:rPr>
        <w:t xml:space="preserve"> und </w:t>
      </w:r>
      <w:r w:rsidR="00676EB2" w:rsidRPr="00676EB2">
        <w:rPr>
          <w:i/>
          <w:lang w:val="de-AT"/>
        </w:rPr>
        <w:t>Ballon</w:t>
      </w:r>
      <w:r w:rsidR="00676EB2">
        <w:rPr>
          <w:lang w:val="de-AT"/>
        </w:rPr>
        <w:t xml:space="preserve"> die e-Pluralform als erstes angezeigt, bei </w:t>
      </w:r>
      <w:r w:rsidR="00676EB2" w:rsidRPr="00676EB2">
        <w:rPr>
          <w:i/>
          <w:lang w:val="de-AT"/>
        </w:rPr>
        <w:t>Pissoir</w:t>
      </w:r>
      <w:r w:rsidR="00676EB2">
        <w:rPr>
          <w:lang w:val="de-AT"/>
        </w:rPr>
        <w:t xml:space="preserve"> stand der s-Plural an erster Stelle. </w:t>
      </w:r>
    </w:p>
    <w:p w:rsidR="001060F6" w:rsidRDefault="001060F6" w:rsidP="002728A0">
      <w:pPr>
        <w:pStyle w:val="Standa3"/>
        <w:spacing w:line="360" w:lineRule="auto"/>
        <w:jc w:val="both"/>
        <w:rPr>
          <w:lang w:val="de-AT"/>
        </w:rPr>
      </w:pPr>
    </w:p>
    <w:p w:rsidR="001060F6" w:rsidRDefault="001060F6" w:rsidP="002728A0">
      <w:pPr>
        <w:pStyle w:val="Standa3"/>
        <w:spacing w:line="360" w:lineRule="auto"/>
        <w:jc w:val="both"/>
        <w:rPr>
          <w:lang w:val="de-AT"/>
        </w:rPr>
      </w:pPr>
      <w:r>
        <w:rPr>
          <w:lang w:val="de-AT"/>
        </w:rPr>
        <w:t>Auch im Variantenwörterbuch des Deutschen von Ammon et al. (2004)</w:t>
      </w:r>
      <w:r w:rsidR="000A03C3">
        <w:rPr>
          <w:lang w:val="de-AT"/>
        </w:rPr>
        <w:t xml:space="preserve"> lassen sich bis auf </w:t>
      </w:r>
      <w:r w:rsidR="000A03C3" w:rsidRPr="000A03C3">
        <w:rPr>
          <w:i/>
          <w:lang w:val="de-AT"/>
        </w:rPr>
        <w:t>Pissoir</w:t>
      </w:r>
      <w:r w:rsidR="000A03C3">
        <w:rPr>
          <w:lang w:val="de-AT"/>
        </w:rPr>
        <w:t xml:space="preserve"> </w:t>
      </w:r>
      <w:r w:rsidR="008550D7">
        <w:rPr>
          <w:lang w:val="de-AT"/>
        </w:rPr>
        <w:t xml:space="preserve">die </w:t>
      </w:r>
      <w:r w:rsidR="003B6323">
        <w:rPr>
          <w:lang w:val="de-AT"/>
        </w:rPr>
        <w:t>übrigen</w:t>
      </w:r>
      <w:r w:rsidR="008550D7">
        <w:rPr>
          <w:lang w:val="de-AT"/>
        </w:rPr>
        <w:t xml:space="preserve"> drei</w:t>
      </w:r>
      <w:r w:rsidR="00C47A95">
        <w:rPr>
          <w:lang w:val="de-AT"/>
        </w:rPr>
        <w:t xml:space="preserve"> </w:t>
      </w:r>
      <w:r w:rsidR="000A03C3">
        <w:rPr>
          <w:lang w:val="de-AT"/>
        </w:rPr>
        <w:t xml:space="preserve">Gallizismen mit Hinweisen auf die unterschiedliche Pluralverwendung </w:t>
      </w:r>
      <w:r w:rsidR="00AD11F0">
        <w:rPr>
          <w:lang w:val="de-AT"/>
        </w:rPr>
        <w:t xml:space="preserve">und Aussprache </w:t>
      </w:r>
      <w:r w:rsidR="000A03C3">
        <w:rPr>
          <w:lang w:val="de-AT"/>
        </w:rPr>
        <w:t>in Österreich, Deutschland und der Schweiz finden.</w:t>
      </w:r>
    </w:p>
    <w:p w:rsidR="009966A7" w:rsidRPr="0081549D" w:rsidRDefault="009966A7" w:rsidP="002728A0">
      <w:pPr>
        <w:pStyle w:val="Standa3"/>
        <w:spacing w:line="360" w:lineRule="auto"/>
        <w:jc w:val="both"/>
        <w:rPr>
          <w:lang w:val="de-AT"/>
        </w:rPr>
      </w:pPr>
    </w:p>
    <w:p w:rsidR="008D78B1" w:rsidRDefault="008D78B1" w:rsidP="002728A0">
      <w:pPr>
        <w:pStyle w:val="berschri2"/>
        <w:numPr>
          <w:ilvl w:val="1"/>
          <w:numId w:val="2"/>
        </w:numPr>
        <w:spacing w:after="0" w:line="360" w:lineRule="auto"/>
        <w:ind w:left="567" w:hanging="567"/>
        <w:rPr>
          <w:rFonts w:ascii="Times New Roman" w:hAnsi="Times New Roman" w:cs="Times New Roman"/>
          <w:b/>
        </w:rPr>
      </w:pPr>
      <w:bookmarkStart w:id="3" w:name="_Toc394173248"/>
      <w:r w:rsidRPr="000B04F4">
        <w:rPr>
          <w:rFonts w:ascii="Times New Roman" w:hAnsi="Times New Roman" w:cs="Times New Roman"/>
          <w:b/>
        </w:rPr>
        <w:t>Ziel der Arbeit</w:t>
      </w:r>
      <w:bookmarkEnd w:id="3"/>
    </w:p>
    <w:p w:rsidR="000B04F4" w:rsidRDefault="00510E92" w:rsidP="00F8474A">
      <w:pPr>
        <w:pStyle w:val="Standa3"/>
        <w:spacing w:line="360" w:lineRule="auto"/>
        <w:jc w:val="both"/>
      </w:pPr>
      <w:r>
        <w:t xml:space="preserve">Ziel meiner Arbeit ist es </w:t>
      </w:r>
      <w:r w:rsidR="00644B96">
        <w:t xml:space="preserve">anhand einer Korpusanalyse </w:t>
      </w:r>
      <w:r>
        <w:t xml:space="preserve">herauszufinden, </w:t>
      </w:r>
      <w:r w:rsidR="002728A0">
        <w:t xml:space="preserve">welche </w:t>
      </w:r>
      <w:r>
        <w:t>Pluralform</w:t>
      </w:r>
      <w:r w:rsidR="002728A0">
        <w:t xml:space="preserve"> der </w:t>
      </w:r>
      <w:r w:rsidR="00A87AA5">
        <w:t>untersuchten</w:t>
      </w:r>
      <w:r w:rsidR="002728A0">
        <w:t xml:space="preserve"> Wörter </w:t>
      </w:r>
      <w:r w:rsidR="00C12A0B">
        <w:t xml:space="preserve">im deutschen Sprachraum im Vergleich Deutschland, Österreich und Schweiz </w:t>
      </w:r>
      <w:r w:rsidR="00A13060">
        <w:t>häufiger verwendet wird</w:t>
      </w:r>
      <w:r w:rsidR="00644B96">
        <w:t xml:space="preserve"> und auch zu zeigen, dass gängige Nachschlagewerke nicht immer </w:t>
      </w:r>
      <w:r w:rsidR="00C90EC6">
        <w:t xml:space="preserve">die </w:t>
      </w:r>
      <w:r w:rsidR="001E19D7">
        <w:t>beste</w:t>
      </w:r>
      <w:r w:rsidR="00644B96">
        <w:t xml:space="preserve"> Quelle für bestimmte sprachliche Phänomene </w:t>
      </w:r>
      <w:r w:rsidR="001E19D7">
        <w:t>sind</w:t>
      </w:r>
      <w:r w:rsidR="00C90EC6">
        <w:t xml:space="preserve">. </w:t>
      </w:r>
    </w:p>
    <w:p w:rsidR="000B04F4" w:rsidRPr="000B04F4" w:rsidRDefault="000B04F4" w:rsidP="000A3897">
      <w:pPr>
        <w:pStyle w:val="berschri2"/>
        <w:numPr>
          <w:ilvl w:val="0"/>
          <w:numId w:val="2"/>
        </w:numPr>
        <w:spacing w:after="0" w:line="360" w:lineRule="auto"/>
        <w:ind w:left="284" w:hanging="284"/>
        <w:jc w:val="both"/>
        <w:rPr>
          <w:rFonts w:ascii="Times New Roman" w:hAnsi="Times New Roman" w:cs="Times New Roman"/>
          <w:b/>
        </w:rPr>
      </w:pPr>
      <w:bookmarkStart w:id="4" w:name="_Toc394173249"/>
      <w:r w:rsidRPr="000B04F4">
        <w:rPr>
          <w:rFonts w:ascii="Times New Roman" w:hAnsi="Times New Roman" w:cs="Times New Roman"/>
          <w:b/>
        </w:rPr>
        <w:lastRenderedPageBreak/>
        <w:t>Methode</w:t>
      </w:r>
      <w:bookmarkEnd w:id="4"/>
    </w:p>
    <w:p w:rsidR="008D78B1" w:rsidRPr="000B04F4" w:rsidRDefault="000B04F4" w:rsidP="000A3897">
      <w:pPr>
        <w:pStyle w:val="berschri2"/>
        <w:numPr>
          <w:ilvl w:val="1"/>
          <w:numId w:val="2"/>
        </w:numPr>
        <w:spacing w:after="0" w:line="360" w:lineRule="auto"/>
        <w:ind w:left="567" w:hanging="567"/>
        <w:jc w:val="both"/>
        <w:rPr>
          <w:rFonts w:ascii="Times New Roman" w:hAnsi="Times New Roman" w:cs="Times New Roman"/>
          <w:b/>
        </w:rPr>
      </w:pPr>
      <w:bookmarkStart w:id="5" w:name="_Toc394173250"/>
      <w:r>
        <w:rPr>
          <w:rFonts w:ascii="Times New Roman" w:hAnsi="Times New Roman" w:cs="Times New Roman"/>
          <w:b/>
        </w:rPr>
        <w:t>Korpusrecherche</w:t>
      </w:r>
      <w:bookmarkEnd w:id="5"/>
    </w:p>
    <w:p w:rsidR="008D78B1" w:rsidRDefault="00E73841" w:rsidP="000A3897">
      <w:pPr>
        <w:pStyle w:val="Standa3"/>
        <w:spacing w:line="360" w:lineRule="auto"/>
        <w:jc w:val="both"/>
      </w:pPr>
      <w:r>
        <w:t>Die Korpusrecherche führte ich mit Hilfe des Deutschen Referenz</w:t>
      </w:r>
      <w:r w:rsidR="002D48BD">
        <w:t>k</w:t>
      </w:r>
      <w:r>
        <w:t>orpus (DeReKo)</w:t>
      </w:r>
      <w:r w:rsidR="00270F1E">
        <w:t>, welches vom Institut für De</w:t>
      </w:r>
      <w:r w:rsidR="00D821B1">
        <w:t>utsche Sprache entwickelt wurde;</w:t>
      </w:r>
      <w:r w:rsidR="00270F1E">
        <w:t xml:space="preserve"> die Recherche selbst führt man eigentlich ü</w:t>
      </w:r>
      <w:r>
        <w:t>ber den Korpusmanager COSMAS II durch</w:t>
      </w:r>
      <w:r w:rsidR="00455689">
        <w:rPr>
          <w:rStyle w:val="Funotenzeichen"/>
        </w:rPr>
        <w:footnoteReference w:id="1"/>
      </w:r>
      <w:r>
        <w:t xml:space="preserve">. </w:t>
      </w:r>
      <w:r w:rsidR="00270F1E">
        <w:t xml:space="preserve">Meine Wahl fiel auf dieses Korpus, da es das momentan größte Korpus im deutschsprachigen Raum ist </w:t>
      </w:r>
      <w:r w:rsidR="00423453">
        <w:t xml:space="preserve">und zudem regelmäßig erweitert wird. Eine weitere Funktion dieses Korpus ist die </w:t>
      </w:r>
      <w:r w:rsidR="00F60AC2">
        <w:t>Länderansicht</w:t>
      </w:r>
      <w:r w:rsidR="00423453">
        <w:t xml:space="preserve"> </w:t>
      </w:r>
      <w:r w:rsidR="000B065E">
        <w:t xml:space="preserve">(Deutschland, Österreich, Schweiz), </w:t>
      </w:r>
      <w:r w:rsidR="00423453">
        <w:t>in der die jeweiligen Ergebnisse aufgelistet werde</w:t>
      </w:r>
      <w:r w:rsidR="000B065E">
        <w:t>n können</w:t>
      </w:r>
      <w:r w:rsidR="009A26C9">
        <w:t>; d</w:t>
      </w:r>
      <w:r w:rsidR="000B065E">
        <w:t>iese Funktion unterscheidet das Korpus von anderen Ko</w:t>
      </w:r>
      <w:r w:rsidR="004110C5">
        <w:t xml:space="preserve">rpora im deutschsprachigen Raum, da es das einzige mit dieser Funktion ist. </w:t>
      </w:r>
      <w:r w:rsidR="00B17BF1">
        <w:t xml:space="preserve">Das Korpus ist entweder online oder als Download verfügbar, für beide Versionen muss lediglich ein Benutzerkonto angelegt werden. </w:t>
      </w:r>
      <w:r w:rsidR="00074AB3">
        <w:t>Ich bevorzuge die Online-Version des Korpus, da ich einfacher von mehreren Geräten (Computer, Smartphone, Tablet) gleichzeitig auf mein Benutzerkonto zugreifen kann, ohne extra eine Applikation installieren zu müssen.</w:t>
      </w:r>
    </w:p>
    <w:p w:rsidR="00CC4775" w:rsidRDefault="00CC4775" w:rsidP="000A3897">
      <w:pPr>
        <w:pStyle w:val="Standa3"/>
        <w:spacing w:line="360" w:lineRule="auto"/>
        <w:jc w:val="both"/>
      </w:pPr>
    </w:p>
    <w:p w:rsidR="004B4EB3" w:rsidRDefault="00074AB3" w:rsidP="000A3897">
      <w:pPr>
        <w:pStyle w:val="Standa3"/>
        <w:spacing w:line="360" w:lineRule="auto"/>
        <w:jc w:val="both"/>
      </w:pPr>
      <w:r>
        <w:t>Nachdem man sich erfolgreich registriert und angemeldet hat</w:t>
      </w:r>
      <w:r w:rsidR="001E377D">
        <w:t xml:space="preserve"> kann gleich direkt mit der Recherche begonnen werden. Für meine Abfragen wählte ich das Archiv der geschriebenen Sprache (</w:t>
      </w:r>
      <w:r w:rsidR="001E377D" w:rsidRPr="00D821B1">
        <w:t>W</w:t>
      </w:r>
      <w:r w:rsidR="001E377D">
        <w:t xml:space="preserve">) sowie alle öffentlichen Korpora des Archivs </w:t>
      </w:r>
      <w:r w:rsidR="001E377D" w:rsidRPr="00D821B1">
        <w:t>W</w:t>
      </w:r>
      <w:r w:rsidR="001E377D">
        <w:t xml:space="preserve"> </w:t>
      </w:r>
      <w:r w:rsidR="001E377D" w:rsidRPr="001E377D">
        <w:t>(mit Neuakquisitionen)</w:t>
      </w:r>
      <w:r w:rsidR="001E377D">
        <w:t xml:space="preserve">. </w:t>
      </w:r>
      <w:r w:rsidR="00F60AC2">
        <w:t xml:space="preserve">Unter Optionen kann zudem festgelegt werden, wie die Ergebnisse der Suchanfrage dargestellt werden sollen; wie bereits erwähnt, verfügt dieses Korpus </w:t>
      </w:r>
      <w:r w:rsidR="00D821B1">
        <w:t>über eine Länderansicht, welche</w:t>
      </w:r>
      <w:r w:rsidR="00F60AC2">
        <w:t xml:space="preserve"> ich </w:t>
      </w:r>
      <w:r w:rsidR="00D821B1">
        <w:t xml:space="preserve">für </w:t>
      </w:r>
      <w:r w:rsidR="00F60AC2">
        <w:t xml:space="preserve">alle meine Suchanfragen </w:t>
      </w:r>
      <w:r w:rsidR="00D821B1">
        <w:t>auswählte</w:t>
      </w:r>
      <w:r w:rsidR="00F60AC2">
        <w:t xml:space="preserve">. Des Weiteren kann festgelegt werden, ob und wie Häufigkeiten berechnet und angegeben werden sollen, ich verwende hierfür beispielsweise die Funktion relative Häufigkeit pro Million Worte </w:t>
      </w:r>
      <w:r w:rsidR="00B139D7">
        <w:t>(pMW). E</w:t>
      </w:r>
      <w:r w:rsidR="00F60AC2">
        <w:t xml:space="preserve">ine Anzeige in Prozent ist zwar auch möglich, </w:t>
      </w:r>
      <w:r w:rsidR="00FF417B">
        <w:t xml:space="preserve">da die Ergebnisse </w:t>
      </w:r>
      <w:r w:rsidR="00C65406">
        <w:t>meiner Suchanfragen</w:t>
      </w:r>
      <w:r w:rsidR="00826906">
        <w:t xml:space="preserve"> </w:t>
      </w:r>
      <w:r w:rsidR="00FF417B">
        <w:t xml:space="preserve">aber meist sehr klein sind, </w:t>
      </w:r>
      <w:r w:rsidR="00826906">
        <w:t>ist</w:t>
      </w:r>
      <w:r w:rsidR="00FF417B">
        <w:t xml:space="preserve"> hier die Auswahl </w:t>
      </w:r>
      <w:r w:rsidR="00DA0105">
        <w:t>pro Million Worte</w:t>
      </w:r>
      <w:r w:rsidR="00FF417B">
        <w:t xml:space="preserve"> </w:t>
      </w:r>
      <w:r w:rsidR="00826906">
        <w:t xml:space="preserve">besser geeignet </w:t>
      </w:r>
      <w:r w:rsidR="00FF417B">
        <w:t xml:space="preserve">(vgl. </w:t>
      </w:r>
      <w:r w:rsidR="00B641FA">
        <w:t>Perkuhn</w:t>
      </w:r>
      <w:r w:rsidR="00B641FA" w:rsidRPr="00B641FA">
        <w:t>/</w:t>
      </w:r>
      <w:r w:rsidR="00B641FA">
        <w:t>Keibel</w:t>
      </w:r>
      <w:r w:rsidR="00B641FA" w:rsidRPr="00B641FA">
        <w:t>/</w:t>
      </w:r>
      <w:r w:rsidR="00B641FA">
        <w:t>Kupietz 2012: 79</w:t>
      </w:r>
      <w:r w:rsidR="00FF417B">
        <w:t>)</w:t>
      </w:r>
      <w:r w:rsidR="00B641FA">
        <w:t>.</w:t>
      </w:r>
    </w:p>
    <w:p w:rsidR="00F873B6" w:rsidRDefault="00F873B6" w:rsidP="000A3897">
      <w:pPr>
        <w:pStyle w:val="Standa3"/>
        <w:spacing w:line="360" w:lineRule="auto"/>
        <w:jc w:val="both"/>
      </w:pPr>
    </w:p>
    <w:p w:rsidR="003541E2" w:rsidRDefault="0030665B" w:rsidP="000A3897">
      <w:pPr>
        <w:pStyle w:val="Standa3"/>
        <w:spacing w:line="360" w:lineRule="auto"/>
        <w:jc w:val="both"/>
      </w:pPr>
      <w:r>
        <w:t>Im nächsten Schritt werden d</w:t>
      </w:r>
      <w:r w:rsidR="004B4EB3">
        <w:t>ie gesuchten Wörter in das Eingabefenster unter dem Punkt „Suchanfrage“ eingetippt. Da ich für meine Recherche lediglich einzelne Wortformen suche, benötige ich auch keine weiteren Symbole oder so</w:t>
      </w:r>
      <w:r w:rsidR="003541E2">
        <w:t xml:space="preserve">nstige Abfrage-Zeichen. Beispielsweise gab ich für die Suche nach </w:t>
      </w:r>
      <w:r w:rsidR="003541E2" w:rsidRPr="003541E2">
        <w:rPr>
          <w:i/>
        </w:rPr>
        <w:t>Aperitifs</w:t>
      </w:r>
      <w:r w:rsidR="003541E2">
        <w:t xml:space="preserve"> auch </w:t>
      </w:r>
      <w:r w:rsidR="003541E2" w:rsidRPr="003541E2">
        <w:rPr>
          <w:i/>
        </w:rPr>
        <w:t>Aperitifs</w:t>
      </w:r>
      <w:r w:rsidR="003541E2">
        <w:t xml:space="preserve"> in das Eingabefeld ein und klickte auf Suche. Anschließend werden Wortlisten vorgeschlagen, in diesem Fall </w:t>
      </w:r>
      <w:r w:rsidR="003541E2" w:rsidRPr="003541E2">
        <w:rPr>
          <w:i/>
        </w:rPr>
        <w:t>Aperitifs</w:t>
      </w:r>
      <w:r w:rsidR="003541E2">
        <w:t xml:space="preserve">, </w:t>
      </w:r>
      <w:r w:rsidR="003541E2" w:rsidRPr="003541E2">
        <w:rPr>
          <w:i/>
        </w:rPr>
        <w:t>aperitifs</w:t>
      </w:r>
      <w:r w:rsidR="003541E2">
        <w:t xml:space="preserve"> und </w:t>
      </w:r>
      <w:r w:rsidR="003541E2" w:rsidRPr="003541E2">
        <w:rPr>
          <w:i/>
        </w:rPr>
        <w:t>Apéri</w:t>
      </w:r>
      <w:r w:rsidR="003541E2" w:rsidRPr="003541E2">
        <w:rPr>
          <w:i/>
        </w:rPr>
        <w:lastRenderedPageBreak/>
        <w:t>tifs</w:t>
      </w:r>
      <w:r w:rsidR="00047AFC">
        <w:t xml:space="preserve">. </w:t>
      </w:r>
      <w:r w:rsidR="003541E2">
        <w:t>Ich aktivierte alle Wortformen und kam direkt nach dem Klicken auf den Ergebnis-Button au</w:t>
      </w:r>
      <w:r w:rsidR="00430412">
        <w:t>f die Liste mit den Ergebnissen:</w:t>
      </w:r>
    </w:p>
    <w:p w:rsidR="00430412" w:rsidRDefault="00F873B6" w:rsidP="00F873B6">
      <w:pPr>
        <w:pStyle w:val="Standa3"/>
        <w:jc w:val="both"/>
      </w:pPr>
      <w:r>
        <w:rPr>
          <w:noProof/>
          <w:lang w:val="de-AT" w:eastAsia="de-AT"/>
        </w:rPr>
        <w:drawing>
          <wp:anchor distT="0" distB="0" distL="114300" distR="114300" simplePos="0" relativeHeight="251668480" behindDoc="1" locked="0" layoutInCell="1" allowOverlap="1" wp14:anchorId="03DC1188" wp14:editId="2C994A20">
            <wp:simplePos x="0" y="0"/>
            <wp:positionH relativeFrom="column">
              <wp:posOffset>-1905</wp:posOffset>
            </wp:positionH>
            <wp:positionV relativeFrom="paragraph">
              <wp:posOffset>30784</wp:posOffset>
            </wp:positionV>
            <wp:extent cx="3029585" cy="1336675"/>
            <wp:effectExtent l="0" t="0" r="0" b="0"/>
            <wp:wrapTight wrapText="bothSides">
              <wp:wrapPolygon edited="0">
                <wp:start x="0" y="0"/>
                <wp:lineTo x="0" y="21241"/>
                <wp:lineTo x="21460" y="21241"/>
                <wp:lineTo x="2146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9585" cy="133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1E2" w:rsidRPr="00430412" w:rsidRDefault="003541E2" w:rsidP="00047AFC">
      <w:pPr>
        <w:pStyle w:val="Standa3"/>
        <w:spacing w:line="360" w:lineRule="auto"/>
        <w:jc w:val="both"/>
        <w:rPr>
          <w:sz w:val="12"/>
        </w:rPr>
      </w:pPr>
    </w:p>
    <w:p w:rsidR="00F873B6" w:rsidRDefault="00F873B6" w:rsidP="000A3897">
      <w:pPr>
        <w:pStyle w:val="Standa3"/>
        <w:spacing w:line="360" w:lineRule="auto"/>
        <w:jc w:val="both"/>
      </w:pPr>
    </w:p>
    <w:p w:rsidR="00F873B6" w:rsidRDefault="00F873B6" w:rsidP="000A3897">
      <w:pPr>
        <w:pStyle w:val="Standa3"/>
        <w:spacing w:line="360" w:lineRule="auto"/>
        <w:jc w:val="both"/>
      </w:pPr>
    </w:p>
    <w:p w:rsidR="00F873B6" w:rsidRDefault="00F873B6" w:rsidP="000A3897">
      <w:pPr>
        <w:pStyle w:val="Standa3"/>
        <w:spacing w:line="360" w:lineRule="auto"/>
        <w:jc w:val="both"/>
      </w:pPr>
    </w:p>
    <w:p w:rsidR="00F873B6" w:rsidRDefault="00F873B6" w:rsidP="000A3897">
      <w:pPr>
        <w:pStyle w:val="Standa3"/>
        <w:spacing w:line="360" w:lineRule="auto"/>
        <w:jc w:val="both"/>
      </w:pPr>
    </w:p>
    <w:p w:rsidR="00F873B6" w:rsidRPr="00F873B6" w:rsidRDefault="004132F2" w:rsidP="000A3897">
      <w:pPr>
        <w:pStyle w:val="Standa3"/>
        <w:spacing w:line="360" w:lineRule="auto"/>
        <w:jc w:val="both"/>
        <w:rPr>
          <w:sz w:val="1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pt;margin-top:1.75pt;width:3in;height:11.5pt;z-index:251654144;mso-position-horizontal-relative:text;mso-position-vertical-relative:text" stroked="f">
            <v:textbox style="mso-next-textbox:#_x0000_s1026;mso-fit-shape-to-text:t" inset="0,0,0,0">
              <w:txbxContent>
                <w:p w:rsidR="004132F2" w:rsidRPr="000642D7" w:rsidRDefault="004132F2" w:rsidP="003541E2">
                  <w:pPr>
                    <w:pStyle w:val="Beschriftung"/>
                    <w:spacing w:after="0" w:line="240" w:lineRule="auto"/>
                    <w:ind w:firstLine="0"/>
                    <w:rPr>
                      <w:b w:val="0"/>
                      <w:noProof/>
                      <w:color w:val="auto"/>
                      <w:sz w:val="28"/>
                      <w:szCs w:val="24"/>
                    </w:rPr>
                  </w:pPr>
                  <w:bookmarkStart w:id="6" w:name="_Toc394171973"/>
                  <w:r w:rsidRPr="000642D7">
                    <w:rPr>
                      <w:b w:val="0"/>
                      <w:color w:val="auto"/>
                      <w:sz w:val="20"/>
                    </w:rPr>
                    <w:t xml:space="preserve">Abb. </w:t>
                  </w:r>
                  <w:r w:rsidRPr="000642D7">
                    <w:rPr>
                      <w:b w:val="0"/>
                      <w:color w:val="auto"/>
                      <w:sz w:val="20"/>
                    </w:rPr>
                    <w:fldChar w:fldCharType="begin"/>
                  </w:r>
                  <w:r w:rsidRPr="000642D7">
                    <w:rPr>
                      <w:b w:val="0"/>
                      <w:color w:val="auto"/>
                      <w:sz w:val="20"/>
                    </w:rPr>
                    <w:instrText xml:space="preserve"> SEQ Abbildung \* ARABIC </w:instrText>
                  </w:r>
                  <w:r w:rsidRPr="000642D7">
                    <w:rPr>
                      <w:b w:val="0"/>
                      <w:color w:val="auto"/>
                      <w:sz w:val="20"/>
                    </w:rPr>
                    <w:fldChar w:fldCharType="separate"/>
                  </w:r>
                  <w:r w:rsidR="00C97178">
                    <w:rPr>
                      <w:b w:val="0"/>
                      <w:noProof/>
                      <w:color w:val="auto"/>
                      <w:sz w:val="20"/>
                    </w:rPr>
                    <w:t>1</w:t>
                  </w:r>
                  <w:r w:rsidRPr="000642D7">
                    <w:rPr>
                      <w:b w:val="0"/>
                      <w:color w:val="auto"/>
                      <w:sz w:val="20"/>
                    </w:rPr>
                    <w:fldChar w:fldCharType="end"/>
                  </w:r>
                  <w:r w:rsidRPr="000642D7">
                    <w:rPr>
                      <w:b w:val="0"/>
                      <w:color w:val="auto"/>
                      <w:sz w:val="20"/>
                    </w:rPr>
                    <w:t xml:space="preserve">: </w:t>
                  </w:r>
                  <w:r w:rsidRPr="000642D7">
                    <w:rPr>
                      <w:b w:val="0"/>
                      <w:i/>
                      <w:color w:val="auto"/>
                      <w:sz w:val="20"/>
                    </w:rPr>
                    <w:t>Aperitifs</w:t>
                  </w:r>
                  <w:r w:rsidRPr="000642D7">
                    <w:rPr>
                      <w:b w:val="0"/>
                      <w:color w:val="auto"/>
                      <w:sz w:val="20"/>
                    </w:rPr>
                    <w:t>, Länderansicht</w:t>
                  </w:r>
                  <w:bookmarkEnd w:id="6"/>
                </w:p>
              </w:txbxContent>
            </v:textbox>
            <w10:wrap type="topAndBottom"/>
          </v:shape>
        </w:pict>
      </w:r>
    </w:p>
    <w:p w:rsidR="00FD1935" w:rsidRDefault="000642D7" w:rsidP="000A3897">
      <w:pPr>
        <w:pStyle w:val="Standa3"/>
        <w:spacing w:line="360" w:lineRule="auto"/>
        <w:jc w:val="both"/>
      </w:pPr>
      <w:r>
        <w:t xml:space="preserve">Die Ergebnisliste in Abbildung 1 ist nach relativer Häufigkeit aufsteigend sortiert. Durch das Klicken auf das Plus-Zeichen </w:t>
      </w:r>
      <w:r w:rsidR="00520D5D">
        <w:t>können die einzelnen Belege (</w:t>
      </w:r>
      <w:r w:rsidR="00C56BCB">
        <w:t>Konkordanzen) angezeigt werden.</w:t>
      </w:r>
      <w:r w:rsidR="00C12A0B">
        <w:t xml:space="preserve"> </w:t>
      </w:r>
      <w:r w:rsidR="00FD1935">
        <w:t xml:space="preserve">Neben einer </w:t>
      </w:r>
      <w:r w:rsidR="00354F2E">
        <w:t>Präsentation der Ergebnisse</w:t>
      </w:r>
      <w:r w:rsidR="00FD1935">
        <w:t xml:space="preserve"> in der Länderansicht besteht auch die Möglichkeit einer Textsorten</w:t>
      </w:r>
      <w:r w:rsidR="00C12A0B">
        <w:t>- oder Themen</w:t>
      </w:r>
      <w:r w:rsidR="00FD1935">
        <w:t>ansicht</w:t>
      </w:r>
      <w:r w:rsidR="001E66E7">
        <w:t xml:space="preserve">, welche ich für meine </w:t>
      </w:r>
      <w:r w:rsidR="00A0041A">
        <w:t>spätere</w:t>
      </w:r>
      <w:r w:rsidR="001E66E7">
        <w:t xml:space="preserve"> Recherche wählte. </w:t>
      </w:r>
    </w:p>
    <w:p w:rsidR="00D313E7" w:rsidRDefault="00D313E7" w:rsidP="000A3897">
      <w:pPr>
        <w:pStyle w:val="Standa3"/>
        <w:spacing w:line="360" w:lineRule="auto"/>
        <w:jc w:val="both"/>
      </w:pPr>
    </w:p>
    <w:p w:rsidR="00E719D4" w:rsidRDefault="00E719D4" w:rsidP="000A3897">
      <w:pPr>
        <w:pStyle w:val="Standa3"/>
        <w:spacing w:line="360" w:lineRule="auto"/>
        <w:jc w:val="both"/>
      </w:pPr>
      <w:r>
        <w:t xml:space="preserve">Als weitere Funktion kann eine sogenannte Kookkurrenzanalyse durchgeführt werden, bei dem die häufigsten Verbindungen oder sprachlichen Chunks gesucht werden können, mit denen </w:t>
      </w:r>
      <w:r w:rsidR="00896DDE">
        <w:t>der gesuchte Begriff</w:t>
      </w:r>
      <w:r w:rsidR="00461D37">
        <w:t xml:space="preserve"> zusammen vorkommt. </w:t>
      </w:r>
      <w:r w:rsidR="004B4E4D">
        <w:t xml:space="preserve">Diese Funktion wird durch einfaches Klicken auf Kookkurrenzanalyse aufgerufen, anschließend kann festgelegt werden, in welchem Kontext gesucht werden soll (Wörter links/rechts, etc.); hier ist die Beibehaltung der Standardeinstellung empfehlenswert. </w:t>
      </w:r>
      <w:r w:rsidR="00B5480F">
        <w:t xml:space="preserve">Als Beispiel verwende ich wieder </w:t>
      </w:r>
      <w:r w:rsidR="00B5480F" w:rsidRPr="00B5480F">
        <w:rPr>
          <w:i/>
        </w:rPr>
        <w:t>Aperitifs</w:t>
      </w:r>
      <w:r w:rsidR="00B5480F">
        <w:t xml:space="preserve"> und erhalte folgende Liste: </w:t>
      </w:r>
    </w:p>
    <w:p w:rsidR="00B5480F" w:rsidRDefault="00B5480F" w:rsidP="00B5480F">
      <w:pPr>
        <w:pStyle w:val="Standa3"/>
        <w:keepNext/>
        <w:spacing w:line="360" w:lineRule="auto"/>
        <w:jc w:val="both"/>
      </w:pPr>
      <w:r>
        <w:rPr>
          <w:noProof/>
          <w:lang w:val="de-AT" w:eastAsia="de-AT"/>
        </w:rPr>
        <w:drawing>
          <wp:inline distT="0" distB="0" distL="0" distR="0" wp14:anchorId="2F0FC2F1" wp14:editId="0AB66D7F">
            <wp:extent cx="5753735" cy="10871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1087120"/>
                    </a:xfrm>
                    <a:prstGeom prst="rect">
                      <a:avLst/>
                    </a:prstGeom>
                    <a:noFill/>
                    <a:ln>
                      <a:noFill/>
                    </a:ln>
                  </pic:spPr>
                </pic:pic>
              </a:graphicData>
            </a:graphic>
          </wp:inline>
        </w:drawing>
      </w:r>
    </w:p>
    <w:p w:rsidR="00B5480F" w:rsidRPr="00B5480F" w:rsidRDefault="00B5480F" w:rsidP="00B5480F">
      <w:pPr>
        <w:pStyle w:val="Standa3"/>
        <w:spacing w:after="120" w:line="360" w:lineRule="auto"/>
        <w:jc w:val="both"/>
        <w:rPr>
          <w:sz w:val="20"/>
        </w:rPr>
      </w:pPr>
      <w:r>
        <w:rPr>
          <w:sz w:val="20"/>
        </w:rPr>
        <w:t xml:space="preserve">  </w:t>
      </w:r>
      <w:bookmarkStart w:id="7" w:name="_Toc394171974"/>
      <w:r>
        <w:rPr>
          <w:sz w:val="20"/>
        </w:rPr>
        <w:t>Abb.</w:t>
      </w:r>
      <w:r w:rsidRPr="00B5480F">
        <w:rPr>
          <w:sz w:val="20"/>
        </w:rPr>
        <w:t xml:space="preserve"> </w:t>
      </w:r>
      <w:r w:rsidRPr="00B5480F">
        <w:rPr>
          <w:sz w:val="20"/>
        </w:rPr>
        <w:fldChar w:fldCharType="begin"/>
      </w:r>
      <w:r w:rsidRPr="00B5480F">
        <w:rPr>
          <w:sz w:val="20"/>
        </w:rPr>
        <w:instrText xml:space="preserve"> SEQ Abbildung \* ARABIC </w:instrText>
      </w:r>
      <w:r w:rsidRPr="00B5480F">
        <w:rPr>
          <w:sz w:val="20"/>
        </w:rPr>
        <w:fldChar w:fldCharType="separate"/>
      </w:r>
      <w:r w:rsidR="00C97178">
        <w:rPr>
          <w:noProof/>
          <w:sz w:val="20"/>
        </w:rPr>
        <w:t>2</w:t>
      </w:r>
      <w:r w:rsidRPr="00B5480F">
        <w:rPr>
          <w:sz w:val="20"/>
        </w:rPr>
        <w:fldChar w:fldCharType="end"/>
      </w:r>
      <w:r>
        <w:rPr>
          <w:sz w:val="20"/>
        </w:rPr>
        <w:t xml:space="preserve">: </w:t>
      </w:r>
      <w:r w:rsidRPr="00B5480F">
        <w:rPr>
          <w:i/>
          <w:sz w:val="20"/>
        </w:rPr>
        <w:t>Aperitifs</w:t>
      </w:r>
      <w:r>
        <w:rPr>
          <w:sz w:val="20"/>
        </w:rPr>
        <w:t>, Kookkurrenzanalyse</w:t>
      </w:r>
      <w:bookmarkStart w:id="8" w:name="_GoBack"/>
      <w:bookmarkEnd w:id="8"/>
      <w:r>
        <w:rPr>
          <w:sz w:val="20"/>
        </w:rPr>
        <w:t xml:space="preserve"> (Ausschnitt)</w:t>
      </w:r>
      <w:bookmarkEnd w:id="7"/>
    </w:p>
    <w:p w:rsidR="00B5480F" w:rsidRDefault="00B5480F" w:rsidP="000A3897">
      <w:pPr>
        <w:pStyle w:val="Standa3"/>
        <w:spacing w:line="360" w:lineRule="auto"/>
        <w:jc w:val="both"/>
      </w:pPr>
      <w:r>
        <w:t xml:space="preserve">Der einzige Nachteil dieser Funktion ist, dass es wie bei der eigentlichen Korpusanalyse keine Länderansicht gibt, die Ergebnisse aber meiner Meinung nach trotzdem nicht uninteressant sind. </w:t>
      </w:r>
    </w:p>
    <w:p w:rsidR="00193CB3" w:rsidRDefault="00193CB3" w:rsidP="000A3897">
      <w:pPr>
        <w:pStyle w:val="Standa3"/>
        <w:spacing w:line="360" w:lineRule="auto"/>
        <w:jc w:val="both"/>
      </w:pPr>
    </w:p>
    <w:p w:rsidR="00D313E7" w:rsidRDefault="00D313E7" w:rsidP="000A3897">
      <w:pPr>
        <w:pStyle w:val="Standa3"/>
        <w:spacing w:line="360" w:lineRule="auto"/>
        <w:jc w:val="both"/>
      </w:pPr>
      <w:r>
        <w:t xml:space="preserve">Nach dieser </w:t>
      </w:r>
      <w:r w:rsidR="00193CB3">
        <w:t>Recherchemethode</w:t>
      </w:r>
      <w:r>
        <w:t xml:space="preserve"> führte ich alle Suchanfragen meiner </w:t>
      </w:r>
      <w:r w:rsidR="00193CB3">
        <w:t>Arbeit</w:t>
      </w:r>
      <w:r>
        <w:t xml:space="preserve"> (insgesamt acht) durch</w:t>
      </w:r>
      <w:r w:rsidR="009B59BB">
        <w:t xml:space="preserve">, welche ich im folgenden Kapitel präsentiere. </w:t>
      </w:r>
    </w:p>
    <w:p w:rsidR="000B04F4" w:rsidRPr="000B04F4" w:rsidRDefault="000B04F4" w:rsidP="000A3897">
      <w:pPr>
        <w:pStyle w:val="Standa3"/>
        <w:spacing w:line="360" w:lineRule="auto"/>
        <w:jc w:val="both"/>
      </w:pPr>
    </w:p>
    <w:p w:rsidR="00C56BCB" w:rsidRDefault="00C56BCB">
      <w:pPr>
        <w:spacing w:line="240" w:lineRule="auto"/>
        <w:ind w:firstLine="0"/>
        <w:jc w:val="left"/>
        <w:rPr>
          <w:b/>
          <w:bCs/>
          <w:kern w:val="32"/>
        </w:rPr>
      </w:pPr>
      <w:r>
        <w:rPr>
          <w:b/>
        </w:rPr>
        <w:br w:type="page"/>
      </w:r>
    </w:p>
    <w:p w:rsidR="00FD1935" w:rsidRDefault="0049260B" w:rsidP="00FD1935">
      <w:pPr>
        <w:pStyle w:val="berschri2"/>
        <w:numPr>
          <w:ilvl w:val="1"/>
          <w:numId w:val="2"/>
        </w:numPr>
        <w:spacing w:after="0" w:line="360" w:lineRule="auto"/>
        <w:ind w:left="567" w:hanging="567"/>
        <w:jc w:val="both"/>
        <w:rPr>
          <w:rFonts w:ascii="Times New Roman" w:hAnsi="Times New Roman" w:cs="Times New Roman"/>
          <w:b/>
        </w:rPr>
      </w:pPr>
      <w:bookmarkStart w:id="9" w:name="_Toc394173251"/>
      <w:r>
        <w:rPr>
          <w:rFonts w:ascii="Times New Roman" w:hAnsi="Times New Roman" w:cs="Times New Roman"/>
          <w:b/>
        </w:rPr>
        <w:lastRenderedPageBreak/>
        <w:t>Ergebnisse</w:t>
      </w:r>
      <w:bookmarkEnd w:id="9"/>
    </w:p>
    <w:p w:rsidR="00FD1935" w:rsidRDefault="00FD1935" w:rsidP="00FD1935">
      <w:pPr>
        <w:pStyle w:val="Standa3"/>
        <w:spacing w:line="360" w:lineRule="auto"/>
        <w:jc w:val="both"/>
      </w:pPr>
      <w:r>
        <w:t>Im folgenden Kapitel präsentiere ich die Ergebnisse der Korpusrecherche der jeweiligen Pluralformen der gewählten Gallizismen sowie</w:t>
      </w:r>
      <w:r w:rsidR="00C12A0B">
        <w:t xml:space="preserve"> einer Kookkurrenz-, </w:t>
      </w:r>
      <w:r>
        <w:t>Textsorten</w:t>
      </w:r>
      <w:r w:rsidR="00C12A0B">
        <w:t xml:space="preserve">- </w:t>
      </w:r>
      <w:r w:rsidR="00421BA9">
        <w:t>und</w:t>
      </w:r>
      <w:r w:rsidR="00C12A0B">
        <w:t xml:space="preserve"> einer Themen</w:t>
      </w:r>
      <w:r>
        <w:t xml:space="preserve">analyse. </w:t>
      </w:r>
      <w:r w:rsidR="008F795F">
        <w:t>Um die Ergebnisse übersichtlicher zu gestalten, stelle ich in die jeweiligen Pluralformen (s-/e-Plural)</w:t>
      </w:r>
      <w:r w:rsidR="00AF352A">
        <w:t xml:space="preserve"> der Gallizismen</w:t>
      </w:r>
      <w:r w:rsidR="008F795F">
        <w:t xml:space="preserve"> in </w:t>
      </w:r>
      <w:r w:rsidR="009716B7">
        <w:t xml:space="preserve">einer </w:t>
      </w:r>
      <w:r w:rsidR="008F795F">
        <w:t>Tabelle gegenüber.</w:t>
      </w:r>
    </w:p>
    <w:p w:rsidR="00FD1935" w:rsidRPr="00FD1935" w:rsidRDefault="00FD1935" w:rsidP="00FD1935">
      <w:pPr>
        <w:pStyle w:val="Standa3"/>
        <w:spacing w:line="360" w:lineRule="auto"/>
        <w:jc w:val="both"/>
      </w:pPr>
    </w:p>
    <w:p w:rsidR="00FD1F20" w:rsidRDefault="00FD1935" w:rsidP="00FD1935">
      <w:pPr>
        <w:pStyle w:val="berschri2"/>
        <w:numPr>
          <w:ilvl w:val="2"/>
          <w:numId w:val="2"/>
        </w:numPr>
        <w:spacing w:after="0" w:line="360" w:lineRule="auto"/>
        <w:ind w:left="709"/>
        <w:jc w:val="both"/>
        <w:rPr>
          <w:rFonts w:ascii="Times New Roman" w:hAnsi="Times New Roman" w:cs="Times New Roman"/>
          <w:b/>
        </w:rPr>
      </w:pPr>
      <w:bookmarkStart w:id="10" w:name="_Toc394173252"/>
      <w:r w:rsidRPr="00FD1935">
        <w:rPr>
          <w:rFonts w:ascii="Times New Roman" w:hAnsi="Times New Roman" w:cs="Times New Roman"/>
          <w:b/>
        </w:rPr>
        <w:t>Aperitif</w:t>
      </w:r>
      <w:r w:rsidR="00A43B48">
        <w:rPr>
          <w:rFonts w:ascii="Times New Roman" w:hAnsi="Times New Roman" w:cs="Times New Roman"/>
          <w:b/>
        </w:rPr>
        <w:t>s vs.</w:t>
      </w:r>
      <w:r w:rsidR="00421BA9">
        <w:rPr>
          <w:rFonts w:ascii="Times New Roman" w:hAnsi="Times New Roman" w:cs="Times New Roman"/>
          <w:b/>
        </w:rPr>
        <w:t xml:space="preserve"> Aperitife</w:t>
      </w:r>
      <w:bookmarkEnd w:id="10"/>
    </w:p>
    <w:tbl>
      <w:tblPr>
        <w:tblStyle w:val="Gritternetztabelle7farbig"/>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48"/>
        <w:gridCol w:w="3048"/>
      </w:tblGrid>
      <w:tr w:rsidR="00016952" w:rsidTr="00107B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F795F" w:rsidRPr="000E75DF" w:rsidRDefault="00AB5D89" w:rsidP="008F795F">
            <w:pPr>
              <w:pStyle w:val="Standa3"/>
              <w:spacing w:before="120" w:after="120"/>
              <w:jc w:val="left"/>
              <w:rPr>
                <w:i w:val="0"/>
              </w:rPr>
            </w:pPr>
            <w:r>
              <w:rPr>
                <w:i w:val="0"/>
              </w:rPr>
              <w:t>Tab. 1</w:t>
            </w:r>
          </w:p>
        </w:tc>
        <w:tc>
          <w:tcPr>
            <w:tcW w:w="30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F795F" w:rsidRPr="000E75DF" w:rsidRDefault="008F795F" w:rsidP="008F795F">
            <w:pPr>
              <w:pStyle w:val="Standa3"/>
              <w:spacing w:before="120" w:after="120"/>
              <w:cnfStyle w:val="100000000000" w:firstRow="1" w:lastRow="0" w:firstColumn="0" w:lastColumn="0" w:oddVBand="0" w:evenVBand="0" w:oddHBand="0" w:evenHBand="0" w:firstRowFirstColumn="0" w:firstRowLastColumn="0" w:lastRowFirstColumn="0" w:lastRowLastColumn="0"/>
            </w:pPr>
            <w:r w:rsidRPr="000E75DF">
              <w:t>Aperitifs</w:t>
            </w:r>
          </w:p>
        </w:tc>
        <w:tc>
          <w:tcPr>
            <w:tcW w:w="30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F795F" w:rsidRPr="000E75DF" w:rsidRDefault="008F795F" w:rsidP="008F795F">
            <w:pPr>
              <w:pStyle w:val="Standa3"/>
              <w:spacing w:before="120" w:after="120"/>
              <w:cnfStyle w:val="100000000000" w:firstRow="1" w:lastRow="0" w:firstColumn="0" w:lastColumn="0" w:oddVBand="0" w:evenVBand="0" w:oddHBand="0" w:evenHBand="0" w:firstRowFirstColumn="0" w:firstRowLastColumn="0" w:lastRowFirstColumn="0" w:lastRowLastColumn="0"/>
            </w:pPr>
            <w:r w:rsidRPr="000E75DF">
              <w:t>Aperitife</w:t>
            </w:r>
          </w:p>
        </w:tc>
      </w:tr>
      <w:tr w:rsidR="00016952" w:rsidTr="00107B8D">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right w:val="single" w:sz="12" w:space="0" w:color="auto"/>
            </w:tcBorders>
          </w:tcPr>
          <w:p w:rsidR="00016952" w:rsidRPr="001133E3" w:rsidRDefault="00016952" w:rsidP="00016952">
            <w:pPr>
              <w:pStyle w:val="Standa3"/>
              <w:spacing w:before="120" w:after="120"/>
              <w:jc w:val="left"/>
              <w:rPr>
                <w:b/>
                <w:i w:val="0"/>
                <w:sz w:val="22"/>
              </w:rPr>
            </w:pPr>
            <w:r w:rsidRPr="001133E3">
              <w:rPr>
                <w:b/>
                <w:i w:val="0"/>
                <w:sz w:val="22"/>
              </w:rPr>
              <w:t>Ländervergleich</w:t>
            </w:r>
            <w:r w:rsidRPr="001133E3">
              <w:rPr>
                <w:i w:val="0"/>
                <w:sz w:val="22"/>
              </w:rPr>
              <w:br/>
              <w:t>(rel. Häufigkeit)</w:t>
            </w:r>
          </w:p>
        </w:tc>
        <w:tc>
          <w:tcPr>
            <w:tcW w:w="3048" w:type="dxa"/>
            <w:tcBorders>
              <w:top w:val="nil"/>
              <w:left w:val="single" w:sz="12" w:space="0" w:color="auto"/>
              <w:right w:val="single" w:sz="12" w:space="0" w:color="auto"/>
            </w:tcBorders>
            <w:shd w:val="clear" w:color="auto" w:fill="auto"/>
          </w:tcPr>
          <w:p w:rsidR="00016952" w:rsidRDefault="00016952" w:rsidP="00016952">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D</w:t>
            </w:r>
            <w:r>
              <w:rPr>
                <w:sz w:val="22"/>
              </w:rPr>
              <w:tab/>
              <w:t>0,0424 pMW</w:t>
            </w:r>
          </w:p>
          <w:p w:rsidR="00016952" w:rsidRDefault="00016952" w:rsidP="00016952">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A</w:t>
            </w:r>
            <w:r>
              <w:rPr>
                <w:sz w:val="22"/>
              </w:rPr>
              <w:tab/>
              <w:t>0,0749 pMW</w:t>
            </w:r>
          </w:p>
          <w:p w:rsidR="00016952" w:rsidRDefault="004132F2" w:rsidP="00016952">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noProof/>
                <w:sz w:val="22"/>
                <w:lang w:val="de-AT" w:eastAsia="de-AT"/>
              </w:rPr>
              <w:pict>
                <v:shapetype id="_x0000_t32" coordsize="21600,21600" o:spt="32" o:oned="t" path="m,l21600,21600e" filled="f">
                  <v:path arrowok="t" fillok="f" o:connecttype="none"/>
                  <o:lock v:ext="edit" shapetype="t"/>
                </v:shapetype>
                <v:shape id="_x0000_s1039" type="#_x0000_t32" style="position:absolute;margin-left:-2.65pt;margin-top:14.95pt;width:97.55pt;height:0;z-index:251655168" o:connectortype="straight"/>
              </w:pict>
            </w:r>
            <w:r w:rsidR="00016952">
              <w:rPr>
                <w:sz w:val="22"/>
              </w:rPr>
              <w:t>CH</w:t>
            </w:r>
            <w:r w:rsidR="00016952">
              <w:rPr>
                <w:sz w:val="22"/>
              </w:rPr>
              <w:tab/>
              <w:t>0,1190 pMW</w:t>
            </w:r>
          </w:p>
          <w:p w:rsidR="00016952" w:rsidRPr="00016952" w:rsidRDefault="00016952" w:rsidP="00016952">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b/>
                <w:sz w:val="22"/>
              </w:rPr>
            </w:pPr>
            <w:r>
              <w:rPr>
                <w:sz w:val="22"/>
              </w:rPr>
              <w:tab/>
            </w:r>
            <w:r w:rsidRPr="00016952">
              <w:rPr>
                <w:b/>
                <w:sz w:val="22"/>
              </w:rPr>
              <w:t>0,0548 pMW</w:t>
            </w:r>
          </w:p>
        </w:tc>
        <w:tc>
          <w:tcPr>
            <w:tcW w:w="3048" w:type="dxa"/>
            <w:tcBorders>
              <w:top w:val="nil"/>
              <w:left w:val="single" w:sz="12" w:space="0" w:color="auto"/>
              <w:right w:val="single" w:sz="12" w:space="0" w:color="auto"/>
            </w:tcBorders>
            <w:shd w:val="clear" w:color="auto" w:fill="auto"/>
          </w:tcPr>
          <w:p w:rsidR="00016952" w:rsidRDefault="00016952" w:rsidP="00F77D6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D</w:t>
            </w:r>
            <w:r>
              <w:rPr>
                <w:sz w:val="22"/>
              </w:rPr>
              <w:tab/>
              <w:t>0,0025 pMW</w:t>
            </w:r>
          </w:p>
          <w:p w:rsidR="00016952" w:rsidRDefault="004132F2" w:rsidP="00F77D6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sz w:val="22"/>
              </w:rPr>
            </w:pPr>
            <w:r>
              <w:rPr>
                <w:noProof/>
                <w:sz w:val="22"/>
                <w:lang w:val="de-AT" w:eastAsia="de-AT"/>
              </w:rPr>
              <w:pict>
                <v:shape id="_x0000_s1040" type="#_x0000_t32" style="position:absolute;margin-left:-3.1pt;margin-top:15.35pt;width:97.55pt;height:0;z-index:251656192" o:connectortype="straight"/>
              </w:pict>
            </w:r>
            <w:r w:rsidR="00016952">
              <w:rPr>
                <w:sz w:val="22"/>
              </w:rPr>
              <w:t>CH</w:t>
            </w:r>
            <w:r w:rsidR="00016952">
              <w:rPr>
                <w:sz w:val="22"/>
              </w:rPr>
              <w:tab/>
              <w:t>0,0149 pMW</w:t>
            </w:r>
          </w:p>
          <w:p w:rsidR="00016952" w:rsidRPr="00016952" w:rsidRDefault="00016952" w:rsidP="00F77D6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b/>
                <w:sz w:val="22"/>
              </w:rPr>
            </w:pPr>
            <w:r>
              <w:rPr>
                <w:sz w:val="22"/>
              </w:rPr>
              <w:tab/>
            </w:r>
            <w:r w:rsidRPr="00016952">
              <w:rPr>
                <w:b/>
                <w:sz w:val="22"/>
              </w:rPr>
              <w:t>0,0034 pMW</w:t>
            </w:r>
          </w:p>
        </w:tc>
      </w:tr>
      <w:tr w:rsidR="00312EF8" w:rsidTr="00107B8D">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right w:val="single" w:sz="12" w:space="0" w:color="auto"/>
            </w:tcBorders>
          </w:tcPr>
          <w:p w:rsidR="008F795F" w:rsidRPr="001133E3" w:rsidRDefault="000E75DF" w:rsidP="008F795F">
            <w:pPr>
              <w:pStyle w:val="Standa3"/>
              <w:spacing w:before="120" w:after="120"/>
              <w:jc w:val="left"/>
              <w:rPr>
                <w:i w:val="0"/>
                <w:sz w:val="22"/>
              </w:rPr>
            </w:pPr>
            <w:r w:rsidRPr="001133E3">
              <w:rPr>
                <w:b/>
                <w:i w:val="0"/>
                <w:sz w:val="22"/>
              </w:rPr>
              <w:t>Textsortenansicht</w:t>
            </w:r>
            <w:r w:rsidR="001133E3" w:rsidRPr="001133E3">
              <w:rPr>
                <w:b/>
                <w:i w:val="0"/>
                <w:sz w:val="22"/>
              </w:rPr>
              <w:br/>
            </w:r>
            <w:r w:rsidR="0065376F">
              <w:rPr>
                <w:i w:val="0"/>
                <w:sz w:val="22"/>
              </w:rPr>
              <w:t>(rel. Häufigkeit</w:t>
            </w:r>
            <w:r w:rsidR="001133E3" w:rsidRPr="001133E3">
              <w:rPr>
                <w:i w:val="0"/>
                <w:sz w:val="22"/>
              </w:rPr>
              <w:t>)</w:t>
            </w:r>
          </w:p>
        </w:tc>
        <w:tc>
          <w:tcPr>
            <w:tcW w:w="3048" w:type="dxa"/>
            <w:tcBorders>
              <w:left w:val="single" w:sz="12" w:space="0" w:color="auto"/>
              <w:right w:val="single" w:sz="12" w:space="0" w:color="auto"/>
            </w:tcBorders>
            <w:shd w:val="clear" w:color="auto" w:fill="FFFFFF" w:themeFill="background1"/>
          </w:tcPr>
          <w:p w:rsidR="008F795F" w:rsidRPr="001133E3" w:rsidRDefault="001133E3" w:rsidP="008F795F">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sidRPr="001133E3">
              <w:rPr>
                <w:sz w:val="22"/>
              </w:rPr>
              <w:t>Enzyklopädie-Artikel (0,0435</w:t>
            </w:r>
            <w:r w:rsidR="0065376F">
              <w:rPr>
                <w:sz w:val="22"/>
              </w:rPr>
              <w:t xml:space="preserve"> pMW</w:t>
            </w:r>
            <w:r w:rsidRPr="001133E3">
              <w:rPr>
                <w:sz w:val="22"/>
              </w:rPr>
              <w:t>)</w:t>
            </w:r>
          </w:p>
          <w:p w:rsidR="001133E3" w:rsidRPr="001133E3" w:rsidRDefault="001133E3" w:rsidP="008F795F">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sidRPr="001133E3">
              <w:rPr>
                <w:sz w:val="22"/>
              </w:rPr>
              <w:t>undefiniert (0,0617</w:t>
            </w:r>
            <w:r w:rsidR="0065376F">
              <w:rPr>
                <w:sz w:val="22"/>
              </w:rPr>
              <w:t xml:space="preserve"> pMW</w:t>
            </w:r>
            <w:r w:rsidRPr="001133E3">
              <w:rPr>
                <w:sz w:val="22"/>
              </w:rPr>
              <w:t>)</w:t>
            </w:r>
          </w:p>
          <w:p w:rsidR="001133E3" w:rsidRPr="001133E3" w:rsidRDefault="001133E3" w:rsidP="008F795F">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sidRPr="001133E3">
              <w:rPr>
                <w:sz w:val="22"/>
              </w:rPr>
              <w:t>Bericht (0,0646</w:t>
            </w:r>
            <w:r w:rsidR="0065376F">
              <w:rPr>
                <w:sz w:val="22"/>
              </w:rPr>
              <w:t xml:space="preserve"> pMW</w:t>
            </w:r>
            <w:r w:rsidRPr="001133E3">
              <w:rPr>
                <w:sz w:val="22"/>
              </w:rPr>
              <w:t>)</w:t>
            </w:r>
          </w:p>
          <w:p w:rsidR="001133E3" w:rsidRPr="001133E3" w:rsidRDefault="001133E3" w:rsidP="008F795F">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sidRPr="001133E3">
              <w:rPr>
                <w:sz w:val="22"/>
              </w:rPr>
              <w:t>Interview (0,0982</w:t>
            </w:r>
            <w:r w:rsidR="0065376F">
              <w:rPr>
                <w:sz w:val="22"/>
              </w:rPr>
              <w:t xml:space="preserve"> pMW</w:t>
            </w:r>
            <w:r w:rsidRPr="001133E3">
              <w:rPr>
                <w:sz w:val="22"/>
              </w:rPr>
              <w:t>)</w:t>
            </w:r>
          </w:p>
          <w:p w:rsidR="001133E3" w:rsidRPr="001133E3" w:rsidRDefault="001133E3" w:rsidP="008F795F">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sidRPr="001133E3">
              <w:rPr>
                <w:sz w:val="22"/>
              </w:rPr>
              <w:t>Feuilleton (0,2092</w:t>
            </w:r>
            <w:r w:rsidR="0065376F">
              <w:rPr>
                <w:sz w:val="22"/>
              </w:rPr>
              <w:t xml:space="preserve"> pMW</w:t>
            </w:r>
            <w:r w:rsidRPr="001133E3">
              <w:rPr>
                <w:sz w:val="22"/>
              </w:rPr>
              <w:t>)</w:t>
            </w:r>
          </w:p>
        </w:tc>
        <w:tc>
          <w:tcPr>
            <w:tcW w:w="3048" w:type="dxa"/>
            <w:tcBorders>
              <w:left w:val="single" w:sz="12" w:space="0" w:color="auto"/>
              <w:right w:val="single" w:sz="12" w:space="0" w:color="auto"/>
            </w:tcBorders>
            <w:shd w:val="clear" w:color="auto" w:fill="FFFFFF" w:themeFill="background1"/>
          </w:tcPr>
          <w:p w:rsidR="008F795F" w:rsidRDefault="004266F9" w:rsidP="008F795F">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undefiniert (0,0026</w:t>
            </w:r>
            <w:r w:rsidR="0065376F">
              <w:rPr>
                <w:sz w:val="22"/>
              </w:rPr>
              <w:t xml:space="preserve"> pMW</w:t>
            </w:r>
            <w:r>
              <w:rPr>
                <w:sz w:val="22"/>
              </w:rPr>
              <w:t>)</w:t>
            </w:r>
          </w:p>
          <w:p w:rsidR="004266F9" w:rsidRDefault="004266F9" w:rsidP="008F795F">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Enzyklopädie-Artikel (0,0035</w:t>
            </w:r>
            <w:r w:rsidR="0065376F">
              <w:rPr>
                <w:sz w:val="22"/>
              </w:rPr>
              <w:t xml:space="preserve"> pMW</w:t>
            </w:r>
            <w:r>
              <w:rPr>
                <w:sz w:val="22"/>
              </w:rPr>
              <w:t>)</w:t>
            </w:r>
          </w:p>
          <w:p w:rsidR="004266F9" w:rsidRPr="001133E3" w:rsidRDefault="004266F9" w:rsidP="008F795F">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Bericht (0,0117</w:t>
            </w:r>
            <w:r w:rsidR="0065376F">
              <w:rPr>
                <w:sz w:val="22"/>
              </w:rPr>
              <w:t xml:space="preserve"> pMW</w:t>
            </w:r>
            <w:r>
              <w:rPr>
                <w:sz w:val="22"/>
              </w:rPr>
              <w:t>)</w:t>
            </w:r>
          </w:p>
        </w:tc>
      </w:tr>
      <w:tr w:rsidR="00312EF8" w:rsidTr="0010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bottom w:val="single" w:sz="12" w:space="0" w:color="auto"/>
              <w:right w:val="single" w:sz="12" w:space="0" w:color="auto"/>
            </w:tcBorders>
          </w:tcPr>
          <w:p w:rsidR="008F795F" w:rsidRPr="001133E3" w:rsidRDefault="000E75DF" w:rsidP="008F795F">
            <w:pPr>
              <w:pStyle w:val="Standa3"/>
              <w:spacing w:before="120" w:after="120"/>
              <w:jc w:val="left"/>
              <w:rPr>
                <w:b/>
                <w:i w:val="0"/>
                <w:sz w:val="22"/>
              </w:rPr>
            </w:pPr>
            <w:r w:rsidRPr="001133E3">
              <w:rPr>
                <w:b/>
                <w:i w:val="0"/>
                <w:sz w:val="22"/>
              </w:rPr>
              <w:t>Kookkurren</w:t>
            </w:r>
            <w:r w:rsidR="00946AC5" w:rsidRPr="001133E3">
              <w:rPr>
                <w:b/>
                <w:i w:val="0"/>
                <w:sz w:val="22"/>
              </w:rPr>
              <w:t>zanalyse</w:t>
            </w:r>
          </w:p>
        </w:tc>
        <w:tc>
          <w:tcPr>
            <w:tcW w:w="3048" w:type="dxa"/>
            <w:tcBorders>
              <w:left w:val="single" w:sz="12" w:space="0" w:color="auto"/>
              <w:bottom w:val="single" w:sz="12" w:space="0" w:color="auto"/>
              <w:right w:val="single" w:sz="12" w:space="0" w:color="auto"/>
            </w:tcBorders>
            <w:shd w:val="clear" w:color="auto" w:fill="FFFFFF" w:themeFill="background1"/>
          </w:tcPr>
          <w:p w:rsidR="008F795F" w:rsidRPr="001133E3" w:rsidRDefault="00C16938" w:rsidP="00C16938">
            <w:pPr>
              <w:pStyle w:val="Standa3"/>
              <w:spacing w:before="120" w:line="360" w:lineRule="auto"/>
              <w:cnfStyle w:val="000000100000" w:firstRow="0" w:lastRow="0" w:firstColumn="0" w:lastColumn="0" w:oddVBand="0" w:evenVBand="0" w:oddHBand="1" w:evenHBand="0" w:firstRowFirstColumn="0" w:firstRowLastColumn="0" w:lastRowFirstColumn="0" w:lastRowLastColumn="0"/>
              <w:rPr>
                <w:sz w:val="22"/>
              </w:rPr>
            </w:pPr>
            <w:r>
              <w:rPr>
                <w:sz w:val="22"/>
              </w:rPr>
              <w:t>Spirituosen, Alcopops, Digestifs, Cocktails, Liköre</w:t>
            </w:r>
          </w:p>
        </w:tc>
        <w:tc>
          <w:tcPr>
            <w:tcW w:w="3048" w:type="dxa"/>
            <w:tcBorders>
              <w:left w:val="single" w:sz="12" w:space="0" w:color="auto"/>
              <w:bottom w:val="single" w:sz="12" w:space="0" w:color="auto"/>
              <w:right w:val="single" w:sz="12" w:space="0" w:color="auto"/>
            </w:tcBorders>
            <w:shd w:val="clear" w:color="auto" w:fill="FFFFFF" w:themeFill="background1"/>
          </w:tcPr>
          <w:p w:rsidR="008F795F" w:rsidRPr="001133E3" w:rsidRDefault="00620302" w:rsidP="008F795F">
            <w:pPr>
              <w:pStyle w:val="Standa3"/>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Cognacs, Alcopops</w:t>
            </w:r>
          </w:p>
        </w:tc>
      </w:tr>
    </w:tbl>
    <w:p w:rsidR="008A706C" w:rsidRPr="008A706C" w:rsidRDefault="008A706C" w:rsidP="00FD1935">
      <w:pPr>
        <w:pStyle w:val="Standa3"/>
        <w:spacing w:line="360" w:lineRule="auto"/>
        <w:jc w:val="both"/>
        <w:rPr>
          <w:sz w:val="10"/>
        </w:rPr>
      </w:pPr>
    </w:p>
    <w:p w:rsidR="00BA0983" w:rsidRDefault="008A706C" w:rsidP="00BA0983">
      <w:pPr>
        <w:pStyle w:val="Standa3"/>
        <w:spacing w:line="360" w:lineRule="auto"/>
        <w:jc w:val="both"/>
      </w:pPr>
      <w:r>
        <w:t xml:space="preserve">Insgesamt ergab die Abfrage von </w:t>
      </w:r>
      <w:r w:rsidRPr="008A706C">
        <w:rPr>
          <w:i/>
        </w:rPr>
        <w:t>Aperitifs</w:t>
      </w:r>
      <w:r>
        <w:t xml:space="preserve"> einen Wert von 0,0548 </w:t>
      </w:r>
      <w:r w:rsidR="00663A80">
        <w:t>pro Million Worte</w:t>
      </w:r>
      <w:r>
        <w:t xml:space="preserve">, im direkten Ländervergleich wird diese Form in den Belegen der Schweiz am häufigsten und in Deutschland am seltensten verwendet. </w:t>
      </w:r>
      <w:r w:rsidR="00BA0983">
        <w:t xml:space="preserve">Die </w:t>
      </w:r>
      <w:r w:rsidR="0046236A">
        <w:t>Analyse der Textsorten</w:t>
      </w:r>
      <w:r w:rsidR="00BA0983">
        <w:t xml:space="preserve"> ergab </w:t>
      </w:r>
      <w:r w:rsidR="00BF597E">
        <w:t>insgesamt fünf verschiedene Textsorten</w:t>
      </w:r>
      <w:r w:rsidR="00BE6B2E">
        <w:t xml:space="preserve"> (Enzyklopädie-Artikel, undefinierte Textsorte</w:t>
      </w:r>
      <w:r w:rsidR="0065376F">
        <w:t>n</w:t>
      </w:r>
      <w:r w:rsidR="00BE6B2E">
        <w:t>, Bericht</w:t>
      </w:r>
      <w:r w:rsidR="0065376F">
        <w:t>e</w:t>
      </w:r>
      <w:r w:rsidR="00BE6B2E">
        <w:t>, Interview</w:t>
      </w:r>
      <w:r w:rsidR="0065376F">
        <w:t>s</w:t>
      </w:r>
      <w:r w:rsidR="00BE6B2E">
        <w:t xml:space="preserve"> und Feuilleton</w:t>
      </w:r>
      <w:r w:rsidR="0065376F">
        <w:t>s</w:t>
      </w:r>
      <w:r w:rsidR="00BE6B2E">
        <w:t>)</w:t>
      </w:r>
      <w:r w:rsidR="00BF597E">
        <w:t>, wobei die Textsorte „Feuilleton“ gemessen an der relativen Häufigkeit am häufigsten vorkommt</w:t>
      </w:r>
      <w:r w:rsidR="00792CEF">
        <w:t xml:space="preserve">. </w:t>
      </w:r>
      <w:r w:rsidR="0046236A">
        <w:t xml:space="preserve">Bei der Kookkurrenzanalyse </w:t>
      </w:r>
      <w:r w:rsidR="007379E5">
        <w:t xml:space="preserve">wurden </w:t>
      </w:r>
      <w:r w:rsidR="00BA0983">
        <w:t xml:space="preserve">die häufigsten Verbindungen mit den Wörtern </w:t>
      </w:r>
      <w:r w:rsidR="00BA0983" w:rsidRPr="00BA0983">
        <w:rPr>
          <w:i/>
        </w:rPr>
        <w:t>Spirituosen</w:t>
      </w:r>
      <w:r w:rsidR="00BA0983">
        <w:t xml:space="preserve">, </w:t>
      </w:r>
      <w:r w:rsidR="00BA0983" w:rsidRPr="00BA0983">
        <w:rPr>
          <w:i/>
        </w:rPr>
        <w:t>Alcopops</w:t>
      </w:r>
      <w:r w:rsidR="00BA0983">
        <w:t xml:space="preserve">, </w:t>
      </w:r>
      <w:r w:rsidR="00BA0983" w:rsidRPr="00BA0983">
        <w:rPr>
          <w:i/>
        </w:rPr>
        <w:t>Digestifs</w:t>
      </w:r>
      <w:r w:rsidR="00BA0983">
        <w:t xml:space="preserve">, </w:t>
      </w:r>
      <w:r w:rsidR="00BA0983" w:rsidRPr="00BA0983">
        <w:rPr>
          <w:i/>
        </w:rPr>
        <w:t>Cocktails</w:t>
      </w:r>
      <w:r w:rsidR="00BA0983">
        <w:t xml:space="preserve"> und </w:t>
      </w:r>
      <w:r w:rsidR="00BA0983" w:rsidRPr="00BA0983">
        <w:rPr>
          <w:i/>
        </w:rPr>
        <w:t>Liköre</w:t>
      </w:r>
      <w:r w:rsidR="0046236A">
        <w:t xml:space="preserve"> fest</w:t>
      </w:r>
      <w:r w:rsidR="007379E5">
        <w:t>gestellt</w:t>
      </w:r>
      <w:r w:rsidR="0046236A">
        <w:t>.</w:t>
      </w:r>
    </w:p>
    <w:p w:rsidR="008A706C" w:rsidRDefault="008A706C" w:rsidP="00792CEF">
      <w:pPr>
        <w:pStyle w:val="Standa3"/>
        <w:spacing w:line="360" w:lineRule="auto"/>
        <w:jc w:val="both"/>
      </w:pPr>
    </w:p>
    <w:p w:rsidR="00C97D5A" w:rsidRPr="00FD1935" w:rsidRDefault="0046236A" w:rsidP="00FD1935">
      <w:pPr>
        <w:pStyle w:val="Standa3"/>
        <w:spacing w:line="360" w:lineRule="auto"/>
        <w:jc w:val="both"/>
      </w:pPr>
      <w:r>
        <w:t xml:space="preserve">Im Gegensatz dazu </w:t>
      </w:r>
      <w:r w:rsidR="00663A80">
        <w:t xml:space="preserve">kommt die Form </w:t>
      </w:r>
      <w:r w:rsidR="00663A80" w:rsidRPr="00663A80">
        <w:rPr>
          <w:i/>
        </w:rPr>
        <w:t>Aperitife</w:t>
      </w:r>
      <w:r w:rsidR="00663A80">
        <w:t xml:space="preserve"> laut Recherche nur in Belegen aus Deutschland und der Schweiz vor, insgesamt liegt die relative Häufigkeit bei 0.0034 pro Million Worte. </w:t>
      </w:r>
      <w:r w:rsidR="003A383B">
        <w:t xml:space="preserve"> </w:t>
      </w:r>
      <w:r w:rsidR="00C97D5A">
        <w:t xml:space="preserve">Die genauere Betrachtung der Textsorten ergab </w:t>
      </w:r>
      <w:r w:rsidR="00485701">
        <w:t>drei verschiedene Textsorten, wobei neben Enzyklopädie-Artikel</w:t>
      </w:r>
      <w:r w:rsidR="0065376F">
        <w:t>n</w:t>
      </w:r>
      <w:r w:rsidR="00485701">
        <w:t xml:space="preserve"> und Berichten auch undefinierte Textsorten vorkamen</w:t>
      </w:r>
      <w:r w:rsidR="007E2389">
        <w:t>.</w:t>
      </w:r>
      <w:r w:rsidR="003A383B">
        <w:t xml:space="preserve"> Die Kookkurrenzanalyse erg</w:t>
      </w:r>
      <w:r w:rsidR="00C02E5B">
        <w:t xml:space="preserve">ab Verbindungen mit den Wörtern </w:t>
      </w:r>
      <w:r w:rsidR="003A383B" w:rsidRPr="00386D6B">
        <w:rPr>
          <w:i/>
        </w:rPr>
        <w:t>Cognacs</w:t>
      </w:r>
      <w:r w:rsidR="003A383B">
        <w:t xml:space="preserve"> und </w:t>
      </w:r>
      <w:r w:rsidR="003A383B" w:rsidRPr="00386D6B">
        <w:rPr>
          <w:i/>
        </w:rPr>
        <w:t>Alcopops</w:t>
      </w:r>
      <w:r w:rsidR="003A383B">
        <w:t xml:space="preserve">. </w:t>
      </w:r>
    </w:p>
    <w:p w:rsidR="00FD1935" w:rsidRDefault="00FD1935" w:rsidP="00FD1935">
      <w:pPr>
        <w:pStyle w:val="berschri2"/>
        <w:numPr>
          <w:ilvl w:val="2"/>
          <w:numId w:val="2"/>
        </w:numPr>
        <w:spacing w:after="0" w:line="360" w:lineRule="auto"/>
        <w:ind w:left="709"/>
        <w:jc w:val="both"/>
        <w:rPr>
          <w:rFonts w:ascii="Times New Roman" w:hAnsi="Times New Roman" w:cs="Times New Roman"/>
          <w:b/>
        </w:rPr>
      </w:pPr>
      <w:bookmarkStart w:id="11" w:name="_Toc394173253"/>
      <w:r w:rsidRPr="00FD1935">
        <w:rPr>
          <w:rFonts w:ascii="Times New Roman" w:hAnsi="Times New Roman" w:cs="Times New Roman"/>
          <w:b/>
        </w:rPr>
        <w:lastRenderedPageBreak/>
        <w:t>Balkon</w:t>
      </w:r>
      <w:r w:rsidR="00A43B48">
        <w:rPr>
          <w:rFonts w:ascii="Times New Roman" w:hAnsi="Times New Roman" w:cs="Times New Roman"/>
          <w:b/>
        </w:rPr>
        <w:t>s vs.</w:t>
      </w:r>
      <w:r w:rsidR="00421BA9">
        <w:rPr>
          <w:rFonts w:ascii="Times New Roman" w:hAnsi="Times New Roman" w:cs="Times New Roman"/>
          <w:b/>
        </w:rPr>
        <w:t xml:space="preserve"> Balkone</w:t>
      </w:r>
      <w:bookmarkEnd w:id="11"/>
    </w:p>
    <w:tbl>
      <w:tblPr>
        <w:tblStyle w:val="Gritternetztabelle7farbig"/>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48"/>
        <w:gridCol w:w="3048"/>
      </w:tblGrid>
      <w:tr w:rsidR="00853849" w:rsidTr="003E74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53849" w:rsidRPr="000E75DF" w:rsidRDefault="00853849" w:rsidP="003E74E7">
            <w:pPr>
              <w:pStyle w:val="Standa3"/>
              <w:spacing w:before="120" w:after="120"/>
              <w:jc w:val="left"/>
              <w:rPr>
                <w:i w:val="0"/>
              </w:rPr>
            </w:pPr>
            <w:r>
              <w:rPr>
                <w:i w:val="0"/>
              </w:rPr>
              <w:t>Tab. 2</w:t>
            </w:r>
          </w:p>
        </w:tc>
        <w:tc>
          <w:tcPr>
            <w:tcW w:w="30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53849" w:rsidRPr="000E75DF" w:rsidRDefault="00853849" w:rsidP="003E74E7">
            <w:pPr>
              <w:pStyle w:val="Standa3"/>
              <w:spacing w:before="120" w:after="120"/>
              <w:cnfStyle w:val="100000000000" w:firstRow="1" w:lastRow="0" w:firstColumn="0" w:lastColumn="0" w:oddVBand="0" w:evenVBand="0" w:oddHBand="0" w:evenHBand="0" w:firstRowFirstColumn="0" w:firstRowLastColumn="0" w:lastRowFirstColumn="0" w:lastRowLastColumn="0"/>
            </w:pPr>
            <w:r>
              <w:t>Balkons</w:t>
            </w:r>
          </w:p>
        </w:tc>
        <w:tc>
          <w:tcPr>
            <w:tcW w:w="30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53849" w:rsidRPr="000E75DF" w:rsidRDefault="00853849" w:rsidP="003E74E7">
            <w:pPr>
              <w:pStyle w:val="Standa3"/>
              <w:spacing w:before="120" w:after="120"/>
              <w:cnfStyle w:val="100000000000" w:firstRow="1" w:lastRow="0" w:firstColumn="0" w:lastColumn="0" w:oddVBand="0" w:evenVBand="0" w:oddHBand="0" w:evenHBand="0" w:firstRowFirstColumn="0" w:firstRowLastColumn="0" w:lastRowFirstColumn="0" w:lastRowLastColumn="0"/>
            </w:pPr>
            <w:r>
              <w:t>Balkone</w:t>
            </w:r>
          </w:p>
        </w:tc>
      </w:tr>
      <w:tr w:rsidR="00853849" w:rsidTr="003E74E7">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right w:val="single" w:sz="12" w:space="0" w:color="auto"/>
            </w:tcBorders>
          </w:tcPr>
          <w:p w:rsidR="00853849" w:rsidRPr="001133E3" w:rsidRDefault="00853849" w:rsidP="003E74E7">
            <w:pPr>
              <w:pStyle w:val="Standa3"/>
              <w:spacing w:before="120" w:after="120"/>
              <w:jc w:val="left"/>
              <w:rPr>
                <w:b/>
                <w:i w:val="0"/>
                <w:sz w:val="22"/>
              </w:rPr>
            </w:pPr>
            <w:r w:rsidRPr="001133E3">
              <w:rPr>
                <w:b/>
                <w:i w:val="0"/>
                <w:sz w:val="22"/>
              </w:rPr>
              <w:t>Ländervergleich</w:t>
            </w:r>
            <w:r w:rsidRPr="001133E3">
              <w:rPr>
                <w:i w:val="0"/>
                <w:sz w:val="22"/>
              </w:rPr>
              <w:br/>
              <w:t>(rel. Häufigkeit)</w:t>
            </w:r>
          </w:p>
        </w:tc>
        <w:tc>
          <w:tcPr>
            <w:tcW w:w="3048" w:type="dxa"/>
            <w:tcBorders>
              <w:top w:val="nil"/>
              <w:left w:val="single" w:sz="12" w:space="0" w:color="auto"/>
              <w:right w:val="single" w:sz="12" w:space="0" w:color="auto"/>
            </w:tcBorders>
            <w:shd w:val="clear" w:color="auto" w:fill="auto"/>
          </w:tcPr>
          <w:p w:rsidR="00853849" w:rsidRDefault="00E31A74" w:rsidP="003E74E7">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A</w:t>
            </w:r>
            <w:r w:rsidR="00853849">
              <w:rPr>
                <w:sz w:val="22"/>
              </w:rPr>
              <w:tab/>
            </w:r>
            <w:r>
              <w:rPr>
                <w:sz w:val="22"/>
              </w:rPr>
              <w:t>0,2591</w:t>
            </w:r>
            <w:r w:rsidR="00853849">
              <w:rPr>
                <w:sz w:val="22"/>
              </w:rPr>
              <w:t xml:space="preserve"> pMW</w:t>
            </w:r>
          </w:p>
          <w:p w:rsidR="00853849" w:rsidRDefault="00E31A74" w:rsidP="003E74E7">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CH</w:t>
            </w:r>
            <w:r w:rsidR="00853849">
              <w:rPr>
                <w:sz w:val="22"/>
              </w:rPr>
              <w:tab/>
            </w:r>
            <w:r>
              <w:rPr>
                <w:sz w:val="22"/>
              </w:rPr>
              <w:t>0,3123</w:t>
            </w:r>
            <w:r w:rsidR="00853849">
              <w:rPr>
                <w:sz w:val="22"/>
              </w:rPr>
              <w:t xml:space="preserve"> pMW</w:t>
            </w:r>
          </w:p>
          <w:p w:rsidR="00853849" w:rsidRDefault="004132F2" w:rsidP="003E74E7">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noProof/>
                <w:sz w:val="22"/>
                <w:lang w:val="de-AT" w:eastAsia="de-AT"/>
              </w:rPr>
              <w:pict>
                <v:shape id="_x0000_s1041" type="#_x0000_t32" style="position:absolute;margin-left:-2.65pt;margin-top:14.95pt;width:97.55pt;height:0;z-index:251657216" o:connectortype="straight"/>
              </w:pict>
            </w:r>
            <w:r w:rsidR="00E31A74">
              <w:rPr>
                <w:sz w:val="22"/>
              </w:rPr>
              <w:t>D</w:t>
            </w:r>
            <w:r w:rsidR="00853849">
              <w:rPr>
                <w:sz w:val="22"/>
              </w:rPr>
              <w:tab/>
              <w:t>0,</w:t>
            </w:r>
            <w:r w:rsidR="00E31A74">
              <w:rPr>
                <w:sz w:val="22"/>
              </w:rPr>
              <w:t xml:space="preserve">4032 </w:t>
            </w:r>
            <w:r w:rsidR="00853849">
              <w:rPr>
                <w:sz w:val="22"/>
              </w:rPr>
              <w:t>pMW</w:t>
            </w:r>
          </w:p>
          <w:p w:rsidR="00853849" w:rsidRPr="00016952" w:rsidRDefault="00853849" w:rsidP="00E31A74">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b/>
                <w:sz w:val="22"/>
              </w:rPr>
            </w:pPr>
            <w:r>
              <w:rPr>
                <w:sz w:val="22"/>
              </w:rPr>
              <w:tab/>
            </w:r>
            <w:r w:rsidRPr="00016952">
              <w:rPr>
                <w:b/>
                <w:sz w:val="22"/>
              </w:rPr>
              <w:t>0,</w:t>
            </w:r>
            <w:r w:rsidR="00E31A74">
              <w:rPr>
                <w:b/>
                <w:sz w:val="22"/>
              </w:rPr>
              <w:t>3729</w:t>
            </w:r>
            <w:r w:rsidRPr="00016952">
              <w:rPr>
                <w:b/>
                <w:sz w:val="22"/>
              </w:rPr>
              <w:t xml:space="preserve"> pMW</w:t>
            </w:r>
          </w:p>
        </w:tc>
        <w:tc>
          <w:tcPr>
            <w:tcW w:w="3048" w:type="dxa"/>
            <w:tcBorders>
              <w:top w:val="nil"/>
              <w:left w:val="single" w:sz="12" w:space="0" w:color="auto"/>
              <w:right w:val="single" w:sz="12" w:space="0" w:color="auto"/>
            </w:tcBorders>
            <w:shd w:val="clear" w:color="auto" w:fill="auto"/>
          </w:tcPr>
          <w:p w:rsidR="00E31A74" w:rsidRDefault="00E31A74" w:rsidP="003E74E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A</w:t>
            </w:r>
            <w:r w:rsidR="00853849">
              <w:rPr>
                <w:sz w:val="22"/>
              </w:rPr>
              <w:tab/>
            </w:r>
            <w:r>
              <w:rPr>
                <w:sz w:val="22"/>
              </w:rPr>
              <w:t>1,016</w:t>
            </w:r>
            <w:r w:rsidR="00853849">
              <w:rPr>
                <w:sz w:val="22"/>
              </w:rPr>
              <w:t xml:space="preserve"> pMW</w:t>
            </w:r>
          </w:p>
          <w:p w:rsidR="00853849" w:rsidRDefault="00E31A74" w:rsidP="003E74E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D</w:t>
            </w:r>
            <w:r w:rsidR="00853849">
              <w:rPr>
                <w:sz w:val="22"/>
              </w:rPr>
              <w:tab/>
            </w:r>
            <w:r>
              <w:rPr>
                <w:sz w:val="22"/>
              </w:rPr>
              <w:t>1,054</w:t>
            </w:r>
            <w:r w:rsidR="00853849">
              <w:rPr>
                <w:sz w:val="22"/>
              </w:rPr>
              <w:t xml:space="preserve"> pMW</w:t>
            </w:r>
          </w:p>
          <w:p w:rsidR="00E31A74" w:rsidRDefault="004132F2" w:rsidP="003E74E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sz w:val="22"/>
              </w:rPr>
            </w:pPr>
            <w:r>
              <w:rPr>
                <w:noProof/>
                <w:sz w:val="22"/>
                <w:lang w:val="de-AT" w:eastAsia="de-AT"/>
              </w:rPr>
              <w:pict>
                <v:shape id="_x0000_s1042" type="#_x0000_t32" style="position:absolute;margin-left:.65pt;margin-top:14.95pt;width:97.55pt;height:0;z-index:251658240" o:connectortype="straight"/>
              </w:pict>
            </w:r>
            <w:r w:rsidR="00E31A74">
              <w:rPr>
                <w:sz w:val="22"/>
              </w:rPr>
              <w:t>CH</w:t>
            </w:r>
            <w:r w:rsidR="00E31A74">
              <w:rPr>
                <w:sz w:val="22"/>
              </w:rPr>
              <w:tab/>
              <w:t>1,521 pMW</w:t>
            </w:r>
          </w:p>
          <w:p w:rsidR="00853849" w:rsidRPr="00016952" w:rsidRDefault="00853849" w:rsidP="00E31A74">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b/>
                <w:sz w:val="22"/>
              </w:rPr>
            </w:pPr>
            <w:r>
              <w:rPr>
                <w:sz w:val="22"/>
              </w:rPr>
              <w:tab/>
            </w:r>
            <w:r w:rsidR="00E31A74">
              <w:rPr>
                <w:b/>
                <w:sz w:val="22"/>
              </w:rPr>
              <w:t>1,095 pMW</w:t>
            </w:r>
          </w:p>
        </w:tc>
      </w:tr>
      <w:tr w:rsidR="00853849" w:rsidTr="003E74E7">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right w:val="single" w:sz="12" w:space="0" w:color="auto"/>
            </w:tcBorders>
          </w:tcPr>
          <w:p w:rsidR="00853849" w:rsidRPr="001133E3" w:rsidRDefault="00853849" w:rsidP="0065376F">
            <w:pPr>
              <w:pStyle w:val="Standa3"/>
              <w:spacing w:before="120" w:after="120"/>
              <w:jc w:val="left"/>
              <w:rPr>
                <w:i w:val="0"/>
                <w:sz w:val="22"/>
              </w:rPr>
            </w:pPr>
            <w:r w:rsidRPr="001133E3">
              <w:rPr>
                <w:b/>
                <w:i w:val="0"/>
                <w:sz w:val="22"/>
              </w:rPr>
              <w:t>Textsortenansicht</w:t>
            </w:r>
            <w:r w:rsidRPr="001133E3">
              <w:rPr>
                <w:b/>
                <w:i w:val="0"/>
                <w:sz w:val="22"/>
              </w:rPr>
              <w:br/>
            </w:r>
            <w:r w:rsidR="0065376F">
              <w:rPr>
                <w:i w:val="0"/>
                <w:sz w:val="22"/>
              </w:rPr>
              <w:t>(rel. Häufigkeit</w:t>
            </w:r>
            <w:r w:rsidRPr="001133E3">
              <w:rPr>
                <w:i w:val="0"/>
                <w:sz w:val="22"/>
              </w:rPr>
              <w:t>)</w:t>
            </w:r>
          </w:p>
        </w:tc>
        <w:tc>
          <w:tcPr>
            <w:tcW w:w="3048" w:type="dxa"/>
            <w:tcBorders>
              <w:left w:val="single" w:sz="12" w:space="0" w:color="auto"/>
              <w:right w:val="single" w:sz="12" w:space="0" w:color="auto"/>
            </w:tcBorders>
            <w:shd w:val="clear" w:color="auto" w:fill="FFFFFF" w:themeFill="background1"/>
          </w:tcPr>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Kommentar (0,76</w:t>
            </w:r>
            <w:r w:rsidR="0065376F">
              <w:rPr>
                <w:sz w:val="22"/>
              </w:rPr>
              <w:t xml:space="preserve"> pMW</w:t>
            </w:r>
            <w:r>
              <w:rPr>
                <w:sz w:val="22"/>
              </w:rPr>
              <w:t>)</w:t>
            </w:r>
          </w:p>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Feuilleton (0,80</w:t>
            </w:r>
            <w:r w:rsidR="0065376F">
              <w:rPr>
                <w:sz w:val="22"/>
              </w:rPr>
              <w:t xml:space="preserve"> pMW</w:t>
            </w:r>
            <w:r>
              <w:rPr>
                <w:sz w:val="22"/>
              </w:rPr>
              <w:t>)</w:t>
            </w:r>
          </w:p>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Dossier (1,33</w:t>
            </w:r>
            <w:r w:rsidR="0065376F">
              <w:rPr>
                <w:sz w:val="22"/>
              </w:rPr>
              <w:t xml:space="preserve"> pMW</w:t>
            </w:r>
            <w:r>
              <w:rPr>
                <w:sz w:val="22"/>
              </w:rPr>
              <w:t>)</w:t>
            </w:r>
          </w:p>
          <w:p w:rsidR="00853849" w:rsidRPr="001133E3"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Serie</w:t>
            </w:r>
            <w:r w:rsidR="00853849" w:rsidRPr="001133E3">
              <w:rPr>
                <w:sz w:val="22"/>
              </w:rPr>
              <w:t xml:space="preserve"> (</w:t>
            </w:r>
            <w:r>
              <w:rPr>
                <w:sz w:val="22"/>
              </w:rPr>
              <w:t>1,59</w:t>
            </w:r>
            <w:r w:rsidR="0065376F">
              <w:rPr>
                <w:sz w:val="22"/>
              </w:rPr>
              <w:t xml:space="preserve"> pMW</w:t>
            </w:r>
            <w:r w:rsidR="00853849" w:rsidRPr="001133E3">
              <w:rPr>
                <w:sz w:val="22"/>
              </w:rPr>
              <w:t>)</w:t>
            </w:r>
          </w:p>
          <w:p w:rsidR="00853849" w:rsidRPr="001133E3"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Kolumne</w:t>
            </w:r>
            <w:r w:rsidR="00853849" w:rsidRPr="001133E3">
              <w:rPr>
                <w:sz w:val="22"/>
              </w:rPr>
              <w:t xml:space="preserve"> (</w:t>
            </w:r>
            <w:r>
              <w:rPr>
                <w:sz w:val="22"/>
              </w:rPr>
              <w:t>1,86</w:t>
            </w:r>
            <w:r w:rsidR="0065376F">
              <w:rPr>
                <w:sz w:val="22"/>
              </w:rPr>
              <w:t xml:space="preserve"> pMW</w:t>
            </w:r>
            <w:r w:rsidR="00853849" w:rsidRPr="001133E3">
              <w:rPr>
                <w:sz w:val="22"/>
              </w:rPr>
              <w:t>)</w:t>
            </w:r>
          </w:p>
          <w:p w:rsidR="00853849" w:rsidRPr="001133E3"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Umfrage</w:t>
            </w:r>
            <w:r w:rsidR="00853849" w:rsidRPr="001133E3">
              <w:rPr>
                <w:sz w:val="22"/>
              </w:rPr>
              <w:t xml:space="preserve"> (</w:t>
            </w:r>
            <w:r>
              <w:rPr>
                <w:sz w:val="22"/>
              </w:rPr>
              <w:t>3,87</w:t>
            </w:r>
            <w:r w:rsidR="0065376F">
              <w:rPr>
                <w:sz w:val="22"/>
              </w:rPr>
              <w:t xml:space="preserve"> pMW</w:t>
            </w:r>
            <w:r w:rsidR="00853849" w:rsidRPr="001133E3">
              <w:rPr>
                <w:sz w:val="22"/>
              </w:rPr>
              <w:t>)</w:t>
            </w:r>
          </w:p>
          <w:p w:rsidR="00853849" w:rsidRPr="001133E3"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TippsService</w:t>
            </w:r>
            <w:r w:rsidR="00853849" w:rsidRPr="001133E3">
              <w:rPr>
                <w:sz w:val="22"/>
              </w:rPr>
              <w:t xml:space="preserve"> (</w:t>
            </w:r>
            <w:r>
              <w:rPr>
                <w:sz w:val="22"/>
              </w:rPr>
              <w:t>5,36</w:t>
            </w:r>
            <w:r w:rsidR="0065376F">
              <w:rPr>
                <w:sz w:val="22"/>
              </w:rPr>
              <w:t xml:space="preserve"> pMW</w:t>
            </w:r>
            <w:r w:rsidR="00853849" w:rsidRPr="001133E3">
              <w:rPr>
                <w:sz w:val="22"/>
              </w:rPr>
              <w:t>)</w:t>
            </w:r>
          </w:p>
          <w:p w:rsidR="00853849" w:rsidRDefault="00E31A74" w:rsidP="00E31A74">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Gerichtsurteil</w:t>
            </w:r>
            <w:r w:rsidR="00853849" w:rsidRPr="001133E3">
              <w:rPr>
                <w:sz w:val="22"/>
              </w:rPr>
              <w:t xml:space="preserve"> (</w:t>
            </w:r>
            <w:r>
              <w:rPr>
                <w:sz w:val="22"/>
              </w:rPr>
              <w:t>9,70</w:t>
            </w:r>
            <w:r w:rsidR="0065376F">
              <w:rPr>
                <w:sz w:val="22"/>
              </w:rPr>
              <w:t xml:space="preserve"> pMW</w:t>
            </w:r>
            <w:r w:rsidR="00853849" w:rsidRPr="001133E3">
              <w:rPr>
                <w:sz w:val="22"/>
              </w:rPr>
              <w:t>)</w:t>
            </w:r>
          </w:p>
          <w:p w:rsidR="00E31A74" w:rsidRPr="001133E3" w:rsidRDefault="00E31A74" w:rsidP="00E31A74">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Buchauszug (56,40</w:t>
            </w:r>
            <w:r w:rsidR="0065376F">
              <w:rPr>
                <w:sz w:val="22"/>
              </w:rPr>
              <w:t xml:space="preserve"> pMW</w:t>
            </w:r>
            <w:r>
              <w:rPr>
                <w:sz w:val="22"/>
              </w:rPr>
              <w:t>)</w:t>
            </w:r>
          </w:p>
        </w:tc>
        <w:tc>
          <w:tcPr>
            <w:tcW w:w="3048" w:type="dxa"/>
            <w:tcBorders>
              <w:left w:val="single" w:sz="12" w:space="0" w:color="auto"/>
              <w:right w:val="single" w:sz="12" w:space="0" w:color="auto"/>
            </w:tcBorders>
            <w:shd w:val="clear" w:color="auto" w:fill="FFFFFF" w:themeFill="background1"/>
          </w:tcPr>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Meldung (2,77</w:t>
            </w:r>
            <w:r w:rsidR="0065376F">
              <w:rPr>
                <w:sz w:val="22"/>
              </w:rPr>
              <w:t xml:space="preserve"> pMW</w:t>
            </w:r>
            <w:r>
              <w:rPr>
                <w:sz w:val="22"/>
              </w:rPr>
              <w:t>)</w:t>
            </w:r>
          </w:p>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Fall (3,14</w:t>
            </w:r>
            <w:r w:rsidR="0065376F">
              <w:rPr>
                <w:sz w:val="22"/>
              </w:rPr>
              <w:t xml:space="preserve"> pMW</w:t>
            </w:r>
            <w:r>
              <w:rPr>
                <w:sz w:val="22"/>
              </w:rPr>
              <w:t>)</w:t>
            </w:r>
          </w:p>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Beilage (3,44</w:t>
            </w:r>
            <w:r w:rsidR="0065376F">
              <w:rPr>
                <w:sz w:val="22"/>
              </w:rPr>
              <w:t xml:space="preserve"> pMW</w:t>
            </w:r>
            <w:r>
              <w:rPr>
                <w:sz w:val="22"/>
              </w:rPr>
              <w:t>)</w:t>
            </w:r>
          </w:p>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Kolumne (3,73</w:t>
            </w:r>
            <w:r w:rsidR="0065376F">
              <w:rPr>
                <w:sz w:val="22"/>
              </w:rPr>
              <w:t xml:space="preserve"> pMW</w:t>
            </w:r>
            <w:r>
              <w:rPr>
                <w:sz w:val="22"/>
              </w:rPr>
              <w:t>)</w:t>
            </w:r>
          </w:p>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Reportage (5,41</w:t>
            </w:r>
            <w:r w:rsidR="0065376F">
              <w:rPr>
                <w:sz w:val="22"/>
              </w:rPr>
              <w:t xml:space="preserve"> pMW</w:t>
            </w:r>
            <w:r>
              <w:rPr>
                <w:sz w:val="22"/>
              </w:rPr>
              <w:t>)</w:t>
            </w:r>
          </w:p>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TippsService (16,46</w:t>
            </w:r>
            <w:r w:rsidR="0065376F">
              <w:rPr>
                <w:sz w:val="22"/>
              </w:rPr>
              <w:t xml:space="preserve"> pMW</w:t>
            </w:r>
            <w:r>
              <w:rPr>
                <w:sz w:val="22"/>
              </w:rPr>
              <w:t>)</w:t>
            </w:r>
          </w:p>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Kontaktdaten (17,90</w:t>
            </w:r>
            <w:r w:rsidR="0065376F">
              <w:rPr>
                <w:sz w:val="22"/>
              </w:rPr>
              <w:t xml:space="preserve"> pMW</w:t>
            </w:r>
            <w:r>
              <w:rPr>
                <w:sz w:val="22"/>
              </w:rPr>
              <w:t>)</w:t>
            </w:r>
          </w:p>
          <w:p w:rsidR="00E31A74"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Anzeigetext (19,02</w:t>
            </w:r>
            <w:r w:rsidR="0065376F">
              <w:rPr>
                <w:sz w:val="22"/>
              </w:rPr>
              <w:t xml:space="preserve"> pMW</w:t>
            </w:r>
            <w:r>
              <w:rPr>
                <w:sz w:val="22"/>
              </w:rPr>
              <w:t>)</w:t>
            </w:r>
          </w:p>
          <w:p w:rsidR="00853849" w:rsidRPr="001133E3" w:rsidRDefault="00E31A74"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Gespräch (61,48</w:t>
            </w:r>
            <w:r w:rsidR="0065376F">
              <w:rPr>
                <w:sz w:val="22"/>
              </w:rPr>
              <w:t xml:space="preserve"> pMW</w:t>
            </w:r>
            <w:r>
              <w:rPr>
                <w:sz w:val="22"/>
              </w:rPr>
              <w:t>)</w:t>
            </w:r>
          </w:p>
        </w:tc>
      </w:tr>
      <w:tr w:rsidR="00853849" w:rsidTr="003E7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bottom w:val="single" w:sz="12" w:space="0" w:color="auto"/>
              <w:right w:val="single" w:sz="12" w:space="0" w:color="auto"/>
            </w:tcBorders>
          </w:tcPr>
          <w:p w:rsidR="00853849" w:rsidRPr="001133E3" w:rsidRDefault="00853849" w:rsidP="003E74E7">
            <w:pPr>
              <w:pStyle w:val="Standa3"/>
              <w:spacing w:before="120" w:after="120"/>
              <w:jc w:val="left"/>
              <w:rPr>
                <w:b/>
                <w:i w:val="0"/>
                <w:sz w:val="22"/>
              </w:rPr>
            </w:pPr>
            <w:r w:rsidRPr="001133E3">
              <w:rPr>
                <w:b/>
                <w:i w:val="0"/>
                <w:sz w:val="22"/>
              </w:rPr>
              <w:t>Kookkurrenzanalyse</w:t>
            </w:r>
          </w:p>
        </w:tc>
        <w:tc>
          <w:tcPr>
            <w:tcW w:w="3048" w:type="dxa"/>
            <w:tcBorders>
              <w:left w:val="single" w:sz="12" w:space="0" w:color="auto"/>
              <w:bottom w:val="single" w:sz="12" w:space="0" w:color="auto"/>
              <w:right w:val="single" w:sz="12" w:space="0" w:color="auto"/>
            </w:tcBorders>
            <w:shd w:val="clear" w:color="auto" w:fill="FFFFFF" w:themeFill="background1"/>
          </w:tcPr>
          <w:p w:rsidR="00853849" w:rsidRPr="001133E3" w:rsidRDefault="00E31A74" w:rsidP="003E74E7">
            <w:pPr>
              <w:pStyle w:val="Standa3"/>
              <w:spacing w:before="120" w:line="360" w:lineRule="auto"/>
              <w:cnfStyle w:val="000000100000" w:firstRow="0" w:lastRow="0" w:firstColumn="0" w:lastColumn="0" w:oddVBand="0" w:evenVBand="0" w:oddHBand="1" w:evenHBand="0" w:firstRowFirstColumn="0" w:firstRowLastColumn="0" w:lastRowFirstColumn="0" w:lastRowLastColumn="0"/>
              <w:rPr>
                <w:sz w:val="22"/>
              </w:rPr>
            </w:pPr>
            <w:r>
              <w:rPr>
                <w:sz w:val="22"/>
              </w:rPr>
              <w:t>Terrassen, Brüstung, Geländer, Anbau, Gärten, Vorgärten, Gartens, Terrasse, Fenstern, Außenseite</w:t>
            </w:r>
          </w:p>
        </w:tc>
        <w:tc>
          <w:tcPr>
            <w:tcW w:w="3048" w:type="dxa"/>
            <w:tcBorders>
              <w:left w:val="single" w:sz="12" w:space="0" w:color="auto"/>
              <w:bottom w:val="single" w:sz="12" w:space="0" w:color="auto"/>
              <w:right w:val="single" w:sz="12" w:space="0" w:color="auto"/>
            </w:tcBorders>
            <w:shd w:val="clear" w:color="auto" w:fill="FFFFFF" w:themeFill="background1"/>
          </w:tcPr>
          <w:p w:rsidR="00853849" w:rsidRPr="001133E3" w:rsidRDefault="00620302" w:rsidP="00620302">
            <w:pPr>
              <w:pStyle w:val="Standa3"/>
              <w:spacing w:before="120" w:line="360" w:lineRule="auto"/>
              <w:cnfStyle w:val="000000100000" w:firstRow="0" w:lastRow="0" w:firstColumn="0" w:lastColumn="0" w:oddVBand="0" w:evenVBand="0" w:oddHBand="1" w:evenHBand="0" w:firstRowFirstColumn="0" w:firstRowLastColumn="0" w:lastRowFirstColumn="0" w:lastRowLastColumn="0"/>
              <w:rPr>
                <w:sz w:val="22"/>
              </w:rPr>
            </w:pPr>
            <w:r>
              <w:rPr>
                <w:sz w:val="22"/>
              </w:rPr>
              <w:t>Terrassen, Vorgärten, Gärten, Fenster, Loggien, Erker, Wintergärten, Fassaden, schönsten, Dachterrassen</w:t>
            </w:r>
          </w:p>
        </w:tc>
      </w:tr>
    </w:tbl>
    <w:p w:rsidR="00FD1935" w:rsidRDefault="00FD1935" w:rsidP="00FD1935">
      <w:pPr>
        <w:pStyle w:val="Standa3"/>
        <w:spacing w:line="360" w:lineRule="auto"/>
        <w:jc w:val="both"/>
      </w:pPr>
    </w:p>
    <w:p w:rsidR="00CE52C8" w:rsidRDefault="002C61EC" w:rsidP="00FD1935">
      <w:pPr>
        <w:pStyle w:val="Standa3"/>
        <w:spacing w:line="360" w:lineRule="auto"/>
        <w:jc w:val="both"/>
      </w:pPr>
      <w:r>
        <w:t xml:space="preserve">Die Analyse von </w:t>
      </w:r>
      <w:r w:rsidRPr="002C61EC">
        <w:rPr>
          <w:i/>
        </w:rPr>
        <w:t>Balkons</w:t>
      </w:r>
      <w:r>
        <w:t xml:space="preserve"> ergab insgesamt eine relative Häufigkeit von 0,3729 pro Million Worte, wobei die wenigsten Belege in Österreich und die meisten in Deutschland vorkommen. Bei der Analyse der Textsorten wählte ich die ersten zehn Belege in relativer Häufigkeit absteigend, da ansonsten die Tabelle zu unübersichtlich geworden wäre. Die am relativ häufigsten vorkommende Textsorte ist „Buchauszug“. Ebenso verhielt es sich bei der Kookkurrenzanalyse, auch hier wählte ich die ersten zehn Kookkurrenzen aus, die am häufigsten vorkommen. </w:t>
      </w:r>
    </w:p>
    <w:p w:rsidR="002C61EC" w:rsidRDefault="002C61EC" w:rsidP="00FD1935">
      <w:pPr>
        <w:pStyle w:val="Standa3"/>
        <w:spacing w:line="360" w:lineRule="auto"/>
        <w:jc w:val="both"/>
      </w:pPr>
    </w:p>
    <w:p w:rsidR="002C61EC" w:rsidRPr="00FD1935" w:rsidRDefault="002C61EC" w:rsidP="00FD1935">
      <w:pPr>
        <w:pStyle w:val="Standa3"/>
        <w:spacing w:line="360" w:lineRule="auto"/>
        <w:jc w:val="both"/>
      </w:pPr>
      <w:r>
        <w:t xml:space="preserve">Dem gegenüber steht die Analyse von </w:t>
      </w:r>
      <w:r w:rsidRPr="002C61EC">
        <w:rPr>
          <w:i/>
        </w:rPr>
        <w:t>Balkone</w:t>
      </w:r>
      <w:r>
        <w:t xml:space="preserve">, welche insgesamt mit einer relativen Häufigkeit von 1,095 pMW häufiger vorkommt als </w:t>
      </w:r>
      <w:r w:rsidRPr="002C61EC">
        <w:rPr>
          <w:i/>
        </w:rPr>
        <w:t>Balkons</w:t>
      </w:r>
      <w:r>
        <w:t xml:space="preserve">. Aufgeteilt auf die drei Länder kommt </w:t>
      </w:r>
      <w:r w:rsidRPr="002C61EC">
        <w:rPr>
          <w:i/>
        </w:rPr>
        <w:t>Balkons</w:t>
      </w:r>
      <w:r>
        <w:t xml:space="preserve"> in der Schweiz am häufigsten und in Österreich am seltensten vor. </w:t>
      </w:r>
      <w:r w:rsidR="00CD40C8">
        <w:t xml:space="preserve">Hinsichtlich der Textsorten wählte ich auch hier wieder die zehn häufigsten aus, wobei </w:t>
      </w:r>
      <w:r w:rsidR="000C16A7">
        <w:t xml:space="preserve">die Textsorte </w:t>
      </w:r>
      <w:r w:rsidR="00CD40C8">
        <w:t>„</w:t>
      </w:r>
      <w:r w:rsidR="00CD40C8" w:rsidRPr="003E74E7">
        <w:t>Gespräch</w:t>
      </w:r>
      <w:r w:rsidR="00CD40C8">
        <w:t xml:space="preserve">“ </w:t>
      </w:r>
      <w:r w:rsidR="002B2352">
        <w:t xml:space="preserve">an erster Stelle </w:t>
      </w:r>
      <w:r w:rsidR="00CD40C8">
        <w:t xml:space="preserve">steht. </w:t>
      </w:r>
      <w:r w:rsidR="000C16A7">
        <w:t xml:space="preserve">Die Kookkurrenzanalyse fiel hier ähnlich wie die von </w:t>
      </w:r>
      <w:r w:rsidR="000C16A7" w:rsidRPr="000C16A7">
        <w:rPr>
          <w:i/>
        </w:rPr>
        <w:t>Balkone</w:t>
      </w:r>
      <w:r w:rsidR="000C16A7">
        <w:t xml:space="preserve"> aus, das in Kombination mit Balkons am häufigsten vorkommende Wort ist </w:t>
      </w:r>
      <w:proofErr w:type="gramStart"/>
      <w:r w:rsidR="000C16A7" w:rsidRPr="000C16A7">
        <w:rPr>
          <w:i/>
        </w:rPr>
        <w:t>Terrassen</w:t>
      </w:r>
      <w:proofErr w:type="gramEnd"/>
      <w:r w:rsidR="000C16A7">
        <w:t xml:space="preserve">. </w:t>
      </w:r>
    </w:p>
    <w:p w:rsidR="00FD1935" w:rsidRDefault="00FD1935" w:rsidP="00FD1935">
      <w:pPr>
        <w:pStyle w:val="berschri2"/>
        <w:numPr>
          <w:ilvl w:val="2"/>
          <w:numId w:val="2"/>
        </w:numPr>
        <w:spacing w:after="0" w:line="360" w:lineRule="auto"/>
        <w:ind w:left="709"/>
        <w:jc w:val="both"/>
        <w:rPr>
          <w:rFonts w:ascii="Times New Roman" w:hAnsi="Times New Roman" w:cs="Times New Roman"/>
          <w:b/>
        </w:rPr>
      </w:pPr>
      <w:bookmarkStart w:id="12" w:name="_Toc394173254"/>
      <w:r w:rsidRPr="00FD1935">
        <w:rPr>
          <w:rFonts w:ascii="Times New Roman" w:hAnsi="Times New Roman" w:cs="Times New Roman"/>
          <w:b/>
        </w:rPr>
        <w:lastRenderedPageBreak/>
        <w:t>Ballon</w:t>
      </w:r>
      <w:r w:rsidR="00A43B48">
        <w:rPr>
          <w:rFonts w:ascii="Times New Roman" w:hAnsi="Times New Roman" w:cs="Times New Roman"/>
          <w:b/>
        </w:rPr>
        <w:t>s vs.</w:t>
      </w:r>
      <w:r w:rsidR="00421BA9">
        <w:rPr>
          <w:rFonts w:ascii="Times New Roman" w:hAnsi="Times New Roman" w:cs="Times New Roman"/>
          <w:b/>
        </w:rPr>
        <w:t xml:space="preserve"> Ballone</w:t>
      </w:r>
      <w:bookmarkEnd w:id="12"/>
    </w:p>
    <w:tbl>
      <w:tblPr>
        <w:tblStyle w:val="Gritternetztabelle7farbig"/>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48"/>
        <w:gridCol w:w="3048"/>
      </w:tblGrid>
      <w:tr w:rsidR="0092143D" w:rsidTr="003E74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2143D" w:rsidRPr="000E75DF" w:rsidRDefault="0092143D" w:rsidP="003E74E7">
            <w:pPr>
              <w:pStyle w:val="Standa3"/>
              <w:spacing w:before="120" w:after="120"/>
              <w:jc w:val="left"/>
              <w:rPr>
                <w:i w:val="0"/>
              </w:rPr>
            </w:pPr>
            <w:r>
              <w:rPr>
                <w:i w:val="0"/>
              </w:rPr>
              <w:t>Tab. 3</w:t>
            </w:r>
          </w:p>
        </w:tc>
        <w:tc>
          <w:tcPr>
            <w:tcW w:w="30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2143D" w:rsidRPr="000E75DF" w:rsidRDefault="0092143D" w:rsidP="003E74E7">
            <w:pPr>
              <w:pStyle w:val="Standa3"/>
              <w:spacing w:before="120" w:after="120"/>
              <w:cnfStyle w:val="100000000000" w:firstRow="1" w:lastRow="0" w:firstColumn="0" w:lastColumn="0" w:oddVBand="0" w:evenVBand="0" w:oddHBand="0" w:evenHBand="0" w:firstRowFirstColumn="0" w:firstRowLastColumn="0" w:lastRowFirstColumn="0" w:lastRowLastColumn="0"/>
            </w:pPr>
            <w:r>
              <w:t>Ballons</w:t>
            </w:r>
          </w:p>
        </w:tc>
        <w:tc>
          <w:tcPr>
            <w:tcW w:w="30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2143D" w:rsidRPr="000E75DF" w:rsidRDefault="0092143D" w:rsidP="003E74E7">
            <w:pPr>
              <w:pStyle w:val="Standa3"/>
              <w:spacing w:before="120" w:after="120"/>
              <w:cnfStyle w:val="100000000000" w:firstRow="1" w:lastRow="0" w:firstColumn="0" w:lastColumn="0" w:oddVBand="0" w:evenVBand="0" w:oddHBand="0" w:evenHBand="0" w:firstRowFirstColumn="0" w:firstRowLastColumn="0" w:lastRowFirstColumn="0" w:lastRowLastColumn="0"/>
            </w:pPr>
            <w:r>
              <w:t>Ballone</w:t>
            </w:r>
          </w:p>
        </w:tc>
      </w:tr>
      <w:tr w:rsidR="0092143D" w:rsidTr="003E74E7">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right w:val="single" w:sz="12" w:space="0" w:color="auto"/>
            </w:tcBorders>
          </w:tcPr>
          <w:p w:rsidR="0092143D" w:rsidRPr="001133E3" w:rsidRDefault="0092143D" w:rsidP="003E74E7">
            <w:pPr>
              <w:pStyle w:val="Standa3"/>
              <w:spacing w:before="120" w:after="120"/>
              <w:jc w:val="left"/>
              <w:rPr>
                <w:b/>
                <w:i w:val="0"/>
                <w:sz w:val="22"/>
              </w:rPr>
            </w:pPr>
            <w:r w:rsidRPr="001133E3">
              <w:rPr>
                <w:b/>
                <w:i w:val="0"/>
                <w:sz w:val="22"/>
              </w:rPr>
              <w:t>Ländervergleich</w:t>
            </w:r>
            <w:r w:rsidRPr="001133E3">
              <w:rPr>
                <w:i w:val="0"/>
                <w:sz w:val="22"/>
              </w:rPr>
              <w:br/>
              <w:t>(rel. Häufigkeit)</w:t>
            </w:r>
          </w:p>
        </w:tc>
        <w:tc>
          <w:tcPr>
            <w:tcW w:w="3048" w:type="dxa"/>
            <w:tcBorders>
              <w:top w:val="nil"/>
              <w:left w:val="single" w:sz="12" w:space="0" w:color="auto"/>
              <w:right w:val="single" w:sz="12" w:space="0" w:color="auto"/>
            </w:tcBorders>
            <w:shd w:val="clear" w:color="auto" w:fill="auto"/>
          </w:tcPr>
          <w:p w:rsidR="0092143D" w:rsidRDefault="0092143D" w:rsidP="003E74E7">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A</w:t>
            </w:r>
            <w:r>
              <w:rPr>
                <w:sz w:val="22"/>
              </w:rPr>
              <w:tab/>
              <w:t>0,862 pMW</w:t>
            </w:r>
          </w:p>
          <w:p w:rsidR="0092143D" w:rsidRDefault="0092143D" w:rsidP="003E74E7">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CH</w:t>
            </w:r>
            <w:r>
              <w:rPr>
                <w:sz w:val="22"/>
              </w:rPr>
              <w:tab/>
              <w:t>1,224 pMW</w:t>
            </w:r>
          </w:p>
          <w:p w:rsidR="0092143D" w:rsidRDefault="004132F2" w:rsidP="003E74E7">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noProof/>
                <w:sz w:val="22"/>
                <w:lang w:val="de-AT" w:eastAsia="de-AT"/>
              </w:rPr>
              <w:pict>
                <v:shape id="_x0000_s1043" type="#_x0000_t32" style="position:absolute;margin-left:-2.65pt;margin-top:14.95pt;width:97.55pt;height:0;z-index:251659264" o:connectortype="straight"/>
              </w:pict>
            </w:r>
            <w:r w:rsidR="0092143D">
              <w:rPr>
                <w:sz w:val="22"/>
              </w:rPr>
              <w:t>D</w:t>
            </w:r>
            <w:r w:rsidR="0092143D">
              <w:rPr>
                <w:sz w:val="22"/>
              </w:rPr>
              <w:tab/>
              <w:t>1,644 pMW</w:t>
            </w:r>
          </w:p>
          <w:p w:rsidR="0092143D" w:rsidRPr="00016952" w:rsidRDefault="0092143D" w:rsidP="0092143D">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b/>
                <w:sz w:val="22"/>
              </w:rPr>
            </w:pPr>
            <w:r>
              <w:rPr>
                <w:sz w:val="22"/>
              </w:rPr>
              <w:tab/>
            </w:r>
            <w:r>
              <w:rPr>
                <w:b/>
                <w:sz w:val="22"/>
              </w:rPr>
              <w:t>1,486</w:t>
            </w:r>
            <w:r w:rsidRPr="00016952">
              <w:rPr>
                <w:b/>
                <w:sz w:val="22"/>
              </w:rPr>
              <w:t xml:space="preserve"> pMW</w:t>
            </w:r>
          </w:p>
        </w:tc>
        <w:tc>
          <w:tcPr>
            <w:tcW w:w="3048" w:type="dxa"/>
            <w:tcBorders>
              <w:top w:val="nil"/>
              <w:left w:val="single" w:sz="12" w:space="0" w:color="auto"/>
              <w:right w:val="single" w:sz="12" w:space="0" w:color="auto"/>
            </w:tcBorders>
            <w:shd w:val="clear" w:color="auto" w:fill="auto"/>
          </w:tcPr>
          <w:p w:rsidR="004B7383" w:rsidRDefault="004B7383" w:rsidP="003E74E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D</w:t>
            </w:r>
            <w:r w:rsidR="0092143D">
              <w:rPr>
                <w:sz w:val="22"/>
              </w:rPr>
              <w:tab/>
            </w:r>
            <w:r>
              <w:rPr>
                <w:sz w:val="22"/>
              </w:rPr>
              <w:t>0,216</w:t>
            </w:r>
            <w:r w:rsidR="0092143D">
              <w:rPr>
                <w:sz w:val="22"/>
              </w:rPr>
              <w:t xml:space="preserve"> pMW</w:t>
            </w:r>
          </w:p>
          <w:p w:rsidR="0092143D" w:rsidRDefault="004B7383" w:rsidP="003E74E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A</w:t>
            </w:r>
            <w:r w:rsidR="0092143D">
              <w:rPr>
                <w:sz w:val="22"/>
              </w:rPr>
              <w:tab/>
            </w:r>
            <w:r>
              <w:rPr>
                <w:sz w:val="22"/>
              </w:rPr>
              <w:t>0,979</w:t>
            </w:r>
            <w:r w:rsidR="0092143D">
              <w:rPr>
                <w:sz w:val="22"/>
              </w:rPr>
              <w:t xml:space="preserve"> pMW</w:t>
            </w:r>
          </w:p>
          <w:p w:rsidR="0092143D" w:rsidRDefault="004132F2" w:rsidP="003E74E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sz w:val="22"/>
              </w:rPr>
            </w:pPr>
            <w:r>
              <w:rPr>
                <w:noProof/>
                <w:sz w:val="22"/>
                <w:lang w:val="de-AT" w:eastAsia="de-AT"/>
              </w:rPr>
              <w:pict>
                <v:shape id="_x0000_s1044" type="#_x0000_t32" style="position:absolute;margin-left:.65pt;margin-top:14.95pt;width:97.55pt;height:0;z-index:251660288" o:connectortype="straight"/>
              </w:pict>
            </w:r>
            <w:r w:rsidR="0092143D">
              <w:rPr>
                <w:sz w:val="22"/>
              </w:rPr>
              <w:t>CH</w:t>
            </w:r>
            <w:r w:rsidR="0092143D">
              <w:rPr>
                <w:sz w:val="22"/>
              </w:rPr>
              <w:tab/>
            </w:r>
            <w:r w:rsidR="004B7383">
              <w:rPr>
                <w:sz w:val="22"/>
              </w:rPr>
              <w:t>2,558</w:t>
            </w:r>
            <w:r w:rsidR="0092143D">
              <w:rPr>
                <w:sz w:val="22"/>
              </w:rPr>
              <w:t xml:space="preserve"> pMW</w:t>
            </w:r>
          </w:p>
          <w:p w:rsidR="0092143D" w:rsidRPr="00016952" w:rsidRDefault="0092143D" w:rsidP="004B7383">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b/>
                <w:sz w:val="22"/>
              </w:rPr>
            </w:pPr>
            <w:r>
              <w:rPr>
                <w:sz w:val="22"/>
              </w:rPr>
              <w:tab/>
            </w:r>
            <w:r w:rsidR="004B7383">
              <w:rPr>
                <w:b/>
                <w:sz w:val="22"/>
              </w:rPr>
              <w:t>0,563</w:t>
            </w:r>
            <w:r>
              <w:rPr>
                <w:b/>
                <w:sz w:val="22"/>
              </w:rPr>
              <w:t xml:space="preserve"> pMW</w:t>
            </w:r>
          </w:p>
        </w:tc>
      </w:tr>
      <w:tr w:rsidR="0092143D" w:rsidTr="003E74E7">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right w:val="single" w:sz="12" w:space="0" w:color="auto"/>
            </w:tcBorders>
          </w:tcPr>
          <w:p w:rsidR="0092143D" w:rsidRPr="001133E3" w:rsidRDefault="0092143D" w:rsidP="0065376F">
            <w:pPr>
              <w:pStyle w:val="Standa3"/>
              <w:spacing w:before="120" w:after="120"/>
              <w:jc w:val="left"/>
              <w:rPr>
                <w:i w:val="0"/>
                <w:sz w:val="22"/>
              </w:rPr>
            </w:pPr>
            <w:r w:rsidRPr="001133E3">
              <w:rPr>
                <w:b/>
                <w:i w:val="0"/>
                <w:sz w:val="22"/>
              </w:rPr>
              <w:t>Textsortenansicht</w:t>
            </w:r>
            <w:r w:rsidRPr="001133E3">
              <w:rPr>
                <w:b/>
                <w:i w:val="0"/>
                <w:sz w:val="22"/>
              </w:rPr>
              <w:br/>
            </w:r>
            <w:r w:rsidRPr="001133E3">
              <w:rPr>
                <w:i w:val="0"/>
                <w:sz w:val="22"/>
              </w:rPr>
              <w:t>(rel. Häufigkeit)</w:t>
            </w:r>
          </w:p>
        </w:tc>
        <w:tc>
          <w:tcPr>
            <w:tcW w:w="3048" w:type="dxa"/>
            <w:tcBorders>
              <w:left w:val="single" w:sz="12" w:space="0" w:color="auto"/>
              <w:right w:val="single" w:sz="12" w:space="0" w:color="auto"/>
            </w:tcBorders>
            <w:shd w:val="clear" w:color="auto" w:fill="FFFFFF" w:themeFill="background1"/>
          </w:tcPr>
          <w:p w:rsidR="0092143D" w:rsidRDefault="0092143D"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Kolumne (3,11</w:t>
            </w:r>
            <w:r w:rsidR="0065376F">
              <w:rPr>
                <w:sz w:val="22"/>
              </w:rPr>
              <w:t xml:space="preserve"> pMW</w:t>
            </w:r>
            <w:r>
              <w:rPr>
                <w:sz w:val="22"/>
              </w:rPr>
              <w:t>)</w:t>
            </w:r>
          </w:p>
          <w:p w:rsidR="0092143D" w:rsidRDefault="0092143D"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Kontaktdaten (3,58</w:t>
            </w:r>
            <w:r w:rsidR="0065376F">
              <w:rPr>
                <w:sz w:val="22"/>
              </w:rPr>
              <w:t xml:space="preserve"> pMW</w:t>
            </w:r>
            <w:r>
              <w:rPr>
                <w:sz w:val="22"/>
              </w:rPr>
              <w:t>)</w:t>
            </w:r>
          </w:p>
          <w:p w:rsidR="0092143D" w:rsidRDefault="0092143D"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Meldung (3,63</w:t>
            </w:r>
            <w:r w:rsidR="0065376F">
              <w:rPr>
                <w:sz w:val="22"/>
              </w:rPr>
              <w:t xml:space="preserve"> pMW</w:t>
            </w:r>
            <w:r>
              <w:rPr>
                <w:sz w:val="22"/>
              </w:rPr>
              <w:t>)</w:t>
            </w:r>
          </w:p>
          <w:p w:rsidR="0092143D" w:rsidRDefault="0092143D"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Rezension: Filmrezension (4,59</w:t>
            </w:r>
            <w:r w:rsidR="0065376F">
              <w:rPr>
                <w:sz w:val="22"/>
              </w:rPr>
              <w:t xml:space="preserve"> pMW</w:t>
            </w:r>
            <w:r>
              <w:rPr>
                <w:sz w:val="22"/>
              </w:rPr>
              <w:t>)</w:t>
            </w:r>
          </w:p>
          <w:p w:rsidR="0092143D" w:rsidRDefault="0092143D"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Überblick (6,05</w:t>
            </w:r>
            <w:r w:rsidR="0065376F">
              <w:rPr>
                <w:sz w:val="22"/>
              </w:rPr>
              <w:t xml:space="preserve"> pMW</w:t>
            </w:r>
            <w:r>
              <w:rPr>
                <w:sz w:val="22"/>
              </w:rPr>
              <w:t>)</w:t>
            </w:r>
          </w:p>
          <w:p w:rsidR="0092143D" w:rsidRDefault="0092143D"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Ratgeber (7,03</w:t>
            </w:r>
            <w:r w:rsidR="0065376F">
              <w:rPr>
                <w:sz w:val="22"/>
              </w:rPr>
              <w:t xml:space="preserve"> pMW</w:t>
            </w:r>
            <w:r>
              <w:rPr>
                <w:sz w:val="22"/>
              </w:rPr>
              <w:t>)</w:t>
            </w:r>
          </w:p>
          <w:p w:rsidR="0092143D" w:rsidRDefault="0092143D"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Historisches (9,12</w:t>
            </w:r>
            <w:r w:rsidR="0065376F">
              <w:rPr>
                <w:sz w:val="22"/>
              </w:rPr>
              <w:t xml:space="preserve"> pMW</w:t>
            </w:r>
            <w:r>
              <w:rPr>
                <w:sz w:val="22"/>
              </w:rPr>
              <w:t>)</w:t>
            </w:r>
          </w:p>
          <w:p w:rsidR="0092143D" w:rsidRDefault="0092143D"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Rezension: Musikrezension (13,39</w:t>
            </w:r>
            <w:r w:rsidR="0065376F">
              <w:rPr>
                <w:sz w:val="22"/>
              </w:rPr>
              <w:t xml:space="preserve"> pMW</w:t>
            </w:r>
            <w:r>
              <w:rPr>
                <w:sz w:val="22"/>
              </w:rPr>
              <w:t>)</w:t>
            </w:r>
          </w:p>
          <w:p w:rsidR="0092143D" w:rsidRPr="001133E3" w:rsidRDefault="0092143D"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Lokales (15,32</w:t>
            </w:r>
            <w:r w:rsidR="0065376F">
              <w:rPr>
                <w:sz w:val="22"/>
              </w:rPr>
              <w:t xml:space="preserve"> pMW</w:t>
            </w:r>
            <w:r>
              <w:rPr>
                <w:sz w:val="22"/>
              </w:rPr>
              <w:t>)</w:t>
            </w:r>
          </w:p>
        </w:tc>
        <w:tc>
          <w:tcPr>
            <w:tcW w:w="3048" w:type="dxa"/>
            <w:tcBorders>
              <w:left w:val="single" w:sz="12" w:space="0" w:color="auto"/>
              <w:right w:val="single" w:sz="12" w:space="0" w:color="auto"/>
            </w:tcBorders>
            <w:shd w:val="clear" w:color="auto" w:fill="FFFFFF" w:themeFill="background1"/>
          </w:tcPr>
          <w:p w:rsidR="0092143D" w:rsidRDefault="004B7383"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Plenarprotokoll (0,003</w:t>
            </w:r>
            <w:r w:rsidR="0065376F">
              <w:rPr>
                <w:sz w:val="22"/>
              </w:rPr>
              <w:t xml:space="preserve"> pMW</w:t>
            </w:r>
            <w:r w:rsidR="0092143D">
              <w:rPr>
                <w:sz w:val="22"/>
              </w:rPr>
              <w:t>)</w:t>
            </w:r>
          </w:p>
          <w:p w:rsidR="004B7383" w:rsidRDefault="004B7383"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Meldung: Agenturmeldung (0,064</w:t>
            </w:r>
            <w:r w:rsidR="0065376F">
              <w:rPr>
                <w:sz w:val="22"/>
              </w:rPr>
              <w:t xml:space="preserve"> pMW</w:t>
            </w:r>
            <w:r>
              <w:rPr>
                <w:sz w:val="22"/>
              </w:rPr>
              <w:t>)</w:t>
            </w:r>
          </w:p>
          <w:p w:rsidR="004B7383" w:rsidRDefault="004B7383"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Feuilleton (0,084</w:t>
            </w:r>
            <w:r w:rsidR="0065376F">
              <w:rPr>
                <w:sz w:val="22"/>
              </w:rPr>
              <w:t xml:space="preserve"> pMW</w:t>
            </w:r>
            <w:r>
              <w:rPr>
                <w:sz w:val="22"/>
              </w:rPr>
              <w:t>)</w:t>
            </w:r>
          </w:p>
          <w:p w:rsidR="004B7383" w:rsidRDefault="004B7383"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Interview (0,098</w:t>
            </w:r>
            <w:r w:rsidR="0065376F">
              <w:rPr>
                <w:sz w:val="22"/>
              </w:rPr>
              <w:t xml:space="preserve"> pMW</w:t>
            </w:r>
            <w:r>
              <w:rPr>
                <w:sz w:val="22"/>
              </w:rPr>
              <w:t>)</w:t>
            </w:r>
          </w:p>
          <w:p w:rsidR="004B7383" w:rsidRDefault="004B7383"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Kommentar (0,114</w:t>
            </w:r>
            <w:r w:rsidR="0065376F">
              <w:rPr>
                <w:sz w:val="22"/>
              </w:rPr>
              <w:t xml:space="preserve"> pMW</w:t>
            </w:r>
            <w:r>
              <w:rPr>
                <w:sz w:val="22"/>
              </w:rPr>
              <w:t>)</w:t>
            </w:r>
          </w:p>
          <w:p w:rsidR="004B7383" w:rsidRDefault="004B7383"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Leserbrief (0,240</w:t>
            </w:r>
            <w:r w:rsidR="0065376F">
              <w:rPr>
                <w:sz w:val="22"/>
              </w:rPr>
              <w:t xml:space="preserve"> pMW</w:t>
            </w:r>
            <w:r>
              <w:rPr>
                <w:sz w:val="22"/>
              </w:rPr>
              <w:t>)</w:t>
            </w:r>
          </w:p>
          <w:p w:rsidR="004B7383" w:rsidRDefault="004B7383"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Enzyklopädie-Artikel (0,324</w:t>
            </w:r>
            <w:r w:rsidR="0065376F">
              <w:rPr>
                <w:sz w:val="22"/>
              </w:rPr>
              <w:t xml:space="preserve"> pMW</w:t>
            </w:r>
            <w:r>
              <w:rPr>
                <w:sz w:val="22"/>
              </w:rPr>
              <w:t>)</w:t>
            </w:r>
          </w:p>
          <w:p w:rsidR="004B7383" w:rsidRDefault="004B7383"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TippsService (0,383</w:t>
            </w:r>
            <w:r w:rsidR="0065376F">
              <w:rPr>
                <w:sz w:val="22"/>
              </w:rPr>
              <w:t xml:space="preserve"> pMW</w:t>
            </w:r>
            <w:r>
              <w:rPr>
                <w:sz w:val="22"/>
              </w:rPr>
              <w:t>)</w:t>
            </w:r>
          </w:p>
          <w:p w:rsidR="004B7383" w:rsidRPr="001133E3" w:rsidRDefault="004B7383"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undefiniert (0,616</w:t>
            </w:r>
            <w:r w:rsidR="0065376F">
              <w:rPr>
                <w:sz w:val="22"/>
              </w:rPr>
              <w:t xml:space="preserve"> pMW</w:t>
            </w:r>
            <w:r>
              <w:rPr>
                <w:sz w:val="22"/>
              </w:rPr>
              <w:t>)</w:t>
            </w:r>
          </w:p>
        </w:tc>
      </w:tr>
      <w:tr w:rsidR="0092143D" w:rsidTr="003E7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bottom w:val="single" w:sz="12" w:space="0" w:color="auto"/>
              <w:right w:val="single" w:sz="12" w:space="0" w:color="auto"/>
            </w:tcBorders>
          </w:tcPr>
          <w:p w:rsidR="0092143D" w:rsidRPr="001133E3" w:rsidRDefault="0092143D" w:rsidP="003E74E7">
            <w:pPr>
              <w:pStyle w:val="Standa3"/>
              <w:spacing w:before="120" w:after="120"/>
              <w:jc w:val="left"/>
              <w:rPr>
                <w:b/>
                <w:i w:val="0"/>
                <w:sz w:val="22"/>
              </w:rPr>
            </w:pPr>
            <w:r w:rsidRPr="001133E3">
              <w:rPr>
                <w:b/>
                <w:i w:val="0"/>
                <w:sz w:val="22"/>
              </w:rPr>
              <w:t>Kookkurrenzanalyse</w:t>
            </w:r>
          </w:p>
        </w:tc>
        <w:tc>
          <w:tcPr>
            <w:tcW w:w="3048" w:type="dxa"/>
            <w:tcBorders>
              <w:left w:val="single" w:sz="12" w:space="0" w:color="auto"/>
              <w:bottom w:val="single" w:sz="12" w:space="0" w:color="auto"/>
              <w:right w:val="single" w:sz="12" w:space="0" w:color="auto"/>
            </w:tcBorders>
            <w:shd w:val="clear" w:color="auto" w:fill="FFFFFF" w:themeFill="background1"/>
          </w:tcPr>
          <w:p w:rsidR="0092143D" w:rsidRPr="001133E3" w:rsidRDefault="0092143D" w:rsidP="0092143D">
            <w:pPr>
              <w:pStyle w:val="Standa3"/>
              <w:spacing w:before="120" w:line="360" w:lineRule="auto"/>
              <w:cnfStyle w:val="000000100000" w:firstRow="0" w:lastRow="0" w:firstColumn="0" w:lastColumn="0" w:oddVBand="0" w:evenVBand="0" w:oddHBand="1" w:evenHBand="0" w:firstRowFirstColumn="0" w:firstRowLastColumn="0" w:lastRowFirstColumn="0" w:lastRowLastColumn="0"/>
              <w:rPr>
                <w:sz w:val="22"/>
              </w:rPr>
            </w:pPr>
            <w:r>
              <w:rPr>
                <w:sz w:val="22"/>
              </w:rPr>
              <w:t>Vosges Naturpark, steigen, weitesten geflogenen, bunten, flogen, Himmel, bunte, fliegen, Helium gefüllte, stiegen</w:t>
            </w:r>
          </w:p>
        </w:tc>
        <w:tc>
          <w:tcPr>
            <w:tcW w:w="3048" w:type="dxa"/>
            <w:tcBorders>
              <w:left w:val="single" w:sz="12" w:space="0" w:color="auto"/>
              <w:bottom w:val="single" w:sz="12" w:space="0" w:color="auto"/>
              <w:right w:val="single" w:sz="12" w:space="0" w:color="auto"/>
            </w:tcBorders>
            <w:shd w:val="clear" w:color="auto" w:fill="FFFFFF" w:themeFill="background1"/>
          </w:tcPr>
          <w:p w:rsidR="0092143D" w:rsidRPr="001133E3" w:rsidRDefault="007E3320" w:rsidP="003E74E7">
            <w:pPr>
              <w:pStyle w:val="Standa3"/>
              <w:spacing w:before="120" w:line="360" w:lineRule="auto"/>
              <w:cnfStyle w:val="000000100000" w:firstRow="0" w:lastRow="0" w:firstColumn="0" w:lastColumn="0" w:oddVBand="0" w:evenVBand="0" w:oddHBand="1" w:evenHBand="0" w:firstRowFirstColumn="0" w:firstRowLastColumn="0" w:lastRowFirstColumn="0" w:lastRowLastColumn="0"/>
              <w:rPr>
                <w:sz w:val="22"/>
              </w:rPr>
            </w:pPr>
            <w:r>
              <w:rPr>
                <w:sz w:val="22"/>
              </w:rPr>
              <w:t>Nacht, steigen, Himmel, Luftschiffe, flogen, liessen, stiegen, Segelflugzeuge, Ultraleichtflugzeuge,</w:t>
            </w:r>
            <w:r w:rsidR="005255D6">
              <w:rPr>
                <w:sz w:val="22"/>
              </w:rPr>
              <w:t xml:space="preserve"> Motorse</w:t>
            </w:r>
            <w:r>
              <w:rPr>
                <w:sz w:val="22"/>
              </w:rPr>
              <w:t>g</w:t>
            </w:r>
            <w:r w:rsidR="005255D6">
              <w:rPr>
                <w:sz w:val="22"/>
              </w:rPr>
              <w:t>l</w:t>
            </w:r>
            <w:r>
              <w:rPr>
                <w:sz w:val="22"/>
              </w:rPr>
              <w:t>er</w:t>
            </w:r>
          </w:p>
        </w:tc>
      </w:tr>
    </w:tbl>
    <w:p w:rsidR="00FD1935" w:rsidRPr="00FD1935" w:rsidRDefault="00FD1935" w:rsidP="00FD1935">
      <w:pPr>
        <w:pStyle w:val="Standa3"/>
        <w:spacing w:line="360" w:lineRule="auto"/>
        <w:jc w:val="both"/>
      </w:pPr>
    </w:p>
    <w:p w:rsidR="00CE52C8" w:rsidRDefault="000C16A7" w:rsidP="000C16A7">
      <w:pPr>
        <w:ind w:firstLine="0"/>
      </w:pPr>
      <w:r>
        <w:t xml:space="preserve">Die relative Häufigkeit von </w:t>
      </w:r>
      <w:r w:rsidRPr="007A17D5">
        <w:rPr>
          <w:i/>
        </w:rPr>
        <w:t>Ballons</w:t>
      </w:r>
      <w:r>
        <w:t xml:space="preserve"> liegt insgesamt bei 1,486 pMW und kommt am häufigsten in Deutschland und am seltensten in Österreich vor. Die Analyse der Textsorten ergab ebenso wie bei den vorherigen Beispielen zahlreiche Belege, aus denen ich auch die zehn häufigsten auswählte, wobei die am meisten vorkommende Textsorte mit 15,32 pMW „Lokales“ ist. </w:t>
      </w:r>
      <w:r w:rsidR="007A17D5">
        <w:t xml:space="preserve">Die Kookkurrenzanalyse ergab die meisten Verbindungen mit </w:t>
      </w:r>
      <w:r w:rsidR="007A17D5" w:rsidRPr="007A17D5">
        <w:rPr>
          <w:i/>
        </w:rPr>
        <w:t>Vosges Naturpark</w:t>
      </w:r>
      <w:r w:rsidR="007A17D5">
        <w:t xml:space="preserve">, hiermit ist der </w:t>
      </w:r>
      <w:r w:rsidR="007A17D5" w:rsidRPr="007A17D5">
        <w:rPr>
          <w:bCs/>
          <w:i/>
        </w:rPr>
        <w:t>Regionale Naturpark Ballons des Vosges</w:t>
      </w:r>
      <w:r w:rsidR="007A17D5" w:rsidRPr="007A17D5">
        <w:t xml:space="preserve"> (</w:t>
      </w:r>
      <w:r w:rsidR="007A17D5">
        <w:t xml:space="preserve">frz. </w:t>
      </w:r>
      <w:r w:rsidR="007A17D5" w:rsidRPr="007A17D5">
        <w:rPr>
          <w:i/>
        </w:rPr>
        <w:t>Parc naturel régional des Ballons des Vosges</w:t>
      </w:r>
      <w:r w:rsidR="007A17D5">
        <w:t xml:space="preserve">) gemeint. </w:t>
      </w:r>
    </w:p>
    <w:p w:rsidR="007A17D5" w:rsidRDefault="007A17D5" w:rsidP="000C16A7">
      <w:pPr>
        <w:ind w:firstLine="0"/>
      </w:pPr>
    </w:p>
    <w:p w:rsidR="007A17D5" w:rsidRPr="005515B1" w:rsidRDefault="007A17D5" w:rsidP="005515B1">
      <w:pPr>
        <w:ind w:firstLine="0"/>
      </w:pPr>
      <w:r>
        <w:t xml:space="preserve">Bei der Analyse von </w:t>
      </w:r>
      <w:r w:rsidRPr="007A17D5">
        <w:rPr>
          <w:i/>
        </w:rPr>
        <w:t>Ballone</w:t>
      </w:r>
      <w:r>
        <w:t xml:space="preserve"> ergab die relative Häufigkeit einen Wert von 0,563 pro Million Worte, wobei die Form am seltensten in Belegen aus Deutschland und am häufigsten in Belegen aus der Schweiz zu finden ist. </w:t>
      </w:r>
      <w:r w:rsidR="005515B1">
        <w:t xml:space="preserve">Die am häufigsten vorkommenden Textsorten fallen leider in die Kategorie „undefiniert“, die zweithäufigste Textsorte ist „TippsService“. Das am häufigsten vorkommende Wort mit Ballone ist </w:t>
      </w:r>
      <w:r w:rsidR="005515B1" w:rsidRPr="005515B1">
        <w:rPr>
          <w:i/>
        </w:rPr>
        <w:t>Nacht</w:t>
      </w:r>
      <w:r w:rsidR="005515B1">
        <w:t xml:space="preserve"> und liegt nur kurz vor </w:t>
      </w:r>
      <w:r w:rsidR="005515B1" w:rsidRPr="005515B1">
        <w:rPr>
          <w:i/>
        </w:rPr>
        <w:t>steigen</w:t>
      </w:r>
      <w:r w:rsidR="005515B1">
        <w:t xml:space="preserve"> und </w:t>
      </w:r>
      <w:r w:rsidR="005515B1" w:rsidRPr="005515B1">
        <w:rPr>
          <w:i/>
        </w:rPr>
        <w:t>Himmel</w:t>
      </w:r>
      <w:r w:rsidR="005515B1">
        <w:t xml:space="preserve">. </w:t>
      </w:r>
      <w:r>
        <w:rPr>
          <w:b/>
        </w:rPr>
        <w:br w:type="page"/>
      </w:r>
    </w:p>
    <w:p w:rsidR="00FD1935" w:rsidRPr="00FD1935" w:rsidRDefault="00FD1935" w:rsidP="00FD1935">
      <w:pPr>
        <w:pStyle w:val="berschri2"/>
        <w:numPr>
          <w:ilvl w:val="2"/>
          <w:numId w:val="2"/>
        </w:numPr>
        <w:spacing w:after="0" w:line="360" w:lineRule="auto"/>
        <w:ind w:left="709"/>
        <w:jc w:val="both"/>
        <w:rPr>
          <w:rFonts w:ascii="Times New Roman" w:hAnsi="Times New Roman" w:cs="Times New Roman"/>
          <w:b/>
        </w:rPr>
      </w:pPr>
      <w:bookmarkStart w:id="13" w:name="_Toc394173255"/>
      <w:r w:rsidRPr="00FD1935">
        <w:rPr>
          <w:rFonts w:ascii="Times New Roman" w:hAnsi="Times New Roman" w:cs="Times New Roman"/>
          <w:b/>
        </w:rPr>
        <w:lastRenderedPageBreak/>
        <w:t>Pissoir</w:t>
      </w:r>
      <w:r w:rsidR="00A43B48">
        <w:rPr>
          <w:rFonts w:ascii="Times New Roman" w:hAnsi="Times New Roman" w:cs="Times New Roman"/>
          <w:b/>
        </w:rPr>
        <w:t>s vs.</w:t>
      </w:r>
      <w:r w:rsidR="00421BA9">
        <w:rPr>
          <w:rFonts w:ascii="Times New Roman" w:hAnsi="Times New Roman" w:cs="Times New Roman"/>
          <w:b/>
        </w:rPr>
        <w:t xml:space="preserve"> Pissoire</w:t>
      </w:r>
      <w:bookmarkEnd w:id="13"/>
    </w:p>
    <w:tbl>
      <w:tblPr>
        <w:tblStyle w:val="Gritternetztabelle7farbig"/>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48"/>
        <w:gridCol w:w="3048"/>
      </w:tblGrid>
      <w:tr w:rsidR="005255D6" w:rsidTr="003E74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255D6" w:rsidRPr="000E75DF" w:rsidRDefault="005255D6" w:rsidP="003E74E7">
            <w:pPr>
              <w:pStyle w:val="Standa3"/>
              <w:spacing w:before="120" w:after="120"/>
              <w:jc w:val="left"/>
              <w:rPr>
                <w:i w:val="0"/>
              </w:rPr>
            </w:pPr>
            <w:r>
              <w:rPr>
                <w:i w:val="0"/>
              </w:rPr>
              <w:t>Tab. 4</w:t>
            </w:r>
          </w:p>
        </w:tc>
        <w:tc>
          <w:tcPr>
            <w:tcW w:w="30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255D6" w:rsidRPr="000E75DF" w:rsidRDefault="005255D6" w:rsidP="003E74E7">
            <w:pPr>
              <w:pStyle w:val="Standa3"/>
              <w:spacing w:before="120" w:after="120"/>
              <w:cnfStyle w:val="100000000000" w:firstRow="1" w:lastRow="0" w:firstColumn="0" w:lastColumn="0" w:oddVBand="0" w:evenVBand="0" w:oddHBand="0" w:evenHBand="0" w:firstRowFirstColumn="0" w:firstRowLastColumn="0" w:lastRowFirstColumn="0" w:lastRowLastColumn="0"/>
            </w:pPr>
            <w:r>
              <w:t>Pissoirs</w:t>
            </w:r>
          </w:p>
        </w:tc>
        <w:tc>
          <w:tcPr>
            <w:tcW w:w="30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255D6" w:rsidRPr="000E75DF" w:rsidRDefault="005255D6" w:rsidP="003E74E7">
            <w:pPr>
              <w:pStyle w:val="Standa3"/>
              <w:spacing w:before="120" w:after="120"/>
              <w:cnfStyle w:val="100000000000" w:firstRow="1" w:lastRow="0" w:firstColumn="0" w:lastColumn="0" w:oddVBand="0" w:evenVBand="0" w:oddHBand="0" w:evenHBand="0" w:firstRowFirstColumn="0" w:firstRowLastColumn="0" w:lastRowFirstColumn="0" w:lastRowLastColumn="0"/>
            </w:pPr>
            <w:r>
              <w:t>Pissoire</w:t>
            </w:r>
          </w:p>
        </w:tc>
      </w:tr>
      <w:tr w:rsidR="005255D6" w:rsidTr="003E74E7">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right w:val="single" w:sz="12" w:space="0" w:color="auto"/>
            </w:tcBorders>
          </w:tcPr>
          <w:p w:rsidR="005255D6" w:rsidRPr="001133E3" w:rsidRDefault="005255D6" w:rsidP="003E74E7">
            <w:pPr>
              <w:pStyle w:val="Standa3"/>
              <w:spacing w:before="120" w:after="120"/>
              <w:jc w:val="left"/>
              <w:rPr>
                <w:b/>
                <w:i w:val="0"/>
                <w:sz w:val="22"/>
              </w:rPr>
            </w:pPr>
            <w:r w:rsidRPr="001133E3">
              <w:rPr>
                <w:b/>
                <w:i w:val="0"/>
                <w:sz w:val="22"/>
              </w:rPr>
              <w:t>Ländervergleich</w:t>
            </w:r>
            <w:r w:rsidRPr="001133E3">
              <w:rPr>
                <w:i w:val="0"/>
                <w:sz w:val="22"/>
              </w:rPr>
              <w:br/>
              <w:t>(rel. Häufigkeit)</w:t>
            </w:r>
          </w:p>
        </w:tc>
        <w:tc>
          <w:tcPr>
            <w:tcW w:w="3048" w:type="dxa"/>
            <w:tcBorders>
              <w:top w:val="nil"/>
              <w:left w:val="single" w:sz="12" w:space="0" w:color="auto"/>
              <w:right w:val="single" w:sz="12" w:space="0" w:color="auto"/>
            </w:tcBorders>
            <w:shd w:val="clear" w:color="auto" w:fill="auto"/>
          </w:tcPr>
          <w:p w:rsidR="005255D6" w:rsidRDefault="005255D6" w:rsidP="003E74E7">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A</w:t>
            </w:r>
            <w:r>
              <w:rPr>
                <w:sz w:val="22"/>
              </w:rPr>
              <w:tab/>
              <w:t>0,0547 pMW</w:t>
            </w:r>
          </w:p>
          <w:p w:rsidR="005255D6" w:rsidRDefault="005255D6" w:rsidP="003E74E7">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D</w:t>
            </w:r>
            <w:r>
              <w:rPr>
                <w:sz w:val="22"/>
              </w:rPr>
              <w:tab/>
              <w:t>0,0704 pMW</w:t>
            </w:r>
          </w:p>
          <w:p w:rsidR="005255D6" w:rsidRDefault="004132F2" w:rsidP="003E74E7">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sz w:val="22"/>
              </w:rPr>
            </w:pPr>
            <w:r>
              <w:rPr>
                <w:noProof/>
                <w:sz w:val="22"/>
                <w:lang w:val="de-AT" w:eastAsia="de-AT"/>
              </w:rPr>
              <w:pict>
                <v:shape id="_x0000_s1045" type="#_x0000_t32" style="position:absolute;margin-left:-2.65pt;margin-top:14.95pt;width:97.55pt;height:0;z-index:251661312" o:connectortype="straight"/>
              </w:pict>
            </w:r>
            <w:r w:rsidR="005255D6">
              <w:rPr>
                <w:sz w:val="22"/>
              </w:rPr>
              <w:t>CH</w:t>
            </w:r>
            <w:r w:rsidR="005255D6">
              <w:rPr>
                <w:sz w:val="22"/>
              </w:rPr>
              <w:tab/>
              <w:t>0,2273 pMW</w:t>
            </w:r>
          </w:p>
          <w:p w:rsidR="005255D6" w:rsidRPr="00016952" w:rsidRDefault="005255D6" w:rsidP="003E74E7">
            <w:pPr>
              <w:pStyle w:val="Standa3"/>
              <w:tabs>
                <w:tab w:val="left" w:pos="601"/>
              </w:tabs>
              <w:spacing w:before="120" w:after="120"/>
              <w:cnfStyle w:val="000000100000" w:firstRow="0" w:lastRow="0" w:firstColumn="0" w:lastColumn="0" w:oddVBand="0" w:evenVBand="0" w:oddHBand="1" w:evenHBand="0" w:firstRowFirstColumn="0" w:firstRowLastColumn="0" w:lastRowFirstColumn="0" w:lastRowLastColumn="0"/>
              <w:rPr>
                <w:b/>
                <w:sz w:val="22"/>
              </w:rPr>
            </w:pPr>
            <w:r>
              <w:rPr>
                <w:sz w:val="22"/>
              </w:rPr>
              <w:tab/>
            </w:r>
            <w:r>
              <w:rPr>
                <w:b/>
                <w:sz w:val="22"/>
              </w:rPr>
              <w:t>0,0838</w:t>
            </w:r>
            <w:r w:rsidRPr="00016952">
              <w:rPr>
                <w:b/>
                <w:sz w:val="22"/>
              </w:rPr>
              <w:t xml:space="preserve"> pMW</w:t>
            </w:r>
          </w:p>
        </w:tc>
        <w:tc>
          <w:tcPr>
            <w:tcW w:w="3048" w:type="dxa"/>
            <w:tcBorders>
              <w:top w:val="nil"/>
              <w:left w:val="single" w:sz="12" w:space="0" w:color="auto"/>
              <w:right w:val="single" w:sz="12" w:space="0" w:color="auto"/>
            </w:tcBorders>
            <w:shd w:val="clear" w:color="auto" w:fill="auto"/>
          </w:tcPr>
          <w:p w:rsidR="005255D6" w:rsidRDefault="005255D6" w:rsidP="003E74E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sz w:val="22"/>
              </w:rPr>
            </w:pPr>
            <w:r>
              <w:rPr>
                <w:sz w:val="22"/>
              </w:rPr>
              <w:t>A</w:t>
            </w:r>
            <w:r>
              <w:rPr>
                <w:sz w:val="22"/>
              </w:rPr>
              <w:tab/>
              <w:t>0,0014 pMW</w:t>
            </w:r>
          </w:p>
          <w:p w:rsidR="005255D6" w:rsidRDefault="004132F2" w:rsidP="003E74E7">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sz w:val="22"/>
              </w:rPr>
            </w:pPr>
            <w:r>
              <w:rPr>
                <w:noProof/>
                <w:sz w:val="22"/>
                <w:lang w:val="de-AT" w:eastAsia="de-AT"/>
              </w:rPr>
              <w:pict>
                <v:shape id="_x0000_s1046" type="#_x0000_t32" style="position:absolute;margin-left:.65pt;margin-top:16.35pt;width:97.55pt;height:0;z-index:251662336" o:connectortype="straight"/>
              </w:pict>
            </w:r>
            <w:r w:rsidR="005255D6">
              <w:rPr>
                <w:sz w:val="22"/>
              </w:rPr>
              <w:t>D</w:t>
            </w:r>
            <w:r w:rsidR="005255D6">
              <w:rPr>
                <w:sz w:val="22"/>
              </w:rPr>
              <w:tab/>
              <w:t>0,0045 pMW</w:t>
            </w:r>
          </w:p>
          <w:p w:rsidR="005255D6" w:rsidRPr="005255D6" w:rsidRDefault="005255D6" w:rsidP="005255D6">
            <w:pPr>
              <w:pStyle w:val="Standa3"/>
              <w:tabs>
                <w:tab w:val="left" w:pos="672"/>
              </w:tabs>
              <w:spacing w:before="120" w:after="120"/>
              <w:cnfStyle w:val="000000100000" w:firstRow="0" w:lastRow="0" w:firstColumn="0" w:lastColumn="0" w:oddVBand="0" w:evenVBand="0" w:oddHBand="1" w:evenHBand="0" w:firstRowFirstColumn="0" w:firstRowLastColumn="0" w:lastRowFirstColumn="0" w:lastRowLastColumn="0"/>
              <w:rPr>
                <w:b/>
                <w:sz w:val="22"/>
              </w:rPr>
            </w:pPr>
            <w:r>
              <w:rPr>
                <w:sz w:val="22"/>
              </w:rPr>
              <w:tab/>
            </w:r>
            <w:r w:rsidRPr="005255D6">
              <w:rPr>
                <w:b/>
                <w:sz w:val="22"/>
              </w:rPr>
              <w:t>0,0036 pMW</w:t>
            </w:r>
          </w:p>
        </w:tc>
      </w:tr>
      <w:tr w:rsidR="005255D6" w:rsidTr="003E74E7">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right w:val="single" w:sz="12" w:space="0" w:color="auto"/>
            </w:tcBorders>
          </w:tcPr>
          <w:p w:rsidR="005255D6" w:rsidRPr="001133E3" w:rsidRDefault="005255D6" w:rsidP="0065376F">
            <w:pPr>
              <w:pStyle w:val="Standa3"/>
              <w:spacing w:before="120" w:after="120"/>
              <w:jc w:val="left"/>
              <w:rPr>
                <w:i w:val="0"/>
                <w:sz w:val="22"/>
              </w:rPr>
            </w:pPr>
            <w:r w:rsidRPr="001133E3">
              <w:rPr>
                <w:b/>
                <w:i w:val="0"/>
                <w:sz w:val="22"/>
              </w:rPr>
              <w:t>Textsortenansicht</w:t>
            </w:r>
            <w:r w:rsidRPr="001133E3">
              <w:rPr>
                <w:b/>
                <w:i w:val="0"/>
                <w:sz w:val="22"/>
              </w:rPr>
              <w:br/>
            </w:r>
            <w:r w:rsidRPr="001133E3">
              <w:rPr>
                <w:i w:val="0"/>
                <w:sz w:val="22"/>
              </w:rPr>
              <w:t>(rel. Häufigkeit)</w:t>
            </w:r>
          </w:p>
        </w:tc>
        <w:tc>
          <w:tcPr>
            <w:tcW w:w="3048" w:type="dxa"/>
            <w:tcBorders>
              <w:left w:val="single" w:sz="12" w:space="0" w:color="auto"/>
              <w:right w:val="single" w:sz="12" w:space="0" w:color="auto"/>
            </w:tcBorders>
            <w:shd w:val="clear" w:color="auto" w:fill="FFFFFF" w:themeFill="background1"/>
          </w:tcPr>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Enzyklopädie-Artikel (0,045</w:t>
            </w:r>
            <w:r w:rsidR="0065376F">
              <w:rPr>
                <w:sz w:val="22"/>
              </w:rPr>
              <w:t xml:space="preserve"> pMW</w:t>
            </w:r>
            <w:r>
              <w:rPr>
                <w:sz w:val="22"/>
              </w:rPr>
              <w:t>)</w:t>
            </w:r>
          </w:p>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Meldung: Agenturmeldung (0,064</w:t>
            </w:r>
            <w:r w:rsidR="0065376F">
              <w:rPr>
                <w:sz w:val="22"/>
              </w:rPr>
              <w:t xml:space="preserve"> pMW</w:t>
            </w:r>
            <w:r>
              <w:rPr>
                <w:sz w:val="22"/>
              </w:rPr>
              <w:t>)</w:t>
            </w:r>
          </w:p>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undefiniert (0,078</w:t>
            </w:r>
            <w:r w:rsidR="0065376F">
              <w:rPr>
                <w:sz w:val="22"/>
              </w:rPr>
              <w:t xml:space="preserve"> pMW</w:t>
            </w:r>
            <w:r>
              <w:rPr>
                <w:sz w:val="22"/>
              </w:rPr>
              <w:t>)</w:t>
            </w:r>
          </w:p>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Interview (0,098</w:t>
            </w:r>
            <w:r w:rsidR="0065376F">
              <w:rPr>
                <w:sz w:val="22"/>
              </w:rPr>
              <w:t xml:space="preserve"> pMW</w:t>
            </w:r>
            <w:r>
              <w:rPr>
                <w:sz w:val="22"/>
              </w:rPr>
              <w:t>)</w:t>
            </w:r>
          </w:p>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Porträt (0,151</w:t>
            </w:r>
            <w:r w:rsidR="0065376F">
              <w:rPr>
                <w:sz w:val="22"/>
              </w:rPr>
              <w:t xml:space="preserve"> pMW</w:t>
            </w:r>
            <w:r>
              <w:rPr>
                <w:sz w:val="22"/>
              </w:rPr>
              <w:t>)</w:t>
            </w:r>
          </w:p>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Bericht (0,172</w:t>
            </w:r>
            <w:r w:rsidR="0065376F">
              <w:rPr>
                <w:sz w:val="22"/>
              </w:rPr>
              <w:t xml:space="preserve"> pMW</w:t>
            </w:r>
            <w:r>
              <w:rPr>
                <w:sz w:val="22"/>
              </w:rPr>
              <w:t>)</w:t>
            </w:r>
          </w:p>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Meldung (0,213</w:t>
            </w:r>
            <w:r w:rsidR="0065376F">
              <w:rPr>
                <w:sz w:val="22"/>
              </w:rPr>
              <w:t xml:space="preserve"> pMW</w:t>
            </w:r>
            <w:r>
              <w:rPr>
                <w:sz w:val="22"/>
              </w:rPr>
              <w:t>)</w:t>
            </w:r>
          </w:p>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Kommentar (0,360</w:t>
            </w:r>
            <w:r w:rsidR="0065376F">
              <w:rPr>
                <w:sz w:val="22"/>
              </w:rPr>
              <w:t xml:space="preserve"> pMW</w:t>
            </w:r>
            <w:r>
              <w:rPr>
                <w:sz w:val="22"/>
              </w:rPr>
              <w:t>)</w:t>
            </w:r>
          </w:p>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Feuilleton (0,377</w:t>
            </w:r>
            <w:r w:rsidR="0065376F">
              <w:rPr>
                <w:sz w:val="22"/>
              </w:rPr>
              <w:t xml:space="preserve"> pMW</w:t>
            </w:r>
            <w:r>
              <w:rPr>
                <w:sz w:val="22"/>
              </w:rPr>
              <w:t>)</w:t>
            </w:r>
          </w:p>
          <w:p w:rsidR="005255D6" w:rsidRPr="001133E3"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Serie (3,182</w:t>
            </w:r>
            <w:r w:rsidR="0065376F">
              <w:rPr>
                <w:sz w:val="22"/>
              </w:rPr>
              <w:t xml:space="preserve"> pMW</w:t>
            </w:r>
            <w:r>
              <w:rPr>
                <w:sz w:val="22"/>
              </w:rPr>
              <w:t>)</w:t>
            </w:r>
          </w:p>
        </w:tc>
        <w:tc>
          <w:tcPr>
            <w:tcW w:w="3048" w:type="dxa"/>
            <w:tcBorders>
              <w:left w:val="single" w:sz="12" w:space="0" w:color="auto"/>
              <w:right w:val="single" w:sz="12" w:space="0" w:color="auto"/>
            </w:tcBorders>
            <w:shd w:val="clear" w:color="auto" w:fill="FFFFFF" w:themeFill="background1"/>
          </w:tcPr>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undefiniert (0,0035</w:t>
            </w:r>
            <w:r w:rsidR="0065376F">
              <w:rPr>
                <w:sz w:val="22"/>
              </w:rPr>
              <w:t xml:space="preserve"> pMW</w:t>
            </w:r>
            <w:r>
              <w:rPr>
                <w:sz w:val="22"/>
              </w:rPr>
              <w:t>)</w:t>
            </w:r>
          </w:p>
          <w:p w:rsidR="005255D6"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Enzyklopädie-Artikel (0,0087</w:t>
            </w:r>
            <w:r w:rsidR="0065376F">
              <w:rPr>
                <w:sz w:val="22"/>
              </w:rPr>
              <w:t xml:space="preserve"> pMW</w:t>
            </w:r>
            <w:r>
              <w:rPr>
                <w:sz w:val="22"/>
              </w:rPr>
              <w:t>)</w:t>
            </w:r>
          </w:p>
          <w:p w:rsidR="005255D6" w:rsidRPr="001133E3" w:rsidRDefault="005255D6" w:rsidP="003E74E7">
            <w:pPr>
              <w:pStyle w:val="Standa3"/>
              <w:spacing w:before="120" w:after="120"/>
              <w:cnfStyle w:val="000000000000" w:firstRow="0" w:lastRow="0" w:firstColumn="0" w:lastColumn="0" w:oddVBand="0" w:evenVBand="0" w:oddHBand="0" w:evenHBand="0" w:firstRowFirstColumn="0" w:firstRowLastColumn="0" w:lastRowFirstColumn="0" w:lastRowLastColumn="0"/>
              <w:rPr>
                <w:sz w:val="22"/>
              </w:rPr>
            </w:pPr>
            <w:r>
              <w:rPr>
                <w:sz w:val="22"/>
              </w:rPr>
              <w:t>Kommentar (0,0189</w:t>
            </w:r>
            <w:r w:rsidR="0065376F">
              <w:rPr>
                <w:sz w:val="22"/>
              </w:rPr>
              <w:t xml:space="preserve"> pMW</w:t>
            </w:r>
            <w:r>
              <w:rPr>
                <w:sz w:val="22"/>
              </w:rPr>
              <w:t>)</w:t>
            </w:r>
          </w:p>
        </w:tc>
      </w:tr>
      <w:tr w:rsidR="005255D6" w:rsidTr="003E7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single" w:sz="12" w:space="0" w:color="auto"/>
              <w:bottom w:val="single" w:sz="12" w:space="0" w:color="auto"/>
              <w:right w:val="single" w:sz="12" w:space="0" w:color="auto"/>
            </w:tcBorders>
          </w:tcPr>
          <w:p w:rsidR="005255D6" w:rsidRPr="001133E3" w:rsidRDefault="005255D6" w:rsidP="003E74E7">
            <w:pPr>
              <w:pStyle w:val="Standa3"/>
              <w:spacing w:before="120" w:after="120"/>
              <w:jc w:val="left"/>
              <w:rPr>
                <w:b/>
                <w:i w:val="0"/>
                <w:sz w:val="22"/>
              </w:rPr>
            </w:pPr>
            <w:r w:rsidRPr="001133E3">
              <w:rPr>
                <w:b/>
                <w:i w:val="0"/>
                <w:sz w:val="22"/>
              </w:rPr>
              <w:t>Kookkurrenzanalyse</w:t>
            </w:r>
          </w:p>
        </w:tc>
        <w:tc>
          <w:tcPr>
            <w:tcW w:w="3048" w:type="dxa"/>
            <w:tcBorders>
              <w:left w:val="single" w:sz="12" w:space="0" w:color="auto"/>
              <w:bottom w:val="single" w:sz="12" w:space="0" w:color="auto"/>
              <w:right w:val="single" w:sz="12" w:space="0" w:color="auto"/>
            </w:tcBorders>
            <w:shd w:val="clear" w:color="auto" w:fill="FFFFFF" w:themeFill="background1"/>
          </w:tcPr>
          <w:p w:rsidR="005255D6" w:rsidRPr="001133E3" w:rsidRDefault="005255D6" w:rsidP="003E74E7">
            <w:pPr>
              <w:pStyle w:val="Standa3"/>
              <w:spacing w:before="120" w:line="360" w:lineRule="auto"/>
              <w:cnfStyle w:val="000000100000" w:firstRow="0" w:lastRow="0" w:firstColumn="0" w:lastColumn="0" w:oddVBand="0" w:evenVBand="0" w:oddHBand="1" w:evenHBand="0" w:firstRowFirstColumn="0" w:firstRowLastColumn="0" w:lastRowFirstColumn="0" w:lastRowLastColumn="0"/>
              <w:rPr>
                <w:sz w:val="22"/>
              </w:rPr>
            </w:pPr>
            <w:r>
              <w:rPr>
                <w:sz w:val="22"/>
              </w:rPr>
              <w:t>Toiletten, WCs, Behinderten-WC, Waschbecken, Sprechende, versenkbaren, Lavabos, Herren-WC, Herrentoilette, zwei</w:t>
            </w:r>
          </w:p>
        </w:tc>
        <w:tc>
          <w:tcPr>
            <w:tcW w:w="3048" w:type="dxa"/>
            <w:tcBorders>
              <w:left w:val="single" w:sz="12" w:space="0" w:color="auto"/>
              <w:bottom w:val="single" w:sz="12" w:space="0" w:color="auto"/>
              <w:right w:val="single" w:sz="12" w:space="0" w:color="auto"/>
            </w:tcBorders>
            <w:shd w:val="clear" w:color="auto" w:fill="FFFFFF" w:themeFill="background1"/>
          </w:tcPr>
          <w:p w:rsidR="00F928CD" w:rsidRPr="001133E3" w:rsidRDefault="005255D6" w:rsidP="003E74E7">
            <w:pPr>
              <w:pStyle w:val="Standa3"/>
              <w:spacing w:before="120" w:line="360" w:lineRule="auto"/>
              <w:cnfStyle w:val="000000100000" w:firstRow="0" w:lastRow="0" w:firstColumn="0" w:lastColumn="0" w:oddVBand="0" w:evenVBand="0" w:oddHBand="1" w:evenHBand="0" w:firstRowFirstColumn="0" w:firstRowLastColumn="0" w:lastRowFirstColumn="0" w:lastRowLastColumn="0"/>
              <w:rPr>
                <w:sz w:val="22"/>
              </w:rPr>
            </w:pPr>
            <w:r>
              <w:rPr>
                <w:sz w:val="22"/>
              </w:rPr>
              <w:t>sechs, vier</w:t>
            </w:r>
            <w:r w:rsidR="00F928CD">
              <w:rPr>
                <w:sz w:val="22"/>
              </w:rPr>
              <w:br/>
              <w:t>(statistisch unspezifisch)</w:t>
            </w:r>
          </w:p>
        </w:tc>
      </w:tr>
    </w:tbl>
    <w:p w:rsidR="005A2B36" w:rsidRPr="00DC1AF6" w:rsidRDefault="005A2B36" w:rsidP="000A3897">
      <w:pPr>
        <w:pStyle w:val="Standa3"/>
        <w:spacing w:line="360" w:lineRule="auto"/>
        <w:jc w:val="both"/>
        <w:rPr>
          <w:sz w:val="10"/>
        </w:rPr>
      </w:pPr>
    </w:p>
    <w:p w:rsidR="005A2B36" w:rsidRDefault="00AF2CDB" w:rsidP="000A3897">
      <w:pPr>
        <w:pStyle w:val="Standa3"/>
        <w:spacing w:line="360" w:lineRule="auto"/>
        <w:jc w:val="both"/>
      </w:pPr>
      <w:r>
        <w:t xml:space="preserve">Die Analyse des letzten Wortpaares ergab für </w:t>
      </w:r>
      <w:r w:rsidRPr="00AF2CDB">
        <w:rPr>
          <w:i/>
        </w:rPr>
        <w:t>Pissoirs</w:t>
      </w:r>
      <w:r>
        <w:t xml:space="preserve"> eine relative Häufigkeit von 0,0838 pMW, die Form kommt am häufigsten in der Schweiz und am seltensten in Österreich vor. Die Textsortenanalyse ergab zahlreiche verschiedene Textsorten, wobei die häufigsten Belege in die Kategorie „Serie“ fallen. Auch die Kookkurrenzanalyse lieferte eine Vielzahl von Verbindungen, beispielsweise mit </w:t>
      </w:r>
      <w:r w:rsidRPr="00AF2CDB">
        <w:rPr>
          <w:i/>
        </w:rPr>
        <w:t>Toiletten</w:t>
      </w:r>
      <w:r>
        <w:t xml:space="preserve">, </w:t>
      </w:r>
      <w:r w:rsidRPr="00AF2CDB">
        <w:rPr>
          <w:i/>
        </w:rPr>
        <w:t>WCs</w:t>
      </w:r>
      <w:r>
        <w:t xml:space="preserve"> oder </w:t>
      </w:r>
      <w:r w:rsidRPr="00AF2CDB">
        <w:rPr>
          <w:i/>
        </w:rPr>
        <w:t>Behinderten-WC</w:t>
      </w:r>
      <w:r>
        <w:t xml:space="preserve">. </w:t>
      </w:r>
    </w:p>
    <w:p w:rsidR="00FD1F20" w:rsidRPr="00DC1AF6" w:rsidRDefault="00FD1F20" w:rsidP="000A3897">
      <w:pPr>
        <w:pStyle w:val="Standa3"/>
        <w:spacing w:line="360" w:lineRule="auto"/>
        <w:jc w:val="both"/>
        <w:rPr>
          <w:sz w:val="22"/>
        </w:rPr>
      </w:pPr>
    </w:p>
    <w:p w:rsidR="00243B37" w:rsidRPr="00FD1F20" w:rsidRDefault="00243B37" w:rsidP="000A3897">
      <w:pPr>
        <w:pStyle w:val="Standa3"/>
        <w:spacing w:line="360" w:lineRule="auto"/>
        <w:jc w:val="both"/>
      </w:pPr>
      <w:r w:rsidRPr="00243B37">
        <w:rPr>
          <w:i/>
        </w:rPr>
        <w:t>Pissoire</w:t>
      </w:r>
      <w:r>
        <w:t xml:space="preserve"> kommt hingegen mit einer relativen Häufigkeit von 0,0036 pro Million Worte und auch nur in Österreich und in Deutschland vor, aus der Schweiz gibt es für diese Form keine Belege. </w:t>
      </w:r>
      <w:r w:rsidR="00461C5E">
        <w:t>Die</w:t>
      </w:r>
      <w:r>
        <w:t xml:space="preserve"> Textsortenanalyse fiel leider nur sehr rar aus, insgesamt kamen drei verschiedene Textsorten vor, wobei </w:t>
      </w:r>
      <w:r w:rsidR="007C3494">
        <w:t xml:space="preserve">eine davon „undefiniert“ ist. </w:t>
      </w:r>
      <w:r w:rsidR="00461C5E">
        <w:t xml:space="preserve">Ebenso verhielt es sich mit der Analyse der Kookkurrenzen, hier kamen lediglich </w:t>
      </w:r>
      <w:r w:rsidR="00461C5E" w:rsidRPr="00E94B5C">
        <w:rPr>
          <w:i/>
        </w:rPr>
        <w:t>sechs</w:t>
      </w:r>
      <w:r w:rsidR="00461C5E">
        <w:t xml:space="preserve"> und </w:t>
      </w:r>
      <w:r w:rsidR="00461C5E" w:rsidRPr="00E94B5C">
        <w:rPr>
          <w:i/>
        </w:rPr>
        <w:t>vier</w:t>
      </w:r>
      <w:r w:rsidR="006700C1">
        <w:t xml:space="preserve"> heraus, </w:t>
      </w:r>
      <w:r w:rsidR="00EB0D05">
        <w:t xml:space="preserve">welche </w:t>
      </w:r>
      <w:r w:rsidR="006700C1">
        <w:t xml:space="preserve">aber laut </w:t>
      </w:r>
      <w:r w:rsidR="00461C5E">
        <w:t>Programm als statistisch unspezifisch</w:t>
      </w:r>
      <w:r w:rsidR="00EB0D05" w:rsidRPr="00EB0D05">
        <w:t xml:space="preserve"> </w:t>
      </w:r>
      <w:r w:rsidR="00EB0D05">
        <w:t>gelten</w:t>
      </w:r>
      <w:r w:rsidR="00461C5E">
        <w:t xml:space="preserve">. </w:t>
      </w:r>
    </w:p>
    <w:p w:rsidR="008D78B1" w:rsidRDefault="008D78B1" w:rsidP="000A3897">
      <w:pPr>
        <w:pStyle w:val="berschri2"/>
        <w:numPr>
          <w:ilvl w:val="1"/>
          <w:numId w:val="2"/>
        </w:numPr>
        <w:spacing w:after="0" w:line="360" w:lineRule="auto"/>
        <w:ind w:left="567" w:hanging="567"/>
        <w:jc w:val="both"/>
        <w:rPr>
          <w:rFonts w:ascii="Times New Roman" w:hAnsi="Times New Roman" w:cs="Times New Roman"/>
          <w:b/>
        </w:rPr>
      </w:pPr>
      <w:bookmarkStart w:id="14" w:name="_Toc394173256"/>
      <w:r w:rsidRPr="000B04F4">
        <w:rPr>
          <w:rFonts w:ascii="Times New Roman" w:hAnsi="Times New Roman" w:cs="Times New Roman"/>
          <w:b/>
        </w:rPr>
        <w:lastRenderedPageBreak/>
        <w:t>Auswertung</w:t>
      </w:r>
      <w:bookmarkEnd w:id="14"/>
    </w:p>
    <w:p w:rsidR="00FD1F20" w:rsidRPr="00946D41" w:rsidRDefault="00076597" w:rsidP="00F63A96">
      <w:pPr>
        <w:pStyle w:val="Standa3"/>
        <w:spacing w:line="360" w:lineRule="auto"/>
        <w:jc w:val="both"/>
      </w:pPr>
      <w:r w:rsidRPr="00946D41">
        <w:t xml:space="preserve">Im direkten Vergleich der Ergebnisse lässt sich feststellen, dass die Pluralform </w:t>
      </w:r>
      <w:r w:rsidRPr="00946D41">
        <w:rPr>
          <w:i/>
        </w:rPr>
        <w:t>Aperitifs</w:t>
      </w:r>
      <w:r w:rsidRPr="00946D41">
        <w:t xml:space="preserve"> mit einer relativen Häufigkeit von 0,0548 pMW deutlich häufiger vorkommt als die Form </w:t>
      </w:r>
      <w:r w:rsidRPr="00946D41">
        <w:rPr>
          <w:i/>
        </w:rPr>
        <w:t>Aperitife</w:t>
      </w:r>
      <w:r w:rsidRPr="00946D41">
        <w:t xml:space="preserve">, hier liegt der Wert lediglich bei 0,0034 pMW. Hinsichtlich der Verteilung auf die Länder </w:t>
      </w:r>
      <w:r w:rsidR="00A121C3" w:rsidRPr="00946D41">
        <w:t xml:space="preserve">überwiegt auch hier die Form </w:t>
      </w:r>
      <w:r w:rsidR="00A121C3" w:rsidRPr="00946D41">
        <w:rPr>
          <w:i/>
        </w:rPr>
        <w:t>Aperitifs</w:t>
      </w:r>
      <w:r w:rsidR="00A121C3" w:rsidRPr="00946D41">
        <w:t xml:space="preserve">, in Belegen aus Österreich kommt die Form </w:t>
      </w:r>
      <w:r w:rsidR="00A121C3" w:rsidRPr="00946D41">
        <w:rPr>
          <w:i/>
        </w:rPr>
        <w:t>Aperitife</w:t>
      </w:r>
      <w:r w:rsidR="00A121C3" w:rsidRPr="00946D41">
        <w:t xml:space="preserve"> überhaupt nicht vor. Die Textsortenanalyse der beiden Formen brachte ähnliche Ergebnisse, ebenso wie die Analyse der Kookkurrenzen, da beide Formen allgemein im Kontext „Alkohol“ zu finden sind. </w:t>
      </w:r>
    </w:p>
    <w:p w:rsidR="008E270D" w:rsidRPr="00946D41" w:rsidRDefault="008E270D" w:rsidP="00FD1935">
      <w:pPr>
        <w:pStyle w:val="Standa3"/>
        <w:spacing w:line="360" w:lineRule="auto"/>
        <w:jc w:val="both"/>
      </w:pPr>
    </w:p>
    <w:p w:rsidR="009F6215" w:rsidRPr="00946D41" w:rsidRDefault="008E270D" w:rsidP="009F6215">
      <w:pPr>
        <w:pStyle w:val="Standa3"/>
        <w:spacing w:line="360" w:lineRule="auto"/>
        <w:jc w:val="both"/>
      </w:pPr>
      <w:r w:rsidRPr="00946D41">
        <w:t xml:space="preserve">Wenig überraschend sind auch die Ergebnisse der Analyse von </w:t>
      </w:r>
      <w:r w:rsidRPr="00946D41">
        <w:rPr>
          <w:i/>
        </w:rPr>
        <w:t>Balkons</w:t>
      </w:r>
      <w:r w:rsidRPr="00946D41">
        <w:t xml:space="preserve"> und </w:t>
      </w:r>
      <w:r w:rsidRPr="00946D41">
        <w:rPr>
          <w:i/>
        </w:rPr>
        <w:t>Balkone</w:t>
      </w:r>
      <w:r w:rsidRPr="00946D41">
        <w:t xml:space="preserve">, hier überwiegt die e-Pluralform mit einer relativen Häufigkeit von 1,095 pMW, im Gegensatz dazu liegt der Wert bei </w:t>
      </w:r>
      <w:r w:rsidRPr="00100D84">
        <w:rPr>
          <w:i/>
        </w:rPr>
        <w:t>Balkons</w:t>
      </w:r>
      <w:r w:rsidRPr="00946D41">
        <w:t xml:space="preserve"> lediglich bei 0,3729 pMW. Beide Formen kommen sowohl in Österreich, Deutschland und der Schweiz vor und in allen drei Ländern überwiegt insgesamt die Form </w:t>
      </w:r>
      <w:r w:rsidRPr="00946D41">
        <w:rPr>
          <w:i/>
        </w:rPr>
        <w:t>Balkone</w:t>
      </w:r>
      <w:r w:rsidRPr="00946D41">
        <w:t xml:space="preserve">. </w:t>
      </w:r>
      <w:r w:rsidR="00F63A96" w:rsidRPr="00946D41">
        <w:t xml:space="preserve">Hinsichtlich der Textsorten herrschte keine wirkliche Übereinstimmung, die Textsorte, in der die Form </w:t>
      </w:r>
      <w:r w:rsidR="00F63A96" w:rsidRPr="00100D84">
        <w:rPr>
          <w:i/>
        </w:rPr>
        <w:t>Balkons</w:t>
      </w:r>
      <w:r w:rsidR="00F63A96" w:rsidRPr="00946D41">
        <w:t xml:space="preserve"> am häufigsten vorkommt ist „Buchauszug“, im Gegensatz dazu ist es bei </w:t>
      </w:r>
      <w:r w:rsidR="00F63A96" w:rsidRPr="00100D84">
        <w:rPr>
          <w:i/>
        </w:rPr>
        <w:t>Balkone</w:t>
      </w:r>
      <w:r w:rsidR="00F63A96" w:rsidRPr="00946D41">
        <w:t xml:space="preserve"> die Textsorte „Gespräch“. </w:t>
      </w:r>
      <w:r w:rsidR="00074841" w:rsidRPr="00946D41">
        <w:t xml:space="preserve">Die einzige Textsorte, die </w:t>
      </w:r>
      <w:r w:rsidR="00D7198C" w:rsidRPr="00946D41">
        <w:t>in den zehn häufigsten zehn Textsorten beider</w:t>
      </w:r>
      <w:r w:rsidR="00074841" w:rsidRPr="00946D41">
        <w:t xml:space="preserve"> Wortformen vorkommt</w:t>
      </w:r>
      <w:r w:rsidR="00D7198C" w:rsidRPr="00946D41">
        <w:t>,</w:t>
      </w:r>
      <w:r w:rsidR="00074841" w:rsidRPr="00946D41">
        <w:t xml:space="preserve"> ist „Kolumne“</w:t>
      </w:r>
      <w:r w:rsidR="00D7198C" w:rsidRPr="00946D41">
        <w:t>.</w:t>
      </w:r>
      <w:r w:rsidR="001A6ECF" w:rsidRPr="00946D41">
        <w:t xml:space="preserve"> Dafür lassen sich Zusammenhänge hinsichtlich der Kookkurrenzen feststellen, das mit der jeweiligen Pluralform am häufigsten vorkommende Wort ist in beiden Fällen </w:t>
      </w:r>
      <w:r w:rsidR="001A6ECF" w:rsidRPr="00946D41">
        <w:rPr>
          <w:i/>
        </w:rPr>
        <w:t>Terrassen</w:t>
      </w:r>
      <w:r w:rsidR="009F6215" w:rsidRPr="00946D41">
        <w:t xml:space="preserve">, zudem kommen die Wörter </w:t>
      </w:r>
      <w:r w:rsidR="009F6215" w:rsidRPr="00946D41">
        <w:rPr>
          <w:i/>
        </w:rPr>
        <w:t>Vorgärten</w:t>
      </w:r>
      <w:r w:rsidR="009F6215" w:rsidRPr="00946D41">
        <w:t xml:space="preserve">, </w:t>
      </w:r>
      <w:r w:rsidR="009F6215" w:rsidRPr="00946D41">
        <w:rPr>
          <w:i/>
        </w:rPr>
        <w:t>Gärten</w:t>
      </w:r>
      <w:r w:rsidR="009F6215" w:rsidRPr="00946D41">
        <w:t xml:space="preserve"> und </w:t>
      </w:r>
      <w:r w:rsidR="009F6215" w:rsidRPr="00946D41">
        <w:rPr>
          <w:i/>
        </w:rPr>
        <w:t>Fenster(n)</w:t>
      </w:r>
      <w:r w:rsidR="009F6215" w:rsidRPr="00946D41">
        <w:t xml:space="preserve"> ebenfalls bei beiden Formen vor.</w:t>
      </w:r>
    </w:p>
    <w:p w:rsidR="009F6215" w:rsidRPr="00946D41" w:rsidRDefault="009F6215" w:rsidP="009F6215">
      <w:pPr>
        <w:pStyle w:val="Standa3"/>
        <w:spacing w:line="360" w:lineRule="auto"/>
        <w:jc w:val="both"/>
      </w:pPr>
    </w:p>
    <w:p w:rsidR="00D35379" w:rsidRPr="00946D41" w:rsidRDefault="00264D29" w:rsidP="009F6215">
      <w:pPr>
        <w:pStyle w:val="Standa3"/>
        <w:spacing w:line="360" w:lineRule="auto"/>
        <w:jc w:val="both"/>
        <w:rPr>
          <w:bCs/>
        </w:rPr>
      </w:pPr>
      <w:r w:rsidRPr="00946D41">
        <w:t xml:space="preserve">Die Analyse von </w:t>
      </w:r>
      <w:r w:rsidRPr="00946D41">
        <w:rPr>
          <w:i/>
        </w:rPr>
        <w:t>Ballons</w:t>
      </w:r>
      <w:r w:rsidRPr="00946D41">
        <w:t xml:space="preserve"> bzw. </w:t>
      </w:r>
      <w:r w:rsidRPr="00946D41">
        <w:rPr>
          <w:i/>
        </w:rPr>
        <w:t>Ballone</w:t>
      </w:r>
      <w:r w:rsidRPr="00946D41">
        <w:t xml:space="preserve"> ergab, dass </w:t>
      </w:r>
      <w:r w:rsidRPr="00946D41">
        <w:rPr>
          <w:i/>
        </w:rPr>
        <w:t>Ballons</w:t>
      </w:r>
      <w:r w:rsidRPr="00946D41">
        <w:t xml:space="preserve"> insgesamt mit einer relativen Häufigkeit von 1,486 pMW häufiger vorkommt als </w:t>
      </w:r>
      <w:r w:rsidRPr="00946D41">
        <w:rPr>
          <w:i/>
        </w:rPr>
        <w:t>Ballone</w:t>
      </w:r>
      <w:r w:rsidRPr="00946D41">
        <w:t xml:space="preserve"> (0,563 pMW), interessanterweise kommt aber die Form </w:t>
      </w:r>
      <w:r w:rsidRPr="00946D41">
        <w:rPr>
          <w:i/>
        </w:rPr>
        <w:t>Ballone</w:t>
      </w:r>
      <w:r w:rsidRPr="00946D41">
        <w:t xml:space="preserve"> in Österreich häufiger vor als </w:t>
      </w:r>
      <w:r w:rsidR="005056D8" w:rsidRPr="00946D41">
        <w:rPr>
          <w:i/>
        </w:rPr>
        <w:t>Ballons</w:t>
      </w:r>
      <w:r w:rsidR="005056D8" w:rsidRPr="00946D41">
        <w:t xml:space="preserve">, ebenso verhält es sich mit Belegen aus der Schweiz. In Deutschland überwiegt die Form </w:t>
      </w:r>
      <w:r w:rsidR="005056D8" w:rsidRPr="00946D41">
        <w:rPr>
          <w:i/>
        </w:rPr>
        <w:t>Ballons</w:t>
      </w:r>
      <w:r w:rsidR="005056D8" w:rsidRPr="00946D41">
        <w:t xml:space="preserve"> deutlich mit einem Wert von 1,644 pMW vor </w:t>
      </w:r>
      <w:r w:rsidR="005056D8" w:rsidRPr="00946D41">
        <w:rPr>
          <w:i/>
        </w:rPr>
        <w:t>Ballone</w:t>
      </w:r>
      <w:r w:rsidR="005056D8" w:rsidRPr="00946D41">
        <w:t xml:space="preserve"> mit lediglich 0,216 pMW. Die Textsortenanalyse brachte </w:t>
      </w:r>
      <w:r w:rsidR="00100D84">
        <w:t>kaum Übereinstimmungen</w:t>
      </w:r>
      <w:r w:rsidR="005056D8" w:rsidRPr="00946D41">
        <w:t xml:space="preserve"> der Formen, lediglich die Textsorte „Meldung“ kommt bei beiden Formen vor, bei </w:t>
      </w:r>
      <w:r w:rsidR="005056D8" w:rsidRPr="00946D41">
        <w:rPr>
          <w:i/>
        </w:rPr>
        <w:t>Ballone</w:t>
      </w:r>
      <w:r w:rsidR="005056D8" w:rsidRPr="00946D41">
        <w:t xml:space="preserve"> wird diese jedoch etwas genauer als „Agenturmeldung“ definiert. </w:t>
      </w:r>
      <w:r w:rsidR="00D35379" w:rsidRPr="00946D41">
        <w:t xml:space="preserve">Hinsichtlich der Kookkurrenzen gab es auch einige Unterschiede, die am meisten vorkommende Kookkurrenz bei </w:t>
      </w:r>
      <w:r w:rsidR="00D35379" w:rsidRPr="00946D41">
        <w:rPr>
          <w:i/>
        </w:rPr>
        <w:t>Ballons</w:t>
      </w:r>
      <w:r w:rsidR="003D2C97" w:rsidRPr="00946D41">
        <w:rPr>
          <w:i/>
        </w:rPr>
        <w:t xml:space="preserve"> </w:t>
      </w:r>
      <w:r w:rsidR="003D2C97" w:rsidRPr="00946D41">
        <w:t>ist</w:t>
      </w:r>
      <w:r w:rsidR="00D35379" w:rsidRPr="00946D41">
        <w:t xml:space="preserve"> </w:t>
      </w:r>
      <w:r w:rsidR="00D35379" w:rsidRPr="00946D41">
        <w:rPr>
          <w:i/>
        </w:rPr>
        <w:t>Vosges Naturpark</w:t>
      </w:r>
      <w:r w:rsidR="00D35379" w:rsidRPr="00946D41">
        <w:t xml:space="preserve">, womit der bereits erwähnte </w:t>
      </w:r>
      <w:r w:rsidR="00D35379" w:rsidRPr="00946D41">
        <w:rPr>
          <w:i/>
        </w:rPr>
        <w:t>Regionale Naturpark</w:t>
      </w:r>
      <w:r w:rsidR="00D35379" w:rsidRPr="00946D41">
        <w:t xml:space="preserve"> </w:t>
      </w:r>
      <w:r w:rsidR="00D35379" w:rsidRPr="00946D41">
        <w:rPr>
          <w:bCs/>
          <w:i/>
        </w:rPr>
        <w:t xml:space="preserve">Ballons des Vosges </w:t>
      </w:r>
      <w:r w:rsidR="003D2C97" w:rsidRPr="00946D41">
        <w:rPr>
          <w:bCs/>
        </w:rPr>
        <w:t xml:space="preserve">in Frankreich gemeint ist, alle anderen Kookkurrenzen </w:t>
      </w:r>
      <w:r w:rsidR="00192B7E" w:rsidRPr="00946D41">
        <w:rPr>
          <w:bCs/>
        </w:rPr>
        <w:t xml:space="preserve">beider Formen </w:t>
      </w:r>
      <w:r w:rsidR="003D2C97" w:rsidRPr="00946D41">
        <w:rPr>
          <w:bCs/>
        </w:rPr>
        <w:t>aber Bezug auf die tatsächlichen Eigenschaften von mit Helium gefüllten Gummihüllen nehmen (</w:t>
      </w:r>
      <w:r w:rsidR="003D2C97" w:rsidRPr="00946D41">
        <w:rPr>
          <w:bCs/>
          <w:i/>
        </w:rPr>
        <w:t>steigen</w:t>
      </w:r>
      <w:r w:rsidR="003D2C97" w:rsidRPr="00946D41">
        <w:rPr>
          <w:bCs/>
        </w:rPr>
        <w:t xml:space="preserve">, </w:t>
      </w:r>
      <w:r w:rsidR="003D2C97" w:rsidRPr="00946D41">
        <w:rPr>
          <w:bCs/>
          <w:i/>
        </w:rPr>
        <w:t>flogen</w:t>
      </w:r>
      <w:r w:rsidR="003D2C97" w:rsidRPr="00946D41">
        <w:rPr>
          <w:bCs/>
        </w:rPr>
        <w:t xml:space="preserve">, </w:t>
      </w:r>
      <w:r w:rsidR="003D2C97" w:rsidRPr="00946D41">
        <w:rPr>
          <w:bCs/>
          <w:i/>
        </w:rPr>
        <w:t>Himmel</w:t>
      </w:r>
      <w:r w:rsidR="003D2C97" w:rsidRPr="00946D41">
        <w:rPr>
          <w:bCs/>
        </w:rPr>
        <w:t xml:space="preserve">, </w:t>
      </w:r>
      <w:r w:rsidR="003D2C97" w:rsidRPr="00946D41">
        <w:rPr>
          <w:bCs/>
          <w:i/>
        </w:rPr>
        <w:t>bunte</w:t>
      </w:r>
      <w:r w:rsidR="003D2C97" w:rsidRPr="00946D41">
        <w:rPr>
          <w:bCs/>
        </w:rPr>
        <w:t xml:space="preserve">, </w:t>
      </w:r>
      <w:r w:rsidR="003D2C97" w:rsidRPr="00946D41">
        <w:rPr>
          <w:bCs/>
          <w:i/>
        </w:rPr>
        <w:t>Luftschiffe</w:t>
      </w:r>
      <w:r w:rsidR="003D2C97" w:rsidRPr="00946D41">
        <w:rPr>
          <w:bCs/>
        </w:rPr>
        <w:t xml:space="preserve">). </w:t>
      </w:r>
    </w:p>
    <w:p w:rsidR="00AD4D49" w:rsidRPr="00946D41" w:rsidRDefault="00AD4D49" w:rsidP="009F6215">
      <w:pPr>
        <w:pStyle w:val="Standa3"/>
        <w:spacing w:line="360" w:lineRule="auto"/>
        <w:jc w:val="both"/>
        <w:rPr>
          <w:bCs/>
        </w:rPr>
      </w:pPr>
    </w:p>
    <w:p w:rsidR="00B444E0" w:rsidRPr="00946D41" w:rsidRDefault="000F6257" w:rsidP="006700C1">
      <w:pPr>
        <w:pStyle w:val="Standa3"/>
        <w:spacing w:line="360" w:lineRule="auto"/>
        <w:jc w:val="both"/>
      </w:pPr>
      <w:r w:rsidRPr="00946D41">
        <w:rPr>
          <w:bCs/>
        </w:rPr>
        <w:lastRenderedPageBreak/>
        <w:t xml:space="preserve">Bei den Formen </w:t>
      </w:r>
      <w:r w:rsidRPr="00946D41">
        <w:rPr>
          <w:bCs/>
          <w:i/>
        </w:rPr>
        <w:t>Pissoirs</w:t>
      </w:r>
      <w:r w:rsidRPr="00946D41">
        <w:rPr>
          <w:bCs/>
        </w:rPr>
        <w:t xml:space="preserve"> und </w:t>
      </w:r>
      <w:r w:rsidRPr="00946D41">
        <w:rPr>
          <w:bCs/>
          <w:i/>
        </w:rPr>
        <w:t>Pissoire</w:t>
      </w:r>
      <w:r w:rsidRPr="00946D41">
        <w:rPr>
          <w:bCs/>
        </w:rPr>
        <w:t xml:space="preserve"> überwiegt laut Re</w:t>
      </w:r>
      <w:r w:rsidR="00B249A8" w:rsidRPr="00946D41">
        <w:rPr>
          <w:bCs/>
        </w:rPr>
        <w:t xml:space="preserve">cherche ebenfalls der s-Plural mit einer relativen Häufigkeit von 0,838 pMW, der Wert des e-Plurals liegt hier lediglich bei 0,0036 pMW. Zudem </w:t>
      </w:r>
      <w:r w:rsidR="006277B3" w:rsidRPr="00946D41">
        <w:rPr>
          <w:bCs/>
        </w:rPr>
        <w:t>gibt es in der Schweiz anscheinend</w:t>
      </w:r>
      <w:r w:rsidR="00B249A8" w:rsidRPr="00946D41">
        <w:rPr>
          <w:bCs/>
        </w:rPr>
        <w:t xml:space="preserve"> </w:t>
      </w:r>
      <w:r w:rsidR="00B444E0" w:rsidRPr="00946D41">
        <w:rPr>
          <w:bCs/>
        </w:rPr>
        <w:t xml:space="preserve">gar </w:t>
      </w:r>
      <w:r w:rsidR="006277B3" w:rsidRPr="00946D41">
        <w:rPr>
          <w:bCs/>
        </w:rPr>
        <w:t xml:space="preserve">keine </w:t>
      </w:r>
      <w:r w:rsidR="00B249A8" w:rsidRPr="00946D41">
        <w:rPr>
          <w:bCs/>
          <w:i/>
        </w:rPr>
        <w:t>Pissoire</w:t>
      </w:r>
      <w:r w:rsidR="00B249A8" w:rsidRPr="00946D41">
        <w:rPr>
          <w:bCs/>
        </w:rPr>
        <w:t xml:space="preserve"> und auch in Österreich und in Deutschland sind überwiegend </w:t>
      </w:r>
      <w:r w:rsidR="00B249A8" w:rsidRPr="00946D41">
        <w:rPr>
          <w:bCs/>
          <w:i/>
        </w:rPr>
        <w:t>Pissoirs</w:t>
      </w:r>
      <w:r w:rsidR="00B249A8" w:rsidRPr="00946D41">
        <w:rPr>
          <w:bCs/>
        </w:rPr>
        <w:t xml:space="preserve"> zu finden. </w:t>
      </w:r>
      <w:r w:rsidR="00B444E0" w:rsidRPr="00946D41">
        <w:rPr>
          <w:bCs/>
        </w:rPr>
        <w:t xml:space="preserve">Die Textsortenanalyse fiel wenig überraschend für </w:t>
      </w:r>
      <w:r w:rsidR="00B444E0" w:rsidRPr="00946D41">
        <w:rPr>
          <w:bCs/>
          <w:i/>
        </w:rPr>
        <w:t>Pissoire</w:t>
      </w:r>
      <w:r w:rsidR="00B444E0" w:rsidRPr="00946D41">
        <w:rPr>
          <w:bCs/>
        </w:rPr>
        <w:t xml:space="preserve"> nicht sehr üppig aus, so setzen sich die Belege insgesamt aus undefinierten Textsorten, Enzyklopädie-Artikel und Kommentaren zusammen. </w:t>
      </w:r>
      <w:r w:rsidR="001520D3" w:rsidRPr="00946D41">
        <w:rPr>
          <w:bCs/>
        </w:rPr>
        <w:t xml:space="preserve">Dagegen brachte die Recherche zahlreiche Textsorten für </w:t>
      </w:r>
      <w:r w:rsidR="001520D3" w:rsidRPr="00946D41">
        <w:rPr>
          <w:bCs/>
          <w:i/>
        </w:rPr>
        <w:t>Pissoirs</w:t>
      </w:r>
      <w:r w:rsidR="001520D3" w:rsidRPr="00946D41">
        <w:rPr>
          <w:bCs/>
        </w:rPr>
        <w:t>, insgesamt kommen „Serien“, „Feuilletons“ und „Kommentare“ am häufigsten vor.</w:t>
      </w:r>
      <w:r w:rsidR="00BA1B53" w:rsidRPr="00946D41">
        <w:rPr>
          <w:bCs/>
        </w:rPr>
        <w:t xml:space="preserve"> Die Analyse der Kookkurrenzen ergab die häufigsten Verbindungen mit </w:t>
      </w:r>
      <w:r w:rsidR="00BA1B53" w:rsidRPr="00946D41">
        <w:rPr>
          <w:bCs/>
          <w:i/>
        </w:rPr>
        <w:t>Pissoirs</w:t>
      </w:r>
      <w:r w:rsidR="00BA1B53" w:rsidRPr="00946D41">
        <w:rPr>
          <w:bCs/>
        </w:rPr>
        <w:t xml:space="preserve"> und </w:t>
      </w:r>
      <w:r w:rsidR="00BA1B53" w:rsidRPr="00946D41">
        <w:rPr>
          <w:i/>
        </w:rPr>
        <w:t>Toiletten</w:t>
      </w:r>
      <w:r w:rsidR="00BA1B53" w:rsidRPr="00946D41">
        <w:t xml:space="preserve">, </w:t>
      </w:r>
      <w:r w:rsidR="00BA1B53" w:rsidRPr="00946D41">
        <w:rPr>
          <w:i/>
        </w:rPr>
        <w:t>WCs</w:t>
      </w:r>
      <w:r w:rsidR="00BA1B53" w:rsidRPr="00946D41">
        <w:t xml:space="preserve"> und </w:t>
      </w:r>
      <w:r w:rsidR="00BA1B53" w:rsidRPr="00946D41">
        <w:rPr>
          <w:i/>
        </w:rPr>
        <w:t>Behinderten-WC</w:t>
      </w:r>
      <w:r w:rsidR="00BA1B53" w:rsidRPr="00946D41">
        <w:t xml:space="preserve">, bei </w:t>
      </w:r>
      <w:r w:rsidR="00BA1B53" w:rsidRPr="00946D41">
        <w:rPr>
          <w:i/>
        </w:rPr>
        <w:t>Pissoire</w:t>
      </w:r>
      <w:r w:rsidR="00BA1B53" w:rsidRPr="00946D41">
        <w:t xml:space="preserve"> wurden lediglich zwei Kookkurrenzen (</w:t>
      </w:r>
      <w:r w:rsidR="00BA1B53" w:rsidRPr="00946D41">
        <w:rPr>
          <w:i/>
        </w:rPr>
        <w:t>vier</w:t>
      </w:r>
      <w:r w:rsidR="00BA1B53" w:rsidRPr="00946D41">
        <w:t xml:space="preserve">, </w:t>
      </w:r>
      <w:r w:rsidR="00BA1B53" w:rsidRPr="00946D41">
        <w:rPr>
          <w:i/>
        </w:rPr>
        <w:t>sechs</w:t>
      </w:r>
      <w:r w:rsidR="00BA1B53" w:rsidRPr="00946D41">
        <w:t xml:space="preserve">) festgestellt, </w:t>
      </w:r>
      <w:r w:rsidR="009D7C79" w:rsidRPr="00946D41">
        <w:t xml:space="preserve">laut Programm handelt es sich aber aufgrund der wenigen Belege </w:t>
      </w:r>
      <w:r w:rsidR="00F12D29">
        <w:t xml:space="preserve">leider </w:t>
      </w:r>
      <w:r w:rsidR="009D7C79" w:rsidRPr="00946D41">
        <w:t xml:space="preserve">um statistisch unspezifische Ergebnisse. </w:t>
      </w:r>
    </w:p>
    <w:p w:rsidR="008A73B5" w:rsidRPr="00946D41" w:rsidRDefault="008A73B5" w:rsidP="006700C1">
      <w:pPr>
        <w:pStyle w:val="Standa3"/>
        <w:spacing w:line="360" w:lineRule="auto"/>
        <w:jc w:val="both"/>
      </w:pPr>
    </w:p>
    <w:p w:rsidR="008A73B5" w:rsidRPr="00946D41" w:rsidRDefault="008A73B5" w:rsidP="006700C1">
      <w:pPr>
        <w:pStyle w:val="Standa3"/>
        <w:spacing w:line="360" w:lineRule="auto"/>
        <w:jc w:val="both"/>
      </w:pPr>
      <w:r w:rsidRPr="00946D41">
        <w:t xml:space="preserve">Zusammengefasst kann an dieser Stelle festgehalten werden, dass insgesamt die Formen </w:t>
      </w:r>
      <w:r w:rsidRPr="00946D41">
        <w:rPr>
          <w:i/>
        </w:rPr>
        <w:t>Aperitifs</w:t>
      </w:r>
      <w:r w:rsidRPr="00946D41">
        <w:t xml:space="preserve">, </w:t>
      </w:r>
      <w:r w:rsidRPr="00946D41">
        <w:rPr>
          <w:i/>
        </w:rPr>
        <w:t>Ballons</w:t>
      </w:r>
      <w:r w:rsidRPr="00946D41">
        <w:t xml:space="preserve"> und </w:t>
      </w:r>
      <w:r w:rsidRPr="00946D41">
        <w:rPr>
          <w:i/>
        </w:rPr>
        <w:t>Pissoirs</w:t>
      </w:r>
      <w:r w:rsidRPr="00946D41">
        <w:t xml:space="preserve">, also die Formen mit s-Plural, häufiger vorkommen als die Synonyme mit e-Plural, die einzige Ausnahme stellt die Form </w:t>
      </w:r>
      <w:r w:rsidRPr="00946D41">
        <w:rPr>
          <w:i/>
        </w:rPr>
        <w:t>Balkone</w:t>
      </w:r>
      <w:r w:rsidRPr="00946D41">
        <w:t xml:space="preserve"> dar, welche laut Recherche </w:t>
      </w:r>
      <w:r w:rsidR="00CE784C" w:rsidRPr="00946D41">
        <w:t>häufiger als</w:t>
      </w:r>
      <w:r w:rsidRPr="00946D41">
        <w:t xml:space="preserve"> </w:t>
      </w:r>
      <w:r w:rsidRPr="00946D41">
        <w:rPr>
          <w:i/>
        </w:rPr>
        <w:t>Balkons</w:t>
      </w:r>
      <w:r w:rsidRPr="00946D41">
        <w:t xml:space="preserve"> </w:t>
      </w:r>
      <w:r w:rsidR="00CE784C" w:rsidRPr="00946D41">
        <w:t>vorkommt</w:t>
      </w:r>
      <w:r w:rsidRPr="00946D41">
        <w:t xml:space="preserve">. </w:t>
      </w:r>
      <w:r w:rsidR="00FC3FAE" w:rsidRPr="00946D41">
        <w:t xml:space="preserve">Dies ist möglicherweise auf die Tatsache zurückzuführen, dass der Gallizismus </w:t>
      </w:r>
      <w:r w:rsidR="00FC3FAE" w:rsidRPr="00946D41">
        <w:rPr>
          <w:i/>
        </w:rPr>
        <w:t>Balkon</w:t>
      </w:r>
      <w:r w:rsidR="00FC3FAE" w:rsidRPr="00946D41">
        <w:t xml:space="preserve"> bereits derart im deutschen Wortschatz integriert ist, dass sowohl eine phonologische, als auch eine morphologische Integration der Pluralform stattgefunden hat (vgl. Sayatz 2009: 68; Eisenberg </w:t>
      </w:r>
      <w:r w:rsidR="00FC3FAE" w:rsidRPr="00946D41">
        <w:rPr>
          <w:lang w:val="de-AT"/>
        </w:rPr>
        <w:t>2011: 236)</w:t>
      </w:r>
      <w:r w:rsidR="00A65667" w:rsidRPr="00946D41">
        <w:rPr>
          <w:lang w:val="de-AT"/>
        </w:rPr>
        <w:t xml:space="preserve">. </w:t>
      </w:r>
    </w:p>
    <w:p w:rsidR="006700C1" w:rsidRPr="001520D3" w:rsidRDefault="006700C1" w:rsidP="006700C1">
      <w:pPr>
        <w:pStyle w:val="Standa3"/>
        <w:spacing w:line="360" w:lineRule="auto"/>
        <w:jc w:val="both"/>
        <w:rPr>
          <w:sz w:val="22"/>
        </w:rPr>
      </w:pPr>
    </w:p>
    <w:p w:rsidR="000A6075" w:rsidRDefault="000A6075">
      <w:pPr>
        <w:spacing w:line="240" w:lineRule="auto"/>
        <w:ind w:firstLine="0"/>
        <w:jc w:val="left"/>
        <w:rPr>
          <w:b/>
          <w:bCs/>
          <w:kern w:val="32"/>
        </w:rPr>
      </w:pPr>
      <w:r>
        <w:rPr>
          <w:b/>
        </w:rPr>
        <w:br w:type="page"/>
      </w:r>
    </w:p>
    <w:p w:rsidR="005A2B36" w:rsidRDefault="005A2B36" w:rsidP="005A2B36">
      <w:pPr>
        <w:pStyle w:val="berschri2"/>
        <w:numPr>
          <w:ilvl w:val="0"/>
          <w:numId w:val="2"/>
        </w:numPr>
        <w:spacing w:after="0" w:line="360" w:lineRule="auto"/>
        <w:ind w:left="284" w:hanging="284"/>
        <w:jc w:val="both"/>
        <w:rPr>
          <w:rFonts w:ascii="Times New Roman" w:hAnsi="Times New Roman" w:cs="Times New Roman"/>
          <w:b/>
        </w:rPr>
      </w:pPr>
      <w:bookmarkStart w:id="15" w:name="_Toc394173257"/>
      <w:r w:rsidRPr="005A2B36">
        <w:rPr>
          <w:rFonts w:ascii="Times New Roman" w:hAnsi="Times New Roman" w:cs="Times New Roman"/>
          <w:b/>
        </w:rPr>
        <w:lastRenderedPageBreak/>
        <w:t>Fazit</w:t>
      </w:r>
      <w:bookmarkEnd w:id="15"/>
    </w:p>
    <w:p w:rsidR="004132F2" w:rsidRDefault="008F0EED" w:rsidP="00B9363C">
      <w:pPr>
        <w:pStyle w:val="Standa3"/>
        <w:spacing w:line="360" w:lineRule="auto"/>
        <w:jc w:val="both"/>
      </w:pPr>
      <w:r>
        <w:t xml:space="preserve">Anhand </w:t>
      </w:r>
      <w:r w:rsidR="00EE131F">
        <w:t xml:space="preserve">der Ergebnisse </w:t>
      </w:r>
      <w:r>
        <w:t xml:space="preserve">dieser Recherche lässt sich abschließend sagen, dass man sich nicht immer auf die Informationen in Wörterbüchern verlassen sollte, sondern </w:t>
      </w:r>
      <w:r w:rsidR="00871FC6">
        <w:t xml:space="preserve">durch </w:t>
      </w:r>
      <w:r>
        <w:t xml:space="preserve">Korpusrecherchen auch tatsächliche Beweise für die Verwendung bestimmter Wortformen </w:t>
      </w:r>
      <w:r w:rsidR="00871FC6">
        <w:t>finden kann</w:t>
      </w:r>
      <w:r w:rsidR="00183678">
        <w:t>. D</w:t>
      </w:r>
      <w:r w:rsidR="0055732E">
        <w:t>ie beste Methode wäre in einem weiteren Schritt die Ergebniss</w:t>
      </w:r>
      <w:r w:rsidR="00441F6B">
        <w:t>e mehrerer verschiedener Korpusrecherchen</w:t>
      </w:r>
      <w:r w:rsidR="0055732E">
        <w:t xml:space="preserve"> zu vergleichen, was aber leider im Rahmen der vorliegenden Arbeit nicht möglich war. Nichts desto trotz scheint d</w:t>
      </w:r>
      <w:r w:rsidR="009C5668">
        <w:t xml:space="preserve">iese Erkenntnis vor allem für die Verwendung im DaF/Z-Unterricht von Bedeutung, da bekanntlich ja eigentlich auf die </w:t>
      </w:r>
      <w:r w:rsidR="00CD4D34">
        <w:t>P</w:t>
      </w:r>
      <w:r w:rsidR="00CD4D34" w:rsidRPr="00CD4D34">
        <w:t xml:space="preserve">lurizentrizität </w:t>
      </w:r>
      <w:r w:rsidR="009C5668">
        <w:t xml:space="preserve">der deutschen Sprache </w:t>
      </w:r>
      <w:r w:rsidR="00906897">
        <w:t xml:space="preserve">hingewiesen </w:t>
      </w:r>
      <w:r w:rsidR="004132F2">
        <w:t>wird</w:t>
      </w:r>
      <w:r w:rsidR="00906897">
        <w:t xml:space="preserve">, </w:t>
      </w:r>
      <w:r w:rsidR="00F96DE6">
        <w:t xml:space="preserve">beispielsweise </w:t>
      </w:r>
      <w:r w:rsidR="009C5668">
        <w:t xml:space="preserve">hinsichtlich Küchenausdrücken (z.B. </w:t>
      </w:r>
      <w:r w:rsidR="00906897">
        <w:t xml:space="preserve">Austriazismen wie </w:t>
      </w:r>
      <w:r w:rsidR="009C5668" w:rsidRPr="00543C7B">
        <w:rPr>
          <w:i/>
        </w:rPr>
        <w:t>Erdäpfel</w:t>
      </w:r>
      <w:r w:rsidR="009C5668">
        <w:t xml:space="preserve">, </w:t>
      </w:r>
      <w:r w:rsidR="009C5668" w:rsidRPr="00543C7B">
        <w:rPr>
          <w:i/>
        </w:rPr>
        <w:t>Obers</w:t>
      </w:r>
      <w:r w:rsidR="009C5668">
        <w:t xml:space="preserve">, </w:t>
      </w:r>
      <w:r w:rsidR="00906897" w:rsidRPr="00543C7B">
        <w:rPr>
          <w:i/>
        </w:rPr>
        <w:t>Paradeis</w:t>
      </w:r>
      <w:r w:rsidR="00640211" w:rsidRPr="00543C7B">
        <w:rPr>
          <w:i/>
        </w:rPr>
        <w:t>er</w:t>
      </w:r>
      <w:r w:rsidR="00906897">
        <w:t xml:space="preserve">, </w:t>
      </w:r>
      <w:r w:rsidR="009E63FB">
        <w:t>etc.), aber nicht immer darauf, wo welche Form auch tatsächlich verwendet wird</w:t>
      </w:r>
      <w:r w:rsidR="00A8643D">
        <w:t xml:space="preserve">, da beispielsweise in Österreich nicht ausschließlich </w:t>
      </w:r>
      <w:r w:rsidR="00A8643D" w:rsidRPr="00543C7B">
        <w:rPr>
          <w:i/>
        </w:rPr>
        <w:t>Erdäpfel</w:t>
      </w:r>
      <w:r w:rsidR="00A8643D">
        <w:t xml:space="preserve"> und in umgekehrter Weise in Deutschland </w:t>
      </w:r>
      <w:r w:rsidR="00543C7B">
        <w:t xml:space="preserve">auch </w:t>
      </w:r>
      <w:r w:rsidR="00A8643D">
        <w:t xml:space="preserve">nicht ausschließlich </w:t>
      </w:r>
      <w:r w:rsidR="00A8643D" w:rsidRPr="00543C7B">
        <w:rPr>
          <w:i/>
        </w:rPr>
        <w:t>Kartoffel</w:t>
      </w:r>
      <w:r w:rsidR="00A8643D">
        <w:t xml:space="preserve"> verwendet wird.</w:t>
      </w:r>
      <w:r w:rsidR="004132F2">
        <w:t xml:space="preserve"> </w:t>
      </w:r>
      <w:r w:rsidR="00D75CA5">
        <w:t>Weitere</w:t>
      </w:r>
      <w:r w:rsidR="00082C7B">
        <w:t xml:space="preserve"> Vorteil</w:t>
      </w:r>
      <w:r w:rsidR="00D75CA5">
        <w:t>e</w:t>
      </w:r>
      <w:r w:rsidR="00082C7B">
        <w:t xml:space="preserve"> </w:t>
      </w:r>
      <w:r w:rsidR="00D75CA5">
        <w:t>elektronischer</w:t>
      </w:r>
      <w:r w:rsidR="00082C7B">
        <w:t xml:space="preserve"> Korpora </w:t>
      </w:r>
      <w:r w:rsidR="00D75CA5">
        <w:t>stellen</w:t>
      </w:r>
      <w:r w:rsidR="00082C7B">
        <w:t xml:space="preserve"> zudem die Authentizität </w:t>
      </w:r>
      <w:r w:rsidR="00D75CA5">
        <w:t xml:space="preserve">und auch die Aktualität </w:t>
      </w:r>
      <w:r w:rsidR="00082C7B">
        <w:t xml:space="preserve">der Texte dar, welche sowieso unumgänglich für einen gelungenen DaF/Z-Unterricht </w:t>
      </w:r>
      <w:r w:rsidR="0054685C">
        <w:t>sein sollten</w:t>
      </w:r>
      <w:r w:rsidR="00082C7B">
        <w:t xml:space="preserve">. </w:t>
      </w:r>
    </w:p>
    <w:p w:rsidR="004132F2" w:rsidRDefault="004132F2" w:rsidP="00B9363C">
      <w:pPr>
        <w:pStyle w:val="Standa3"/>
        <w:spacing w:line="360" w:lineRule="auto"/>
        <w:jc w:val="both"/>
      </w:pPr>
    </w:p>
    <w:p w:rsidR="00AE4C8A" w:rsidRDefault="004132F2" w:rsidP="00B9363C">
      <w:pPr>
        <w:pStyle w:val="Standa3"/>
        <w:spacing w:line="360" w:lineRule="auto"/>
        <w:jc w:val="both"/>
      </w:pPr>
      <w:r>
        <w:t xml:space="preserve">Auch wenn die von mir untersuchten Formen </w:t>
      </w:r>
      <w:r w:rsidR="00AE4C8A">
        <w:t xml:space="preserve">vielleicht </w:t>
      </w:r>
      <w:r>
        <w:t xml:space="preserve">nicht unbedingt Thema jedes DaF/Z-Unterrichts sind, sollte </w:t>
      </w:r>
      <w:r w:rsidR="009950F2">
        <w:t xml:space="preserve">diese Arbeit </w:t>
      </w:r>
      <w:r>
        <w:t xml:space="preserve">dennoch auf die Vielseitigkeit der Formulierungsmöglichkeiten mit besonderer </w:t>
      </w:r>
      <w:r w:rsidR="00AE4C8A">
        <w:t>Berücksichtigung auf Lehnwörter</w:t>
      </w:r>
      <w:r w:rsidR="009950F2">
        <w:t xml:space="preserve"> hinweisen </w:t>
      </w:r>
      <w:r w:rsidR="00AE4C8A">
        <w:t>und auch darauf, dass man sich nicht immer auf Wörterbü</w:t>
      </w:r>
      <w:r w:rsidR="009950F2">
        <w:t xml:space="preserve">cher verlassen muss, vor allem im digitalen Zeitalter sind solche Recherchemöglichkeiten fast nicht mehr wegzudenken. </w:t>
      </w:r>
      <w:r w:rsidR="00AE4C8A">
        <w:t xml:space="preserve">Möglicherweise lassen sich in naher Zukunft in Speisekarten österreichischer Restaurants nur mehr </w:t>
      </w:r>
      <w:r w:rsidR="00AE4C8A" w:rsidRPr="00AE4C8A">
        <w:rPr>
          <w:i/>
        </w:rPr>
        <w:t>Aperitife</w:t>
      </w:r>
      <w:r w:rsidR="00AE4C8A">
        <w:t xml:space="preserve"> und keine </w:t>
      </w:r>
      <w:r w:rsidR="00AE4C8A" w:rsidRPr="00AE4C8A">
        <w:rPr>
          <w:i/>
        </w:rPr>
        <w:t>Aperitifs</w:t>
      </w:r>
      <w:r w:rsidR="00AE4C8A">
        <w:t xml:space="preserve"> mehr finden, oder man kann in Deutschland nur mehr Wohnungen mit </w:t>
      </w:r>
      <w:r w:rsidR="00AE4C8A" w:rsidRPr="00AE4C8A">
        <w:rPr>
          <w:i/>
        </w:rPr>
        <w:t>Balkons</w:t>
      </w:r>
      <w:r w:rsidR="00AE4C8A">
        <w:t xml:space="preserve"> mieten</w:t>
      </w:r>
      <w:r w:rsidR="0029151C">
        <w:t>,</w:t>
      </w:r>
      <w:r w:rsidR="00AE4C8A">
        <w:t xml:space="preserve"> </w:t>
      </w:r>
      <w:r w:rsidR="00C03F96">
        <w:t xml:space="preserve">von welchen man in den Himmel aufsteigende </w:t>
      </w:r>
      <w:r w:rsidR="00C03F96" w:rsidRPr="00C03F96">
        <w:rPr>
          <w:i/>
        </w:rPr>
        <w:t>Ballone</w:t>
      </w:r>
      <w:r w:rsidR="00C03F96">
        <w:t xml:space="preserve"> beobachten kann, </w:t>
      </w:r>
      <w:r w:rsidR="00AE4C8A">
        <w:t xml:space="preserve">oder man findet auf öffentlichen Plätzen in der Schweiz keine </w:t>
      </w:r>
      <w:r w:rsidR="00AE4C8A" w:rsidRPr="0029151C">
        <w:rPr>
          <w:i/>
        </w:rPr>
        <w:t>Pissoirs</w:t>
      </w:r>
      <w:r w:rsidR="00C03F96">
        <w:rPr>
          <w:i/>
        </w:rPr>
        <w:t xml:space="preserve"> </w:t>
      </w:r>
      <w:r w:rsidR="00C03F96" w:rsidRPr="00C03F96">
        <w:t>mehr</w:t>
      </w:r>
      <w:r w:rsidR="00AE4C8A">
        <w:t xml:space="preserve">, sondern nur mehr </w:t>
      </w:r>
      <w:r w:rsidR="00AE4C8A" w:rsidRPr="00AE4C8A">
        <w:rPr>
          <w:i/>
        </w:rPr>
        <w:t>Pissoire</w:t>
      </w:r>
      <w:r w:rsidR="00AE4C8A">
        <w:t xml:space="preserve">. Man darf </w:t>
      </w:r>
      <w:r w:rsidR="00DA4CB8">
        <w:t xml:space="preserve">auf jeden Fall </w:t>
      </w:r>
      <w:r w:rsidR="00AE4C8A">
        <w:t>gespannt sein.</w:t>
      </w:r>
    </w:p>
    <w:p w:rsidR="00AE4C8A" w:rsidRDefault="00AE4C8A">
      <w:pPr>
        <w:spacing w:line="240" w:lineRule="auto"/>
        <w:ind w:firstLine="0"/>
        <w:jc w:val="left"/>
        <w:rPr>
          <w:b/>
          <w:bCs/>
          <w:kern w:val="32"/>
        </w:rPr>
      </w:pPr>
      <w:r>
        <w:rPr>
          <w:b/>
        </w:rPr>
        <w:br w:type="page"/>
      </w:r>
    </w:p>
    <w:p w:rsidR="00785B57" w:rsidRPr="00990CD1" w:rsidRDefault="00785B57" w:rsidP="000A3897">
      <w:pPr>
        <w:pStyle w:val="berschri2"/>
        <w:numPr>
          <w:ilvl w:val="0"/>
          <w:numId w:val="2"/>
        </w:numPr>
        <w:spacing w:after="0" w:line="360" w:lineRule="auto"/>
        <w:ind w:left="284" w:hanging="284"/>
        <w:jc w:val="both"/>
        <w:rPr>
          <w:rFonts w:ascii="Times New Roman" w:hAnsi="Times New Roman" w:cs="Times New Roman"/>
          <w:b/>
        </w:rPr>
      </w:pPr>
      <w:bookmarkStart w:id="16" w:name="_Toc394173258"/>
      <w:r w:rsidRPr="00990CD1">
        <w:rPr>
          <w:rFonts w:ascii="Times New Roman" w:hAnsi="Times New Roman" w:cs="Times New Roman"/>
          <w:b/>
        </w:rPr>
        <w:lastRenderedPageBreak/>
        <w:t>Literatur</w:t>
      </w:r>
      <w:r w:rsidR="00987E93">
        <w:rPr>
          <w:rFonts w:ascii="Times New Roman" w:hAnsi="Times New Roman" w:cs="Times New Roman"/>
          <w:b/>
        </w:rPr>
        <w:t>- und Quellenverzeichnis</w:t>
      </w:r>
      <w:bookmarkEnd w:id="16"/>
    </w:p>
    <w:p w:rsidR="00B2511E" w:rsidRDefault="00B2511E" w:rsidP="000A3897">
      <w:pPr>
        <w:pStyle w:val="Standa3"/>
        <w:spacing w:after="120" w:line="360" w:lineRule="auto"/>
        <w:ind w:left="567" w:hanging="567"/>
        <w:jc w:val="both"/>
        <w:rPr>
          <w:caps/>
        </w:rPr>
      </w:pPr>
      <w:r>
        <w:t>AMMON,</w:t>
      </w:r>
      <w:r w:rsidRPr="00B2511E">
        <w:t xml:space="preserve"> Ulrich</w:t>
      </w:r>
      <w:r>
        <w:t xml:space="preserve"> /</w:t>
      </w:r>
      <w:r>
        <w:t xml:space="preserve"> </w:t>
      </w:r>
      <w:r>
        <w:t xml:space="preserve">BICKEL, </w:t>
      </w:r>
      <w:r>
        <w:t>Hans</w:t>
      </w:r>
      <w:r>
        <w:t xml:space="preserve"> / EBNER, </w:t>
      </w:r>
      <w:r>
        <w:t>Ebner u. a.</w:t>
      </w:r>
      <w:r>
        <w:t xml:space="preserve"> (2004)</w:t>
      </w:r>
      <w:r>
        <w:t xml:space="preserve">: </w:t>
      </w:r>
      <w:r>
        <w:rPr>
          <w:rStyle w:val="HTMLZitat"/>
        </w:rPr>
        <w:t>Variantenwörterbuch des Deutschen. Die Standardsprache in Österreich, der Schweiz und Deutschland sowie in Liechtenstein, Luxemburg, Ostbelgien und Südtirol</w:t>
      </w:r>
      <w:r>
        <w:t>. Berlin: de Gruyter Verlag.</w:t>
      </w:r>
    </w:p>
    <w:p w:rsidR="00177398" w:rsidRPr="00177398" w:rsidRDefault="00177398" w:rsidP="000A3897">
      <w:pPr>
        <w:pStyle w:val="Standa3"/>
        <w:spacing w:after="120" w:line="360" w:lineRule="auto"/>
        <w:ind w:left="567" w:hanging="567"/>
        <w:jc w:val="both"/>
      </w:pPr>
      <w:r>
        <w:rPr>
          <w:caps/>
        </w:rPr>
        <w:t xml:space="preserve">EISENBERG, </w:t>
      </w:r>
      <w:r>
        <w:t xml:space="preserve">Peter (2011): </w:t>
      </w:r>
      <w:r w:rsidRPr="00177398">
        <w:rPr>
          <w:i/>
        </w:rPr>
        <w:t>Das Fremdwort im Deutschen</w:t>
      </w:r>
      <w:r>
        <w:t xml:space="preserve">. </w:t>
      </w:r>
      <w:r w:rsidR="00FE2AC8">
        <w:t>Berlin/New York: de Gruyter Verlag.</w:t>
      </w:r>
    </w:p>
    <w:p w:rsidR="00FF417B" w:rsidRPr="00FF417B" w:rsidRDefault="00FF417B" w:rsidP="000A3897">
      <w:pPr>
        <w:pStyle w:val="Standa3"/>
        <w:spacing w:after="120" w:line="360" w:lineRule="auto"/>
        <w:ind w:left="567" w:hanging="567"/>
        <w:jc w:val="both"/>
      </w:pPr>
      <w:r>
        <w:rPr>
          <w:caps/>
        </w:rPr>
        <w:t>PERKUHN, R</w:t>
      </w:r>
      <w:r>
        <w:t xml:space="preserve">ainer / KEIBEL, Holger / KUPIETZ, Marc (2012): </w:t>
      </w:r>
      <w:r w:rsidRPr="00FF417B">
        <w:rPr>
          <w:i/>
        </w:rPr>
        <w:t>Korpuslinguistik</w:t>
      </w:r>
      <w:r>
        <w:t>. Stuttgart: UTB-Verlag.</w:t>
      </w:r>
    </w:p>
    <w:p w:rsidR="00E57162" w:rsidRDefault="00CA480E" w:rsidP="000A3897">
      <w:pPr>
        <w:pStyle w:val="Standa3"/>
        <w:spacing w:after="120" w:line="360" w:lineRule="auto"/>
        <w:ind w:left="567" w:hanging="567"/>
        <w:jc w:val="both"/>
      </w:pPr>
      <w:r w:rsidRPr="00CA480E">
        <w:rPr>
          <w:caps/>
        </w:rPr>
        <w:t>Sayatz</w:t>
      </w:r>
      <w:r>
        <w:t>,</w:t>
      </w:r>
      <w:r w:rsidRPr="00CA480E">
        <w:t xml:space="preserve"> </w:t>
      </w:r>
      <w:r>
        <w:t xml:space="preserve">Ulrike (2009): </w:t>
      </w:r>
      <w:r w:rsidRPr="00221CE2">
        <w:rPr>
          <w:i/>
        </w:rPr>
        <w:t>Von Denkmälern und Denkmalen, Balkons und Balkonen, Anfängen dieses Jahres und diesen Jahres: Die Vermittlung von System, Norm und Variation in der Schule am Beispiel der Nominalflexion</w:t>
      </w:r>
      <w:r>
        <w:t xml:space="preserve">. </w:t>
      </w:r>
      <w:r w:rsidR="00E57162" w:rsidRPr="00E57162">
        <w:t>In</w:t>
      </w:r>
      <w:r w:rsidR="00E57162">
        <w:rPr>
          <w:caps/>
        </w:rPr>
        <w:t xml:space="preserve">: Siehr, </w:t>
      </w:r>
      <w:r w:rsidR="00E57162" w:rsidRPr="00E57162">
        <w:t xml:space="preserve">Karl-Heinz </w:t>
      </w:r>
      <w:r w:rsidR="00E57162">
        <w:rPr>
          <w:caps/>
        </w:rPr>
        <w:t xml:space="preserve">&amp; Berner, </w:t>
      </w:r>
      <w:r w:rsidR="00E57162" w:rsidRPr="00E57162">
        <w:t>Elisabeth</w:t>
      </w:r>
      <w:r w:rsidR="00C90544">
        <w:t xml:space="preserve"> (Hrsg.)</w:t>
      </w:r>
      <w:r w:rsidR="00E57162">
        <w:rPr>
          <w:caps/>
        </w:rPr>
        <w:t xml:space="preserve">: </w:t>
      </w:r>
      <w:r w:rsidR="00E57162" w:rsidRPr="004D10AA">
        <w:rPr>
          <w:i/>
        </w:rPr>
        <w:t>Sprachwandel und Entwicklungstendenzen als Themen im Deutschunterricht: fachliche Grundlagen – Unterrichtsanregungen – Unterrichtsmaterialien</w:t>
      </w:r>
      <w:r w:rsidR="00E57162">
        <w:t xml:space="preserve">. </w:t>
      </w:r>
      <w:r>
        <w:t>Universitätsverlag Potsdam, S. 65-82.</w:t>
      </w:r>
    </w:p>
    <w:p w:rsidR="0077388C" w:rsidRDefault="0077388C" w:rsidP="000A3897">
      <w:pPr>
        <w:pStyle w:val="Standa3"/>
        <w:spacing w:after="120" w:line="360" w:lineRule="auto"/>
        <w:ind w:left="567" w:hanging="567"/>
        <w:jc w:val="both"/>
      </w:pPr>
      <w:r w:rsidRPr="0077388C">
        <w:t xml:space="preserve">WEGENER, Heide (2003): </w:t>
      </w:r>
      <w:r w:rsidRPr="0077388C">
        <w:rPr>
          <w:i/>
        </w:rPr>
        <w:t>Normprobleme bei der Pluralbildung fremder und nativer Substantive</w:t>
      </w:r>
      <w:r>
        <w:t xml:space="preserve">. </w:t>
      </w:r>
      <w:r w:rsidRPr="0077388C">
        <w:t xml:space="preserve">In: Linguistik online 16, 4/03, 119–157. </w:t>
      </w:r>
    </w:p>
    <w:p w:rsidR="003A4BAC" w:rsidRPr="0077388C" w:rsidRDefault="003A4BAC" w:rsidP="000A3897">
      <w:pPr>
        <w:pStyle w:val="Standa3"/>
        <w:spacing w:after="120" w:line="360" w:lineRule="auto"/>
        <w:ind w:left="567" w:hanging="567"/>
        <w:jc w:val="both"/>
      </w:pPr>
      <w:r>
        <w:t xml:space="preserve">WEGENER, Heide (2004): </w:t>
      </w:r>
      <w:r w:rsidRPr="003A4BAC">
        <w:rPr>
          <w:i/>
        </w:rPr>
        <w:t>Pizzas und Pizzen – die Pluralformen (un)assimilierter Fremdwörter im Deutschen</w:t>
      </w:r>
      <w:r>
        <w:t xml:space="preserve">. In: </w:t>
      </w:r>
      <w:r w:rsidRPr="003A4BAC">
        <w:rPr>
          <w:i/>
        </w:rPr>
        <w:t>Zeitschrift für Sprachwissenschaft</w:t>
      </w:r>
      <w:r>
        <w:t xml:space="preserve"> 23/1, 47-112.</w:t>
      </w:r>
    </w:p>
    <w:p w:rsidR="000815EA" w:rsidRDefault="000815EA" w:rsidP="000A3897">
      <w:pPr>
        <w:pStyle w:val="Standa2"/>
        <w:tabs>
          <w:tab w:val="left" w:pos="567"/>
          <w:tab w:val="left" w:pos="2835"/>
        </w:tabs>
        <w:spacing w:line="360" w:lineRule="auto"/>
        <w:jc w:val="both"/>
      </w:pPr>
    </w:p>
    <w:p w:rsidR="00541372" w:rsidRDefault="008D78B1" w:rsidP="000A3897">
      <w:pPr>
        <w:pStyle w:val="Standa2"/>
        <w:tabs>
          <w:tab w:val="left" w:pos="567"/>
          <w:tab w:val="left" w:pos="2835"/>
        </w:tabs>
        <w:spacing w:line="360" w:lineRule="auto"/>
        <w:jc w:val="both"/>
      </w:pPr>
      <w:r w:rsidRPr="00BE45EC">
        <w:rPr>
          <w:u w:val="single"/>
        </w:rPr>
        <w:t>Internetquellen</w:t>
      </w:r>
      <w:r>
        <w:t>:</w:t>
      </w:r>
    </w:p>
    <w:p w:rsidR="008D78B1" w:rsidRDefault="005F434D" w:rsidP="000A3897">
      <w:pPr>
        <w:pStyle w:val="Standa2"/>
        <w:tabs>
          <w:tab w:val="left" w:pos="567"/>
          <w:tab w:val="left" w:pos="2835"/>
        </w:tabs>
        <w:spacing w:line="360" w:lineRule="auto"/>
        <w:ind w:left="567" w:hanging="567"/>
        <w:jc w:val="both"/>
      </w:pPr>
      <w:r>
        <w:t>Deutsches Referenz</w:t>
      </w:r>
      <w:r w:rsidR="002D48BD">
        <w:t>k</w:t>
      </w:r>
      <w:r>
        <w:t>orpus (DeReKo)</w:t>
      </w:r>
      <w:r w:rsidR="008D78B1">
        <w:t xml:space="preserve">: </w:t>
      </w:r>
      <w:hyperlink r:id="rId12" w:history="1">
        <w:r w:rsidR="008D78B1" w:rsidRPr="00B201DA">
          <w:rPr>
            <w:rStyle w:val="Hyperlink"/>
          </w:rPr>
          <w:t>https://cosmas2.ids-mannheim.de/cosmas2-web/</w:t>
        </w:r>
      </w:hyperlink>
      <w:r w:rsidR="008D78B1">
        <w:t xml:space="preserve"> </w:t>
      </w:r>
      <w:r w:rsidR="000A4750">
        <w:t xml:space="preserve">(Zugriff am </w:t>
      </w:r>
      <w:r w:rsidR="00580E87">
        <w:t>26</w:t>
      </w:r>
      <w:r w:rsidR="00525A97">
        <w:t>. Juli 2014</w:t>
      </w:r>
      <w:r w:rsidR="000A4750">
        <w:t>)</w:t>
      </w:r>
    </w:p>
    <w:p w:rsidR="002213A1" w:rsidRDefault="002213A1" w:rsidP="000A3897">
      <w:pPr>
        <w:pStyle w:val="Standa2"/>
        <w:tabs>
          <w:tab w:val="left" w:pos="567"/>
          <w:tab w:val="left" w:pos="2835"/>
        </w:tabs>
        <w:spacing w:line="360" w:lineRule="auto"/>
        <w:ind w:left="567" w:hanging="567"/>
        <w:jc w:val="both"/>
      </w:pPr>
      <w:r>
        <w:t xml:space="preserve">Deutsches Wörterbuch von Jacob und Wilhelm Grimm (DWB): </w:t>
      </w:r>
      <w:hyperlink r:id="rId13" w:history="1">
        <w:r w:rsidRPr="00CE7667">
          <w:rPr>
            <w:rStyle w:val="Hyperlink"/>
          </w:rPr>
          <w:t>http://woerterbuchnetz.de/DWB/</w:t>
        </w:r>
      </w:hyperlink>
      <w:r>
        <w:t xml:space="preserve"> </w:t>
      </w:r>
      <w:r w:rsidR="000A4750">
        <w:t xml:space="preserve">(Zugriff am </w:t>
      </w:r>
      <w:r w:rsidR="00580E87">
        <w:t>26</w:t>
      </w:r>
      <w:r w:rsidR="00525A97">
        <w:t>. Juli 2014</w:t>
      </w:r>
      <w:r w:rsidR="000A4750">
        <w:t>)</w:t>
      </w:r>
    </w:p>
    <w:p w:rsidR="000A4750" w:rsidRDefault="002213A1" w:rsidP="000A3897">
      <w:pPr>
        <w:pStyle w:val="Standa2"/>
        <w:tabs>
          <w:tab w:val="left" w:pos="567"/>
          <w:tab w:val="left" w:pos="2835"/>
        </w:tabs>
        <w:spacing w:line="360" w:lineRule="auto"/>
        <w:ind w:left="567" w:hanging="567"/>
        <w:jc w:val="both"/>
      </w:pPr>
      <w:r w:rsidRPr="00580E87">
        <w:t>Digitales Wörterbuch der deutschen Sprache (</w:t>
      </w:r>
      <w:r w:rsidR="001E19D7" w:rsidRPr="00580E87">
        <w:t>DWDS</w:t>
      </w:r>
      <w:r w:rsidRPr="00580E87">
        <w:t xml:space="preserve">): </w:t>
      </w:r>
      <w:hyperlink r:id="rId14" w:history="1">
        <w:r w:rsidRPr="00580E87">
          <w:rPr>
            <w:rStyle w:val="Hyperlink"/>
          </w:rPr>
          <w:t>http://www.dwds.de/</w:t>
        </w:r>
      </w:hyperlink>
      <w:r w:rsidRPr="00580E87">
        <w:t xml:space="preserve"> </w:t>
      </w:r>
      <w:r w:rsidR="000A4750" w:rsidRPr="00580E87">
        <w:t xml:space="preserve">(Zugriff am </w:t>
      </w:r>
      <w:r w:rsidR="00580E87">
        <w:t>26</w:t>
      </w:r>
      <w:r w:rsidR="00525A97" w:rsidRPr="00580E87">
        <w:t>. Juli 2014</w:t>
      </w:r>
      <w:r w:rsidR="000A4750" w:rsidRPr="00580E87">
        <w:t>)</w:t>
      </w:r>
    </w:p>
    <w:p w:rsidR="00370EB5" w:rsidRDefault="00370EB5" w:rsidP="00370EB5">
      <w:pPr>
        <w:pStyle w:val="Standa2"/>
        <w:tabs>
          <w:tab w:val="left" w:pos="567"/>
          <w:tab w:val="left" w:pos="2835"/>
        </w:tabs>
        <w:spacing w:line="360" w:lineRule="auto"/>
        <w:ind w:left="567" w:hanging="567"/>
        <w:jc w:val="both"/>
      </w:pPr>
      <w:r>
        <w:t xml:space="preserve">DUDEN online : </w:t>
      </w:r>
      <w:hyperlink r:id="rId15" w:history="1">
        <w:r w:rsidRPr="00B201DA">
          <w:rPr>
            <w:rStyle w:val="Hyperlink"/>
          </w:rPr>
          <w:t>http://www.duden.de/</w:t>
        </w:r>
      </w:hyperlink>
      <w:r>
        <w:t xml:space="preserve"> (Zugriff am 26. Juli 2014)</w:t>
      </w:r>
    </w:p>
    <w:p w:rsidR="002F4CF2" w:rsidRDefault="002F4CF2" w:rsidP="000A3897">
      <w:pPr>
        <w:pStyle w:val="Standa2"/>
        <w:tabs>
          <w:tab w:val="left" w:pos="567"/>
          <w:tab w:val="left" w:pos="2835"/>
        </w:tabs>
        <w:spacing w:line="360" w:lineRule="auto"/>
        <w:ind w:left="567" w:hanging="567"/>
        <w:jc w:val="both"/>
      </w:pPr>
      <w:r>
        <w:t xml:space="preserve">Institut für Deutsche Sprache (IDS): Das Deutsche Referenzkorpus (DeReKo): </w:t>
      </w:r>
      <w:hyperlink r:id="rId16" w:history="1">
        <w:r w:rsidRPr="00CE7667">
          <w:rPr>
            <w:rStyle w:val="Hyperlink"/>
          </w:rPr>
          <w:t>http://www1.ids-mannheim.de/kl/projekte/korpora/</w:t>
        </w:r>
      </w:hyperlink>
      <w:r w:rsidR="00580E87">
        <w:t xml:space="preserve"> (Zugriff am 26</w:t>
      </w:r>
      <w:r>
        <w:t>. Juli 2014)</w:t>
      </w:r>
    </w:p>
    <w:p w:rsidR="001E19D7" w:rsidRDefault="00420DD6" w:rsidP="00580E87">
      <w:pPr>
        <w:pStyle w:val="Standa2"/>
        <w:tabs>
          <w:tab w:val="left" w:pos="567"/>
          <w:tab w:val="left" w:pos="2835"/>
        </w:tabs>
        <w:spacing w:line="360" w:lineRule="auto"/>
        <w:ind w:left="567" w:hanging="567"/>
        <w:jc w:val="both"/>
      </w:pPr>
      <w:r>
        <w:t xml:space="preserve">Wiktionary Wörterbuch: </w:t>
      </w:r>
      <w:hyperlink r:id="rId17" w:history="1">
        <w:r w:rsidRPr="00DE3F2E">
          <w:rPr>
            <w:rStyle w:val="Hyperlink"/>
          </w:rPr>
          <w:t>http://de.wiktionary.org/wiki/Wiktionary:Hauptseite</w:t>
        </w:r>
      </w:hyperlink>
      <w:r>
        <w:t xml:space="preserve"> </w:t>
      </w:r>
      <w:r w:rsidR="00580E87">
        <w:t>(Zugriff am 26. Juli 2014)</w:t>
      </w:r>
    </w:p>
    <w:p w:rsidR="000A7E35" w:rsidRDefault="000A7E35">
      <w:pPr>
        <w:spacing w:line="240" w:lineRule="auto"/>
        <w:ind w:firstLine="0"/>
        <w:jc w:val="left"/>
      </w:pPr>
      <w:r>
        <w:br w:type="page"/>
      </w:r>
    </w:p>
    <w:p w:rsidR="000A7E35" w:rsidRPr="000A7E35" w:rsidRDefault="000A7E35" w:rsidP="000A7E35">
      <w:pPr>
        <w:pStyle w:val="berschri2"/>
        <w:numPr>
          <w:ilvl w:val="0"/>
          <w:numId w:val="0"/>
        </w:numPr>
        <w:spacing w:after="0" w:line="360" w:lineRule="auto"/>
        <w:jc w:val="both"/>
        <w:rPr>
          <w:rFonts w:ascii="Times New Roman" w:hAnsi="Times New Roman" w:cs="Times New Roman"/>
          <w:b/>
        </w:rPr>
      </w:pPr>
      <w:bookmarkStart w:id="17" w:name="_Toc394173259"/>
      <w:r w:rsidRPr="000A7E35">
        <w:rPr>
          <w:rFonts w:ascii="Times New Roman" w:hAnsi="Times New Roman" w:cs="Times New Roman"/>
          <w:b/>
        </w:rPr>
        <w:lastRenderedPageBreak/>
        <w:t>Abbildungsverzeichnis</w:t>
      </w:r>
      <w:bookmarkEnd w:id="17"/>
    </w:p>
    <w:p w:rsidR="00C03F96" w:rsidRDefault="000A7E35" w:rsidP="009950F2">
      <w:pPr>
        <w:pStyle w:val="Abbildungsverzeichnis"/>
        <w:tabs>
          <w:tab w:val="right" w:leader="dot" w:pos="9060"/>
        </w:tabs>
        <w:ind w:firstLine="0"/>
        <w:rPr>
          <w:rFonts w:asciiTheme="minorHAnsi" w:eastAsiaTheme="minorEastAsia" w:hAnsiTheme="minorHAnsi" w:cstheme="minorBidi"/>
          <w:noProof/>
          <w:sz w:val="22"/>
          <w:szCs w:val="22"/>
          <w:lang w:val="de-AT" w:eastAsia="de-AT"/>
        </w:rPr>
      </w:pPr>
      <w:r>
        <w:fldChar w:fldCharType="begin"/>
      </w:r>
      <w:r>
        <w:instrText xml:space="preserve"> TOC \h \z \c "Abbildung" </w:instrText>
      </w:r>
      <w:r>
        <w:fldChar w:fldCharType="separate"/>
      </w:r>
      <w:hyperlink r:id="rId18" w:anchor="_Toc394171973" w:history="1">
        <w:r w:rsidR="00C03F96" w:rsidRPr="00272330">
          <w:rPr>
            <w:rStyle w:val="Hyperlink"/>
            <w:noProof/>
          </w:rPr>
          <w:t xml:space="preserve">Abb. 1: </w:t>
        </w:r>
        <w:r w:rsidR="00C03F96" w:rsidRPr="00272330">
          <w:rPr>
            <w:rStyle w:val="Hyperlink"/>
            <w:i/>
            <w:noProof/>
          </w:rPr>
          <w:t>Aperitifs</w:t>
        </w:r>
        <w:r w:rsidR="00C03F96" w:rsidRPr="00272330">
          <w:rPr>
            <w:rStyle w:val="Hyperlink"/>
            <w:noProof/>
          </w:rPr>
          <w:t>, Länderansicht</w:t>
        </w:r>
        <w:r w:rsidR="00C03F96">
          <w:rPr>
            <w:noProof/>
            <w:webHidden/>
          </w:rPr>
          <w:tab/>
        </w:r>
        <w:r w:rsidR="00C03F96">
          <w:rPr>
            <w:noProof/>
            <w:webHidden/>
          </w:rPr>
          <w:fldChar w:fldCharType="begin"/>
        </w:r>
        <w:r w:rsidR="00C03F96">
          <w:rPr>
            <w:noProof/>
            <w:webHidden/>
          </w:rPr>
          <w:instrText xml:space="preserve"> PAGEREF _Toc394171973 \h </w:instrText>
        </w:r>
        <w:r w:rsidR="00C03F96">
          <w:rPr>
            <w:noProof/>
            <w:webHidden/>
          </w:rPr>
        </w:r>
        <w:r w:rsidR="00C03F96">
          <w:rPr>
            <w:noProof/>
            <w:webHidden/>
          </w:rPr>
          <w:fldChar w:fldCharType="separate"/>
        </w:r>
        <w:r w:rsidR="00C97178">
          <w:rPr>
            <w:noProof/>
            <w:webHidden/>
          </w:rPr>
          <w:t>6</w:t>
        </w:r>
        <w:r w:rsidR="00C03F96">
          <w:rPr>
            <w:noProof/>
            <w:webHidden/>
          </w:rPr>
          <w:fldChar w:fldCharType="end"/>
        </w:r>
      </w:hyperlink>
    </w:p>
    <w:p w:rsidR="00C03F96" w:rsidRDefault="00C03F96" w:rsidP="009950F2">
      <w:pPr>
        <w:pStyle w:val="Abbildungsverzeichnis"/>
        <w:tabs>
          <w:tab w:val="right" w:leader="dot" w:pos="9060"/>
        </w:tabs>
        <w:ind w:firstLine="0"/>
        <w:rPr>
          <w:rFonts w:asciiTheme="minorHAnsi" w:eastAsiaTheme="minorEastAsia" w:hAnsiTheme="minorHAnsi" w:cstheme="minorBidi"/>
          <w:noProof/>
          <w:sz w:val="22"/>
          <w:szCs w:val="22"/>
          <w:lang w:val="de-AT" w:eastAsia="de-AT"/>
        </w:rPr>
      </w:pPr>
      <w:hyperlink w:anchor="_Toc394171974" w:history="1">
        <w:r w:rsidRPr="00272330">
          <w:rPr>
            <w:rStyle w:val="Hyperlink"/>
            <w:noProof/>
          </w:rPr>
          <w:t xml:space="preserve">Abb. 2: </w:t>
        </w:r>
        <w:r w:rsidRPr="00272330">
          <w:rPr>
            <w:rStyle w:val="Hyperlink"/>
            <w:i/>
            <w:noProof/>
          </w:rPr>
          <w:t>Aperitifs</w:t>
        </w:r>
        <w:r w:rsidRPr="00272330">
          <w:rPr>
            <w:rStyle w:val="Hyperlink"/>
            <w:noProof/>
          </w:rPr>
          <w:t>, Kookkurrenzanalyse (Ausschnitt)</w:t>
        </w:r>
        <w:r>
          <w:rPr>
            <w:noProof/>
            <w:webHidden/>
          </w:rPr>
          <w:tab/>
        </w:r>
        <w:r>
          <w:rPr>
            <w:noProof/>
            <w:webHidden/>
          </w:rPr>
          <w:fldChar w:fldCharType="begin"/>
        </w:r>
        <w:r>
          <w:rPr>
            <w:noProof/>
            <w:webHidden/>
          </w:rPr>
          <w:instrText xml:space="preserve"> PAGEREF _Toc394171974 \h </w:instrText>
        </w:r>
        <w:r>
          <w:rPr>
            <w:noProof/>
            <w:webHidden/>
          </w:rPr>
        </w:r>
        <w:r>
          <w:rPr>
            <w:noProof/>
            <w:webHidden/>
          </w:rPr>
          <w:fldChar w:fldCharType="separate"/>
        </w:r>
        <w:r w:rsidR="00C97178">
          <w:rPr>
            <w:noProof/>
            <w:webHidden/>
          </w:rPr>
          <w:t>6</w:t>
        </w:r>
        <w:r>
          <w:rPr>
            <w:noProof/>
            <w:webHidden/>
          </w:rPr>
          <w:fldChar w:fldCharType="end"/>
        </w:r>
      </w:hyperlink>
    </w:p>
    <w:p w:rsidR="001E19D7" w:rsidRPr="00596386" w:rsidRDefault="000A7E35" w:rsidP="00E707F8">
      <w:pPr>
        <w:pStyle w:val="Standa2"/>
        <w:tabs>
          <w:tab w:val="left" w:pos="567"/>
          <w:tab w:val="left" w:pos="2835"/>
        </w:tabs>
        <w:spacing w:line="360" w:lineRule="auto"/>
        <w:jc w:val="both"/>
      </w:pPr>
      <w:r>
        <w:fldChar w:fldCharType="end"/>
      </w:r>
    </w:p>
    <w:sectPr w:rsidR="001E19D7" w:rsidRPr="00596386" w:rsidSect="002B79A7">
      <w:headerReference w:type="default" r:id="rId19"/>
      <w:footerReference w:type="default" r:id="rId20"/>
      <w:type w:val="continuous"/>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321" w:rsidRDefault="00EA7321" w:rsidP="00BC1C6F">
      <w:pPr>
        <w:pStyle w:val="Standa3"/>
      </w:pPr>
      <w:r>
        <w:separator/>
      </w:r>
    </w:p>
    <w:p w:rsidR="00EA7321" w:rsidRDefault="00EA7321">
      <w:pPr>
        <w:pStyle w:val="Standa3"/>
      </w:pPr>
    </w:p>
    <w:p w:rsidR="00EA7321" w:rsidRDefault="00EA7321" w:rsidP="004A4BBC">
      <w:pPr>
        <w:pStyle w:val="Standa3"/>
      </w:pPr>
    </w:p>
  </w:endnote>
  <w:endnote w:type="continuationSeparator" w:id="0">
    <w:p w:rsidR="00EA7321" w:rsidRDefault="00EA7321" w:rsidP="00BC1C6F">
      <w:pPr>
        <w:pStyle w:val="Standa3"/>
      </w:pPr>
      <w:r>
        <w:continuationSeparator/>
      </w:r>
    </w:p>
    <w:p w:rsidR="00EA7321" w:rsidRDefault="00EA7321">
      <w:pPr>
        <w:pStyle w:val="Standa3"/>
      </w:pPr>
    </w:p>
    <w:p w:rsidR="00EA7321" w:rsidRDefault="00EA7321" w:rsidP="004A4BBC">
      <w:pPr>
        <w:pStyle w:val="Stand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F2" w:rsidRPr="00BC1C6F" w:rsidRDefault="004132F2">
    <w:pPr>
      <w:pStyle w:val="Fuzei"/>
      <w:rPr>
        <w:rFonts w:ascii="Arial" w:hAnsi="Arial" w:cs="Arial"/>
        <w:sz w:val="20"/>
      </w:rPr>
    </w:pPr>
    <w:r w:rsidRPr="00BC1C6F">
      <w:rPr>
        <w:rFonts w:ascii="Arial"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F2" w:rsidRPr="00030518" w:rsidRDefault="004132F2" w:rsidP="007C24BB">
    <w:pPr>
      <w:pStyle w:val="Fuzei"/>
      <w:rPr>
        <w:sz w:val="22"/>
      </w:rPr>
    </w:pPr>
    <w:r w:rsidRPr="00030518">
      <w:rPr>
        <w:rFonts w:ascii="Arial" w:hAnsi="Arial" w:cs="Arial"/>
        <w:sz w:val="22"/>
      </w:rPr>
      <w:tab/>
    </w:r>
    <w:r w:rsidRPr="00030518">
      <w:rPr>
        <w:sz w:val="22"/>
      </w:rPr>
      <w:fldChar w:fldCharType="begin"/>
    </w:r>
    <w:r w:rsidRPr="00030518">
      <w:rPr>
        <w:sz w:val="22"/>
      </w:rPr>
      <w:instrText>PAGE</w:instrText>
    </w:r>
    <w:r w:rsidRPr="00030518">
      <w:rPr>
        <w:sz w:val="22"/>
      </w:rPr>
      <w:fldChar w:fldCharType="separate"/>
    </w:r>
    <w:r w:rsidR="00C97178">
      <w:rPr>
        <w:noProof/>
        <w:sz w:val="22"/>
      </w:rPr>
      <w:t>15</w:t>
    </w:r>
    <w:r w:rsidRPr="00030518">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321" w:rsidRDefault="00EA7321" w:rsidP="004A4BBC">
      <w:pPr>
        <w:pStyle w:val="Standa3"/>
      </w:pPr>
      <w:r>
        <w:separator/>
      </w:r>
    </w:p>
  </w:footnote>
  <w:footnote w:type="continuationSeparator" w:id="0">
    <w:p w:rsidR="00EA7321" w:rsidRDefault="00EA7321" w:rsidP="00BC1C6F">
      <w:pPr>
        <w:pStyle w:val="Standa3"/>
      </w:pPr>
      <w:r>
        <w:continuationSeparator/>
      </w:r>
    </w:p>
    <w:p w:rsidR="00EA7321" w:rsidRDefault="00EA7321" w:rsidP="004A4BBC">
      <w:pPr>
        <w:pStyle w:val="Standa3"/>
      </w:pPr>
    </w:p>
  </w:footnote>
  <w:footnote w:id="1">
    <w:p w:rsidR="004132F2" w:rsidRPr="00455689" w:rsidRDefault="004132F2" w:rsidP="003541E2">
      <w:pPr>
        <w:pStyle w:val="Funotentext"/>
        <w:rPr>
          <w:lang w:val="de-AT"/>
        </w:rPr>
      </w:pPr>
      <w:r>
        <w:rPr>
          <w:rStyle w:val="Funotenzeichen"/>
        </w:rPr>
        <w:footnoteRef/>
      </w:r>
      <w:r>
        <w:t xml:space="preserve"> Institut für Deutsche Sprache (IDS): Das Deutsche Referenzkorpus (DeReKo): </w:t>
      </w:r>
      <w:hyperlink r:id="rId1" w:history="1">
        <w:r w:rsidRPr="00CE7667">
          <w:rPr>
            <w:rStyle w:val="Hyperlink"/>
          </w:rPr>
          <w:t>http://www1.ids-mannheim.de/kl/projekte/korpora/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F2" w:rsidRDefault="004132F2" w:rsidP="00A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3B06"/>
    <w:multiLevelType w:val="hybridMultilevel"/>
    <w:tmpl w:val="123491C0"/>
    <w:lvl w:ilvl="0" w:tplc="F32221E8">
      <w:start w:val="1"/>
      <w:numFmt w:val="bullet"/>
      <w:lvlText w:val="•"/>
      <w:lvlJc w:val="left"/>
      <w:pPr>
        <w:tabs>
          <w:tab w:val="num" w:pos="720"/>
        </w:tabs>
        <w:ind w:left="720" w:hanging="360"/>
      </w:pPr>
      <w:rPr>
        <w:rFonts w:ascii="Georgia" w:hAnsi="Georgia" w:hint="default"/>
      </w:rPr>
    </w:lvl>
    <w:lvl w:ilvl="1" w:tplc="2C4CEA6C" w:tentative="1">
      <w:start w:val="1"/>
      <w:numFmt w:val="bullet"/>
      <w:lvlText w:val="•"/>
      <w:lvlJc w:val="left"/>
      <w:pPr>
        <w:tabs>
          <w:tab w:val="num" w:pos="1440"/>
        </w:tabs>
        <w:ind w:left="1440" w:hanging="360"/>
      </w:pPr>
      <w:rPr>
        <w:rFonts w:ascii="Georgia" w:hAnsi="Georgia" w:hint="default"/>
      </w:rPr>
    </w:lvl>
    <w:lvl w:ilvl="2" w:tplc="B7302D48" w:tentative="1">
      <w:start w:val="1"/>
      <w:numFmt w:val="bullet"/>
      <w:lvlText w:val="•"/>
      <w:lvlJc w:val="left"/>
      <w:pPr>
        <w:tabs>
          <w:tab w:val="num" w:pos="2160"/>
        </w:tabs>
        <w:ind w:left="2160" w:hanging="360"/>
      </w:pPr>
      <w:rPr>
        <w:rFonts w:ascii="Georgia" w:hAnsi="Georgia" w:hint="default"/>
      </w:rPr>
    </w:lvl>
    <w:lvl w:ilvl="3" w:tplc="955ED9AC" w:tentative="1">
      <w:start w:val="1"/>
      <w:numFmt w:val="bullet"/>
      <w:lvlText w:val="•"/>
      <w:lvlJc w:val="left"/>
      <w:pPr>
        <w:tabs>
          <w:tab w:val="num" w:pos="2880"/>
        </w:tabs>
        <w:ind w:left="2880" w:hanging="360"/>
      </w:pPr>
      <w:rPr>
        <w:rFonts w:ascii="Georgia" w:hAnsi="Georgia" w:hint="default"/>
      </w:rPr>
    </w:lvl>
    <w:lvl w:ilvl="4" w:tplc="572222A8" w:tentative="1">
      <w:start w:val="1"/>
      <w:numFmt w:val="bullet"/>
      <w:lvlText w:val="•"/>
      <w:lvlJc w:val="left"/>
      <w:pPr>
        <w:tabs>
          <w:tab w:val="num" w:pos="3600"/>
        </w:tabs>
        <w:ind w:left="3600" w:hanging="360"/>
      </w:pPr>
      <w:rPr>
        <w:rFonts w:ascii="Georgia" w:hAnsi="Georgia" w:hint="default"/>
      </w:rPr>
    </w:lvl>
    <w:lvl w:ilvl="5" w:tplc="D332C508" w:tentative="1">
      <w:start w:val="1"/>
      <w:numFmt w:val="bullet"/>
      <w:lvlText w:val="•"/>
      <w:lvlJc w:val="left"/>
      <w:pPr>
        <w:tabs>
          <w:tab w:val="num" w:pos="4320"/>
        </w:tabs>
        <w:ind w:left="4320" w:hanging="360"/>
      </w:pPr>
      <w:rPr>
        <w:rFonts w:ascii="Georgia" w:hAnsi="Georgia" w:hint="default"/>
      </w:rPr>
    </w:lvl>
    <w:lvl w:ilvl="6" w:tplc="786AFCE8" w:tentative="1">
      <w:start w:val="1"/>
      <w:numFmt w:val="bullet"/>
      <w:lvlText w:val="•"/>
      <w:lvlJc w:val="left"/>
      <w:pPr>
        <w:tabs>
          <w:tab w:val="num" w:pos="5040"/>
        </w:tabs>
        <w:ind w:left="5040" w:hanging="360"/>
      </w:pPr>
      <w:rPr>
        <w:rFonts w:ascii="Georgia" w:hAnsi="Georgia" w:hint="default"/>
      </w:rPr>
    </w:lvl>
    <w:lvl w:ilvl="7" w:tplc="064A87A8" w:tentative="1">
      <w:start w:val="1"/>
      <w:numFmt w:val="bullet"/>
      <w:lvlText w:val="•"/>
      <w:lvlJc w:val="left"/>
      <w:pPr>
        <w:tabs>
          <w:tab w:val="num" w:pos="5760"/>
        </w:tabs>
        <w:ind w:left="5760" w:hanging="360"/>
      </w:pPr>
      <w:rPr>
        <w:rFonts w:ascii="Georgia" w:hAnsi="Georgia" w:hint="default"/>
      </w:rPr>
    </w:lvl>
    <w:lvl w:ilvl="8" w:tplc="DDFA6B7A" w:tentative="1">
      <w:start w:val="1"/>
      <w:numFmt w:val="bullet"/>
      <w:lvlText w:val="•"/>
      <w:lvlJc w:val="left"/>
      <w:pPr>
        <w:tabs>
          <w:tab w:val="num" w:pos="6480"/>
        </w:tabs>
        <w:ind w:left="6480" w:hanging="360"/>
      </w:pPr>
      <w:rPr>
        <w:rFonts w:ascii="Georgia" w:hAnsi="Georgia" w:hint="default"/>
      </w:rPr>
    </w:lvl>
  </w:abstractNum>
  <w:abstractNum w:abstractNumId="1">
    <w:nsid w:val="03D818BC"/>
    <w:multiLevelType w:val="hybridMultilevel"/>
    <w:tmpl w:val="18B2E83A"/>
    <w:lvl w:ilvl="0" w:tplc="86142982">
      <w:start w:val="1"/>
      <w:numFmt w:val="bullet"/>
      <w:lvlText w:val="•"/>
      <w:lvlJc w:val="left"/>
      <w:pPr>
        <w:tabs>
          <w:tab w:val="num" w:pos="720"/>
        </w:tabs>
        <w:ind w:left="720" w:hanging="360"/>
      </w:pPr>
      <w:rPr>
        <w:rFonts w:ascii="Georgia" w:hAnsi="Georgia" w:hint="default"/>
      </w:rPr>
    </w:lvl>
    <w:lvl w:ilvl="1" w:tplc="A4CCC00A" w:tentative="1">
      <w:start w:val="1"/>
      <w:numFmt w:val="bullet"/>
      <w:lvlText w:val="•"/>
      <w:lvlJc w:val="left"/>
      <w:pPr>
        <w:tabs>
          <w:tab w:val="num" w:pos="1440"/>
        </w:tabs>
        <w:ind w:left="1440" w:hanging="360"/>
      </w:pPr>
      <w:rPr>
        <w:rFonts w:ascii="Georgia" w:hAnsi="Georgia" w:hint="default"/>
      </w:rPr>
    </w:lvl>
    <w:lvl w:ilvl="2" w:tplc="E4E0EF70" w:tentative="1">
      <w:start w:val="1"/>
      <w:numFmt w:val="bullet"/>
      <w:lvlText w:val="•"/>
      <w:lvlJc w:val="left"/>
      <w:pPr>
        <w:tabs>
          <w:tab w:val="num" w:pos="2160"/>
        </w:tabs>
        <w:ind w:left="2160" w:hanging="360"/>
      </w:pPr>
      <w:rPr>
        <w:rFonts w:ascii="Georgia" w:hAnsi="Georgia" w:hint="default"/>
      </w:rPr>
    </w:lvl>
    <w:lvl w:ilvl="3" w:tplc="2562A06C" w:tentative="1">
      <w:start w:val="1"/>
      <w:numFmt w:val="bullet"/>
      <w:lvlText w:val="•"/>
      <w:lvlJc w:val="left"/>
      <w:pPr>
        <w:tabs>
          <w:tab w:val="num" w:pos="2880"/>
        </w:tabs>
        <w:ind w:left="2880" w:hanging="360"/>
      </w:pPr>
      <w:rPr>
        <w:rFonts w:ascii="Georgia" w:hAnsi="Georgia" w:hint="default"/>
      </w:rPr>
    </w:lvl>
    <w:lvl w:ilvl="4" w:tplc="C3146AE2" w:tentative="1">
      <w:start w:val="1"/>
      <w:numFmt w:val="bullet"/>
      <w:lvlText w:val="•"/>
      <w:lvlJc w:val="left"/>
      <w:pPr>
        <w:tabs>
          <w:tab w:val="num" w:pos="3600"/>
        </w:tabs>
        <w:ind w:left="3600" w:hanging="360"/>
      </w:pPr>
      <w:rPr>
        <w:rFonts w:ascii="Georgia" w:hAnsi="Georgia" w:hint="default"/>
      </w:rPr>
    </w:lvl>
    <w:lvl w:ilvl="5" w:tplc="E856A836" w:tentative="1">
      <w:start w:val="1"/>
      <w:numFmt w:val="bullet"/>
      <w:lvlText w:val="•"/>
      <w:lvlJc w:val="left"/>
      <w:pPr>
        <w:tabs>
          <w:tab w:val="num" w:pos="4320"/>
        </w:tabs>
        <w:ind w:left="4320" w:hanging="360"/>
      </w:pPr>
      <w:rPr>
        <w:rFonts w:ascii="Georgia" w:hAnsi="Georgia" w:hint="default"/>
      </w:rPr>
    </w:lvl>
    <w:lvl w:ilvl="6" w:tplc="C928ADAE" w:tentative="1">
      <w:start w:val="1"/>
      <w:numFmt w:val="bullet"/>
      <w:lvlText w:val="•"/>
      <w:lvlJc w:val="left"/>
      <w:pPr>
        <w:tabs>
          <w:tab w:val="num" w:pos="5040"/>
        </w:tabs>
        <w:ind w:left="5040" w:hanging="360"/>
      </w:pPr>
      <w:rPr>
        <w:rFonts w:ascii="Georgia" w:hAnsi="Georgia" w:hint="default"/>
      </w:rPr>
    </w:lvl>
    <w:lvl w:ilvl="7" w:tplc="7E061B14" w:tentative="1">
      <w:start w:val="1"/>
      <w:numFmt w:val="bullet"/>
      <w:lvlText w:val="•"/>
      <w:lvlJc w:val="left"/>
      <w:pPr>
        <w:tabs>
          <w:tab w:val="num" w:pos="5760"/>
        </w:tabs>
        <w:ind w:left="5760" w:hanging="360"/>
      </w:pPr>
      <w:rPr>
        <w:rFonts w:ascii="Georgia" w:hAnsi="Georgia" w:hint="default"/>
      </w:rPr>
    </w:lvl>
    <w:lvl w:ilvl="8" w:tplc="0E0C2E42" w:tentative="1">
      <w:start w:val="1"/>
      <w:numFmt w:val="bullet"/>
      <w:lvlText w:val="•"/>
      <w:lvlJc w:val="left"/>
      <w:pPr>
        <w:tabs>
          <w:tab w:val="num" w:pos="6480"/>
        </w:tabs>
        <w:ind w:left="6480" w:hanging="360"/>
      </w:pPr>
      <w:rPr>
        <w:rFonts w:ascii="Georgia" w:hAnsi="Georgia" w:hint="default"/>
      </w:rPr>
    </w:lvl>
  </w:abstractNum>
  <w:abstractNum w:abstractNumId="2">
    <w:nsid w:val="090253FF"/>
    <w:multiLevelType w:val="hybridMultilevel"/>
    <w:tmpl w:val="3FEEE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0F3C98"/>
    <w:multiLevelType w:val="hybridMultilevel"/>
    <w:tmpl w:val="90022882"/>
    <w:lvl w:ilvl="0" w:tplc="409E46F0">
      <w:numFmt w:val="bullet"/>
      <w:lvlText w:val="-"/>
      <w:lvlJc w:val="left"/>
      <w:pPr>
        <w:ind w:left="720" w:hanging="360"/>
      </w:pPr>
      <w:rPr>
        <w:rFonts w:ascii="Times New Roman" w:eastAsia="Times New Roman"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B6C6A5A"/>
    <w:multiLevelType w:val="hybridMultilevel"/>
    <w:tmpl w:val="BBAE84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DB41DD3"/>
    <w:multiLevelType w:val="hybridMultilevel"/>
    <w:tmpl w:val="9E52328E"/>
    <w:lvl w:ilvl="0" w:tplc="EFBA692E">
      <w:start w:val="1"/>
      <w:numFmt w:val="bullet"/>
      <w:lvlText w:val="•"/>
      <w:lvlJc w:val="left"/>
      <w:pPr>
        <w:tabs>
          <w:tab w:val="num" w:pos="720"/>
        </w:tabs>
        <w:ind w:left="720" w:hanging="360"/>
      </w:pPr>
      <w:rPr>
        <w:rFonts w:ascii="Georgia" w:hAnsi="Georgia" w:hint="default"/>
      </w:rPr>
    </w:lvl>
    <w:lvl w:ilvl="1" w:tplc="A502C586" w:tentative="1">
      <w:start w:val="1"/>
      <w:numFmt w:val="bullet"/>
      <w:lvlText w:val="•"/>
      <w:lvlJc w:val="left"/>
      <w:pPr>
        <w:tabs>
          <w:tab w:val="num" w:pos="1440"/>
        </w:tabs>
        <w:ind w:left="1440" w:hanging="360"/>
      </w:pPr>
      <w:rPr>
        <w:rFonts w:ascii="Georgia" w:hAnsi="Georgia" w:hint="default"/>
      </w:rPr>
    </w:lvl>
    <w:lvl w:ilvl="2" w:tplc="4B9CFB4C" w:tentative="1">
      <w:start w:val="1"/>
      <w:numFmt w:val="bullet"/>
      <w:lvlText w:val="•"/>
      <w:lvlJc w:val="left"/>
      <w:pPr>
        <w:tabs>
          <w:tab w:val="num" w:pos="2160"/>
        </w:tabs>
        <w:ind w:left="2160" w:hanging="360"/>
      </w:pPr>
      <w:rPr>
        <w:rFonts w:ascii="Georgia" w:hAnsi="Georgia" w:hint="default"/>
      </w:rPr>
    </w:lvl>
    <w:lvl w:ilvl="3" w:tplc="1EC4A910" w:tentative="1">
      <w:start w:val="1"/>
      <w:numFmt w:val="bullet"/>
      <w:lvlText w:val="•"/>
      <w:lvlJc w:val="left"/>
      <w:pPr>
        <w:tabs>
          <w:tab w:val="num" w:pos="2880"/>
        </w:tabs>
        <w:ind w:left="2880" w:hanging="360"/>
      </w:pPr>
      <w:rPr>
        <w:rFonts w:ascii="Georgia" w:hAnsi="Georgia" w:hint="default"/>
      </w:rPr>
    </w:lvl>
    <w:lvl w:ilvl="4" w:tplc="3A18145E" w:tentative="1">
      <w:start w:val="1"/>
      <w:numFmt w:val="bullet"/>
      <w:lvlText w:val="•"/>
      <w:lvlJc w:val="left"/>
      <w:pPr>
        <w:tabs>
          <w:tab w:val="num" w:pos="3600"/>
        </w:tabs>
        <w:ind w:left="3600" w:hanging="360"/>
      </w:pPr>
      <w:rPr>
        <w:rFonts w:ascii="Georgia" w:hAnsi="Georgia" w:hint="default"/>
      </w:rPr>
    </w:lvl>
    <w:lvl w:ilvl="5" w:tplc="DE62D780" w:tentative="1">
      <w:start w:val="1"/>
      <w:numFmt w:val="bullet"/>
      <w:lvlText w:val="•"/>
      <w:lvlJc w:val="left"/>
      <w:pPr>
        <w:tabs>
          <w:tab w:val="num" w:pos="4320"/>
        </w:tabs>
        <w:ind w:left="4320" w:hanging="360"/>
      </w:pPr>
      <w:rPr>
        <w:rFonts w:ascii="Georgia" w:hAnsi="Georgia" w:hint="default"/>
      </w:rPr>
    </w:lvl>
    <w:lvl w:ilvl="6" w:tplc="D44272A0" w:tentative="1">
      <w:start w:val="1"/>
      <w:numFmt w:val="bullet"/>
      <w:lvlText w:val="•"/>
      <w:lvlJc w:val="left"/>
      <w:pPr>
        <w:tabs>
          <w:tab w:val="num" w:pos="5040"/>
        </w:tabs>
        <w:ind w:left="5040" w:hanging="360"/>
      </w:pPr>
      <w:rPr>
        <w:rFonts w:ascii="Georgia" w:hAnsi="Georgia" w:hint="default"/>
      </w:rPr>
    </w:lvl>
    <w:lvl w:ilvl="7" w:tplc="FFF04B4C" w:tentative="1">
      <w:start w:val="1"/>
      <w:numFmt w:val="bullet"/>
      <w:lvlText w:val="•"/>
      <w:lvlJc w:val="left"/>
      <w:pPr>
        <w:tabs>
          <w:tab w:val="num" w:pos="5760"/>
        </w:tabs>
        <w:ind w:left="5760" w:hanging="360"/>
      </w:pPr>
      <w:rPr>
        <w:rFonts w:ascii="Georgia" w:hAnsi="Georgia" w:hint="default"/>
      </w:rPr>
    </w:lvl>
    <w:lvl w:ilvl="8" w:tplc="114E29FA" w:tentative="1">
      <w:start w:val="1"/>
      <w:numFmt w:val="bullet"/>
      <w:lvlText w:val="•"/>
      <w:lvlJc w:val="left"/>
      <w:pPr>
        <w:tabs>
          <w:tab w:val="num" w:pos="6480"/>
        </w:tabs>
        <w:ind w:left="6480" w:hanging="360"/>
      </w:pPr>
      <w:rPr>
        <w:rFonts w:ascii="Georgia" w:hAnsi="Georgia" w:hint="default"/>
      </w:rPr>
    </w:lvl>
  </w:abstractNum>
  <w:abstractNum w:abstractNumId="6">
    <w:nsid w:val="311F41B7"/>
    <w:multiLevelType w:val="hybridMultilevel"/>
    <w:tmpl w:val="7568A430"/>
    <w:lvl w:ilvl="0" w:tplc="7A801954">
      <w:start w:val="1"/>
      <w:numFmt w:val="decimal"/>
      <w:lvlText w:val="%1)"/>
      <w:lvlJc w:val="left"/>
      <w:pPr>
        <w:ind w:left="1776" w:hanging="360"/>
      </w:pPr>
      <w:rPr>
        <w:rFonts w:hint="default"/>
        <w:b/>
        <w:i w:val="0"/>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nsid w:val="32400BF8"/>
    <w:multiLevelType w:val="hybridMultilevel"/>
    <w:tmpl w:val="A01A7590"/>
    <w:lvl w:ilvl="0" w:tplc="9FB8E9EC">
      <w:start w:val="1"/>
      <w:numFmt w:val="bullet"/>
      <w:lvlText w:val="•"/>
      <w:lvlJc w:val="left"/>
      <w:pPr>
        <w:tabs>
          <w:tab w:val="num" w:pos="720"/>
        </w:tabs>
        <w:ind w:left="720" w:hanging="360"/>
      </w:pPr>
      <w:rPr>
        <w:rFonts w:ascii="Georgia" w:hAnsi="Georgia" w:hint="default"/>
      </w:rPr>
    </w:lvl>
    <w:lvl w:ilvl="1" w:tplc="B80C3A9E" w:tentative="1">
      <w:start w:val="1"/>
      <w:numFmt w:val="bullet"/>
      <w:lvlText w:val="•"/>
      <w:lvlJc w:val="left"/>
      <w:pPr>
        <w:tabs>
          <w:tab w:val="num" w:pos="1440"/>
        </w:tabs>
        <w:ind w:left="1440" w:hanging="360"/>
      </w:pPr>
      <w:rPr>
        <w:rFonts w:ascii="Georgia" w:hAnsi="Georgia" w:hint="default"/>
      </w:rPr>
    </w:lvl>
    <w:lvl w:ilvl="2" w:tplc="511055D6" w:tentative="1">
      <w:start w:val="1"/>
      <w:numFmt w:val="bullet"/>
      <w:lvlText w:val="•"/>
      <w:lvlJc w:val="left"/>
      <w:pPr>
        <w:tabs>
          <w:tab w:val="num" w:pos="2160"/>
        </w:tabs>
        <w:ind w:left="2160" w:hanging="360"/>
      </w:pPr>
      <w:rPr>
        <w:rFonts w:ascii="Georgia" w:hAnsi="Georgia" w:hint="default"/>
      </w:rPr>
    </w:lvl>
    <w:lvl w:ilvl="3" w:tplc="69764438" w:tentative="1">
      <w:start w:val="1"/>
      <w:numFmt w:val="bullet"/>
      <w:lvlText w:val="•"/>
      <w:lvlJc w:val="left"/>
      <w:pPr>
        <w:tabs>
          <w:tab w:val="num" w:pos="2880"/>
        </w:tabs>
        <w:ind w:left="2880" w:hanging="360"/>
      </w:pPr>
      <w:rPr>
        <w:rFonts w:ascii="Georgia" w:hAnsi="Georgia" w:hint="default"/>
      </w:rPr>
    </w:lvl>
    <w:lvl w:ilvl="4" w:tplc="98DE1F80" w:tentative="1">
      <w:start w:val="1"/>
      <w:numFmt w:val="bullet"/>
      <w:lvlText w:val="•"/>
      <w:lvlJc w:val="left"/>
      <w:pPr>
        <w:tabs>
          <w:tab w:val="num" w:pos="3600"/>
        </w:tabs>
        <w:ind w:left="3600" w:hanging="360"/>
      </w:pPr>
      <w:rPr>
        <w:rFonts w:ascii="Georgia" w:hAnsi="Georgia" w:hint="default"/>
      </w:rPr>
    </w:lvl>
    <w:lvl w:ilvl="5" w:tplc="CAE42012" w:tentative="1">
      <w:start w:val="1"/>
      <w:numFmt w:val="bullet"/>
      <w:lvlText w:val="•"/>
      <w:lvlJc w:val="left"/>
      <w:pPr>
        <w:tabs>
          <w:tab w:val="num" w:pos="4320"/>
        </w:tabs>
        <w:ind w:left="4320" w:hanging="360"/>
      </w:pPr>
      <w:rPr>
        <w:rFonts w:ascii="Georgia" w:hAnsi="Georgia" w:hint="default"/>
      </w:rPr>
    </w:lvl>
    <w:lvl w:ilvl="6" w:tplc="DADA8252" w:tentative="1">
      <w:start w:val="1"/>
      <w:numFmt w:val="bullet"/>
      <w:lvlText w:val="•"/>
      <w:lvlJc w:val="left"/>
      <w:pPr>
        <w:tabs>
          <w:tab w:val="num" w:pos="5040"/>
        </w:tabs>
        <w:ind w:left="5040" w:hanging="360"/>
      </w:pPr>
      <w:rPr>
        <w:rFonts w:ascii="Georgia" w:hAnsi="Georgia" w:hint="default"/>
      </w:rPr>
    </w:lvl>
    <w:lvl w:ilvl="7" w:tplc="0DA2518E" w:tentative="1">
      <w:start w:val="1"/>
      <w:numFmt w:val="bullet"/>
      <w:lvlText w:val="•"/>
      <w:lvlJc w:val="left"/>
      <w:pPr>
        <w:tabs>
          <w:tab w:val="num" w:pos="5760"/>
        </w:tabs>
        <w:ind w:left="5760" w:hanging="360"/>
      </w:pPr>
      <w:rPr>
        <w:rFonts w:ascii="Georgia" w:hAnsi="Georgia" w:hint="default"/>
      </w:rPr>
    </w:lvl>
    <w:lvl w:ilvl="8" w:tplc="4E462104" w:tentative="1">
      <w:start w:val="1"/>
      <w:numFmt w:val="bullet"/>
      <w:lvlText w:val="•"/>
      <w:lvlJc w:val="left"/>
      <w:pPr>
        <w:tabs>
          <w:tab w:val="num" w:pos="6480"/>
        </w:tabs>
        <w:ind w:left="6480" w:hanging="360"/>
      </w:pPr>
      <w:rPr>
        <w:rFonts w:ascii="Georgia" w:hAnsi="Georgia" w:hint="default"/>
      </w:rPr>
    </w:lvl>
  </w:abstractNum>
  <w:abstractNum w:abstractNumId="8">
    <w:nsid w:val="364D53FA"/>
    <w:multiLevelType w:val="hybridMultilevel"/>
    <w:tmpl w:val="422AC01C"/>
    <w:lvl w:ilvl="0" w:tplc="E8EE770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nsid w:val="46074705"/>
    <w:multiLevelType w:val="hybridMultilevel"/>
    <w:tmpl w:val="98D4A506"/>
    <w:lvl w:ilvl="0" w:tplc="415840D2">
      <w:start w:val="1"/>
      <w:numFmt w:val="bullet"/>
      <w:lvlText w:val="•"/>
      <w:lvlJc w:val="left"/>
      <w:pPr>
        <w:tabs>
          <w:tab w:val="num" w:pos="720"/>
        </w:tabs>
        <w:ind w:left="720" w:hanging="360"/>
      </w:pPr>
      <w:rPr>
        <w:rFonts w:ascii="Georgia" w:hAnsi="Georgia" w:hint="default"/>
      </w:rPr>
    </w:lvl>
    <w:lvl w:ilvl="1" w:tplc="23664B84" w:tentative="1">
      <w:start w:val="1"/>
      <w:numFmt w:val="bullet"/>
      <w:lvlText w:val="•"/>
      <w:lvlJc w:val="left"/>
      <w:pPr>
        <w:tabs>
          <w:tab w:val="num" w:pos="1440"/>
        </w:tabs>
        <w:ind w:left="1440" w:hanging="360"/>
      </w:pPr>
      <w:rPr>
        <w:rFonts w:ascii="Georgia" w:hAnsi="Georgia" w:hint="default"/>
      </w:rPr>
    </w:lvl>
    <w:lvl w:ilvl="2" w:tplc="63BA45F4" w:tentative="1">
      <w:start w:val="1"/>
      <w:numFmt w:val="bullet"/>
      <w:lvlText w:val="•"/>
      <w:lvlJc w:val="left"/>
      <w:pPr>
        <w:tabs>
          <w:tab w:val="num" w:pos="2160"/>
        </w:tabs>
        <w:ind w:left="2160" w:hanging="360"/>
      </w:pPr>
      <w:rPr>
        <w:rFonts w:ascii="Georgia" w:hAnsi="Georgia" w:hint="default"/>
      </w:rPr>
    </w:lvl>
    <w:lvl w:ilvl="3" w:tplc="096A6706" w:tentative="1">
      <w:start w:val="1"/>
      <w:numFmt w:val="bullet"/>
      <w:lvlText w:val="•"/>
      <w:lvlJc w:val="left"/>
      <w:pPr>
        <w:tabs>
          <w:tab w:val="num" w:pos="2880"/>
        </w:tabs>
        <w:ind w:left="2880" w:hanging="360"/>
      </w:pPr>
      <w:rPr>
        <w:rFonts w:ascii="Georgia" w:hAnsi="Georgia" w:hint="default"/>
      </w:rPr>
    </w:lvl>
    <w:lvl w:ilvl="4" w:tplc="E8EC2604" w:tentative="1">
      <w:start w:val="1"/>
      <w:numFmt w:val="bullet"/>
      <w:lvlText w:val="•"/>
      <w:lvlJc w:val="left"/>
      <w:pPr>
        <w:tabs>
          <w:tab w:val="num" w:pos="3600"/>
        </w:tabs>
        <w:ind w:left="3600" w:hanging="360"/>
      </w:pPr>
      <w:rPr>
        <w:rFonts w:ascii="Georgia" w:hAnsi="Georgia" w:hint="default"/>
      </w:rPr>
    </w:lvl>
    <w:lvl w:ilvl="5" w:tplc="E6C84434" w:tentative="1">
      <w:start w:val="1"/>
      <w:numFmt w:val="bullet"/>
      <w:lvlText w:val="•"/>
      <w:lvlJc w:val="left"/>
      <w:pPr>
        <w:tabs>
          <w:tab w:val="num" w:pos="4320"/>
        </w:tabs>
        <w:ind w:left="4320" w:hanging="360"/>
      </w:pPr>
      <w:rPr>
        <w:rFonts w:ascii="Georgia" w:hAnsi="Georgia" w:hint="default"/>
      </w:rPr>
    </w:lvl>
    <w:lvl w:ilvl="6" w:tplc="F3440E36" w:tentative="1">
      <w:start w:val="1"/>
      <w:numFmt w:val="bullet"/>
      <w:lvlText w:val="•"/>
      <w:lvlJc w:val="left"/>
      <w:pPr>
        <w:tabs>
          <w:tab w:val="num" w:pos="5040"/>
        </w:tabs>
        <w:ind w:left="5040" w:hanging="360"/>
      </w:pPr>
      <w:rPr>
        <w:rFonts w:ascii="Georgia" w:hAnsi="Georgia" w:hint="default"/>
      </w:rPr>
    </w:lvl>
    <w:lvl w:ilvl="7" w:tplc="B326489E" w:tentative="1">
      <w:start w:val="1"/>
      <w:numFmt w:val="bullet"/>
      <w:lvlText w:val="•"/>
      <w:lvlJc w:val="left"/>
      <w:pPr>
        <w:tabs>
          <w:tab w:val="num" w:pos="5760"/>
        </w:tabs>
        <w:ind w:left="5760" w:hanging="360"/>
      </w:pPr>
      <w:rPr>
        <w:rFonts w:ascii="Georgia" w:hAnsi="Georgia" w:hint="default"/>
      </w:rPr>
    </w:lvl>
    <w:lvl w:ilvl="8" w:tplc="2A36D80A" w:tentative="1">
      <w:start w:val="1"/>
      <w:numFmt w:val="bullet"/>
      <w:lvlText w:val="•"/>
      <w:lvlJc w:val="left"/>
      <w:pPr>
        <w:tabs>
          <w:tab w:val="num" w:pos="6480"/>
        </w:tabs>
        <w:ind w:left="6480" w:hanging="360"/>
      </w:pPr>
      <w:rPr>
        <w:rFonts w:ascii="Georgia" w:hAnsi="Georgia" w:hint="default"/>
      </w:rPr>
    </w:lvl>
  </w:abstractNum>
  <w:abstractNum w:abstractNumId="10">
    <w:nsid w:val="659602CA"/>
    <w:multiLevelType w:val="multilevel"/>
    <w:tmpl w:val="939C3FE2"/>
    <w:lvl w:ilvl="0">
      <w:start w:val="1"/>
      <w:numFmt w:val="decimal"/>
      <w:pStyle w:val="berschri2"/>
      <w:lvlText w:val="%1."/>
      <w:lvlJc w:val="left"/>
      <w:pPr>
        <w:ind w:left="720" w:hanging="360"/>
      </w:pPr>
      <w:rPr>
        <w:rFonts w:ascii="Arial" w:hAnsi="Arial" w:hint="default"/>
        <w:b w:val="0"/>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7C1183C"/>
    <w:multiLevelType w:val="hybridMultilevel"/>
    <w:tmpl w:val="D52E077E"/>
    <w:lvl w:ilvl="0" w:tplc="409E46F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67EE62CA"/>
    <w:multiLevelType w:val="multilevel"/>
    <w:tmpl w:val="89FE4986"/>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8294A6A"/>
    <w:multiLevelType w:val="hybridMultilevel"/>
    <w:tmpl w:val="422AC01C"/>
    <w:lvl w:ilvl="0" w:tplc="E8EE770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nsid w:val="6A550AEC"/>
    <w:multiLevelType w:val="hybridMultilevel"/>
    <w:tmpl w:val="F474BB50"/>
    <w:lvl w:ilvl="0" w:tplc="E8EE770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nsid w:val="72AA25C4"/>
    <w:multiLevelType w:val="hybridMultilevel"/>
    <w:tmpl w:val="0A246B3C"/>
    <w:lvl w:ilvl="0" w:tplc="409E46F0">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785E7D7D"/>
    <w:multiLevelType w:val="hybridMultilevel"/>
    <w:tmpl w:val="D91C9656"/>
    <w:lvl w:ilvl="0" w:tplc="E1BA39B8">
      <w:start w:val="1"/>
      <w:numFmt w:val="bullet"/>
      <w:lvlText w:val="•"/>
      <w:lvlJc w:val="left"/>
      <w:pPr>
        <w:tabs>
          <w:tab w:val="num" w:pos="720"/>
        </w:tabs>
        <w:ind w:left="720" w:hanging="360"/>
      </w:pPr>
      <w:rPr>
        <w:rFonts w:ascii="Georgia" w:hAnsi="Georgia" w:hint="default"/>
      </w:rPr>
    </w:lvl>
    <w:lvl w:ilvl="1" w:tplc="9848864A" w:tentative="1">
      <w:start w:val="1"/>
      <w:numFmt w:val="bullet"/>
      <w:lvlText w:val="•"/>
      <w:lvlJc w:val="left"/>
      <w:pPr>
        <w:tabs>
          <w:tab w:val="num" w:pos="1440"/>
        </w:tabs>
        <w:ind w:left="1440" w:hanging="360"/>
      </w:pPr>
      <w:rPr>
        <w:rFonts w:ascii="Georgia" w:hAnsi="Georgia" w:hint="default"/>
      </w:rPr>
    </w:lvl>
    <w:lvl w:ilvl="2" w:tplc="236EBC6E" w:tentative="1">
      <w:start w:val="1"/>
      <w:numFmt w:val="bullet"/>
      <w:lvlText w:val="•"/>
      <w:lvlJc w:val="left"/>
      <w:pPr>
        <w:tabs>
          <w:tab w:val="num" w:pos="2160"/>
        </w:tabs>
        <w:ind w:left="2160" w:hanging="360"/>
      </w:pPr>
      <w:rPr>
        <w:rFonts w:ascii="Georgia" w:hAnsi="Georgia" w:hint="default"/>
      </w:rPr>
    </w:lvl>
    <w:lvl w:ilvl="3" w:tplc="4B84953C" w:tentative="1">
      <w:start w:val="1"/>
      <w:numFmt w:val="bullet"/>
      <w:lvlText w:val="•"/>
      <w:lvlJc w:val="left"/>
      <w:pPr>
        <w:tabs>
          <w:tab w:val="num" w:pos="2880"/>
        </w:tabs>
        <w:ind w:left="2880" w:hanging="360"/>
      </w:pPr>
      <w:rPr>
        <w:rFonts w:ascii="Georgia" w:hAnsi="Georgia" w:hint="default"/>
      </w:rPr>
    </w:lvl>
    <w:lvl w:ilvl="4" w:tplc="83D06204" w:tentative="1">
      <w:start w:val="1"/>
      <w:numFmt w:val="bullet"/>
      <w:lvlText w:val="•"/>
      <w:lvlJc w:val="left"/>
      <w:pPr>
        <w:tabs>
          <w:tab w:val="num" w:pos="3600"/>
        </w:tabs>
        <w:ind w:left="3600" w:hanging="360"/>
      </w:pPr>
      <w:rPr>
        <w:rFonts w:ascii="Georgia" w:hAnsi="Georgia" w:hint="default"/>
      </w:rPr>
    </w:lvl>
    <w:lvl w:ilvl="5" w:tplc="ADE818B0" w:tentative="1">
      <w:start w:val="1"/>
      <w:numFmt w:val="bullet"/>
      <w:lvlText w:val="•"/>
      <w:lvlJc w:val="left"/>
      <w:pPr>
        <w:tabs>
          <w:tab w:val="num" w:pos="4320"/>
        </w:tabs>
        <w:ind w:left="4320" w:hanging="360"/>
      </w:pPr>
      <w:rPr>
        <w:rFonts w:ascii="Georgia" w:hAnsi="Georgia" w:hint="default"/>
      </w:rPr>
    </w:lvl>
    <w:lvl w:ilvl="6" w:tplc="66A4418A" w:tentative="1">
      <w:start w:val="1"/>
      <w:numFmt w:val="bullet"/>
      <w:lvlText w:val="•"/>
      <w:lvlJc w:val="left"/>
      <w:pPr>
        <w:tabs>
          <w:tab w:val="num" w:pos="5040"/>
        </w:tabs>
        <w:ind w:left="5040" w:hanging="360"/>
      </w:pPr>
      <w:rPr>
        <w:rFonts w:ascii="Georgia" w:hAnsi="Georgia" w:hint="default"/>
      </w:rPr>
    </w:lvl>
    <w:lvl w:ilvl="7" w:tplc="C04E0CA8" w:tentative="1">
      <w:start w:val="1"/>
      <w:numFmt w:val="bullet"/>
      <w:lvlText w:val="•"/>
      <w:lvlJc w:val="left"/>
      <w:pPr>
        <w:tabs>
          <w:tab w:val="num" w:pos="5760"/>
        </w:tabs>
        <w:ind w:left="5760" w:hanging="360"/>
      </w:pPr>
      <w:rPr>
        <w:rFonts w:ascii="Georgia" w:hAnsi="Georgia" w:hint="default"/>
      </w:rPr>
    </w:lvl>
    <w:lvl w:ilvl="8" w:tplc="0096CAE2" w:tentative="1">
      <w:start w:val="1"/>
      <w:numFmt w:val="bullet"/>
      <w:lvlText w:val="•"/>
      <w:lvlJc w:val="left"/>
      <w:pPr>
        <w:tabs>
          <w:tab w:val="num" w:pos="6480"/>
        </w:tabs>
        <w:ind w:left="6480" w:hanging="360"/>
      </w:pPr>
      <w:rPr>
        <w:rFonts w:ascii="Georgia" w:hAnsi="Georgia" w:hint="default"/>
      </w:rPr>
    </w:lvl>
  </w:abstractNum>
  <w:abstractNum w:abstractNumId="17">
    <w:nsid w:val="7ADA49F5"/>
    <w:multiLevelType w:val="hybridMultilevel"/>
    <w:tmpl w:val="2034B6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13"/>
  </w:num>
  <w:num w:numId="5">
    <w:abstractNumId w:val="14"/>
  </w:num>
  <w:num w:numId="6">
    <w:abstractNumId w:val="10"/>
  </w:num>
  <w:num w:numId="7">
    <w:abstractNumId w:val="10"/>
  </w:num>
  <w:num w:numId="8">
    <w:abstractNumId w:val="10"/>
  </w:num>
  <w:num w:numId="9">
    <w:abstractNumId w:val="8"/>
  </w:num>
  <w:num w:numId="10">
    <w:abstractNumId w:val="6"/>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4"/>
  </w:num>
  <w:num w:numId="18">
    <w:abstractNumId w:val="11"/>
  </w:num>
  <w:num w:numId="19">
    <w:abstractNumId w:val="5"/>
  </w:num>
  <w:num w:numId="20">
    <w:abstractNumId w:val="3"/>
  </w:num>
  <w:num w:numId="21">
    <w:abstractNumId w:val="9"/>
  </w:num>
  <w:num w:numId="22">
    <w:abstractNumId w:val="16"/>
  </w:num>
  <w:num w:numId="23">
    <w:abstractNumId w:val="0"/>
  </w:num>
  <w:num w:numId="24">
    <w:abstractNumId w:val="1"/>
  </w:num>
  <w:num w:numId="25">
    <w:abstractNumId w:val="7"/>
  </w:num>
  <w:num w:numId="26">
    <w:abstractNumId w:val="10"/>
  </w:num>
  <w:num w:numId="27">
    <w:abstractNumId w:val="10"/>
  </w:num>
  <w:num w:numId="28">
    <w:abstractNumId w:val="15"/>
  </w:num>
  <w:num w:numId="29">
    <w:abstractNumId w:val="17"/>
  </w:num>
  <w:num w:numId="3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autoHyphenation/>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20E5"/>
    <w:rsid w:val="00000B39"/>
    <w:rsid w:val="000018D7"/>
    <w:rsid w:val="00002177"/>
    <w:rsid w:val="0000262B"/>
    <w:rsid w:val="00003087"/>
    <w:rsid w:val="000039B4"/>
    <w:rsid w:val="00003A87"/>
    <w:rsid w:val="00003F21"/>
    <w:rsid w:val="00005D74"/>
    <w:rsid w:val="000070B8"/>
    <w:rsid w:val="000073BD"/>
    <w:rsid w:val="00007A49"/>
    <w:rsid w:val="00010C19"/>
    <w:rsid w:val="00010DE2"/>
    <w:rsid w:val="000118C1"/>
    <w:rsid w:val="00013605"/>
    <w:rsid w:val="00014BAB"/>
    <w:rsid w:val="00015B90"/>
    <w:rsid w:val="00016952"/>
    <w:rsid w:val="00017D13"/>
    <w:rsid w:val="0002007F"/>
    <w:rsid w:val="00020943"/>
    <w:rsid w:val="000210FD"/>
    <w:rsid w:val="000213A5"/>
    <w:rsid w:val="000217C0"/>
    <w:rsid w:val="00021A38"/>
    <w:rsid w:val="00022161"/>
    <w:rsid w:val="00023865"/>
    <w:rsid w:val="0002433E"/>
    <w:rsid w:val="0002598C"/>
    <w:rsid w:val="00025B76"/>
    <w:rsid w:val="00025D8D"/>
    <w:rsid w:val="00027662"/>
    <w:rsid w:val="00030518"/>
    <w:rsid w:val="00031859"/>
    <w:rsid w:val="000318C0"/>
    <w:rsid w:val="0003266C"/>
    <w:rsid w:val="00034173"/>
    <w:rsid w:val="000349B6"/>
    <w:rsid w:val="00034E69"/>
    <w:rsid w:val="00036C67"/>
    <w:rsid w:val="0003783D"/>
    <w:rsid w:val="000400E8"/>
    <w:rsid w:val="0004126C"/>
    <w:rsid w:val="00042716"/>
    <w:rsid w:val="000438F0"/>
    <w:rsid w:val="00045D27"/>
    <w:rsid w:val="00047194"/>
    <w:rsid w:val="00047AFC"/>
    <w:rsid w:val="000500CA"/>
    <w:rsid w:val="00050290"/>
    <w:rsid w:val="00052B77"/>
    <w:rsid w:val="000535D6"/>
    <w:rsid w:val="00053E32"/>
    <w:rsid w:val="00054ED1"/>
    <w:rsid w:val="00055679"/>
    <w:rsid w:val="00056C58"/>
    <w:rsid w:val="00057426"/>
    <w:rsid w:val="00060970"/>
    <w:rsid w:val="00062878"/>
    <w:rsid w:val="000632AC"/>
    <w:rsid w:val="0006345F"/>
    <w:rsid w:val="00063C8A"/>
    <w:rsid w:val="00063EA4"/>
    <w:rsid w:val="000640BD"/>
    <w:rsid w:val="000642B3"/>
    <w:rsid w:val="000642D7"/>
    <w:rsid w:val="00064355"/>
    <w:rsid w:val="000646A8"/>
    <w:rsid w:val="0006478F"/>
    <w:rsid w:val="00064CB5"/>
    <w:rsid w:val="000657C0"/>
    <w:rsid w:val="00065D6A"/>
    <w:rsid w:val="00066206"/>
    <w:rsid w:val="00066641"/>
    <w:rsid w:val="00066855"/>
    <w:rsid w:val="00067428"/>
    <w:rsid w:val="00067601"/>
    <w:rsid w:val="00067B0A"/>
    <w:rsid w:val="0007012C"/>
    <w:rsid w:val="0007035C"/>
    <w:rsid w:val="00070FBE"/>
    <w:rsid w:val="00071564"/>
    <w:rsid w:val="00072F13"/>
    <w:rsid w:val="0007324E"/>
    <w:rsid w:val="00073797"/>
    <w:rsid w:val="00074703"/>
    <w:rsid w:val="00074841"/>
    <w:rsid w:val="00074AB3"/>
    <w:rsid w:val="00074E4D"/>
    <w:rsid w:val="00075E65"/>
    <w:rsid w:val="0007602D"/>
    <w:rsid w:val="00076597"/>
    <w:rsid w:val="00080272"/>
    <w:rsid w:val="000806D3"/>
    <w:rsid w:val="000815EA"/>
    <w:rsid w:val="00082C7B"/>
    <w:rsid w:val="00083527"/>
    <w:rsid w:val="00084A27"/>
    <w:rsid w:val="000850DC"/>
    <w:rsid w:val="00086345"/>
    <w:rsid w:val="0008641F"/>
    <w:rsid w:val="00091192"/>
    <w:rsid w:val="000917A2"/>
    <w:rsid w:val="00092579"/>
    <w:rsid w:val="00092FEF"/>
    <w:rsid w:val="00093074"/>
    <w:rsid w:val="000945F7"/>
    <w:rsid w:val="00095649"/>
    <w:rsid w:val="00095EDD"/>
    <w:rsid w:val="00097237"/>
    <w:rsid w:val="00097695"/>
    <w:rsid w:val="0009781B"/>
    <w:rsid w:val="000A03C3"/>
    <w:rsid w:val="000A07B2"/>
    <w:rsid w:val="000A1708"/>
    <w:rsid w:val="000A1A2F"/>
    <w:rsid w:val="000A1A5B"/>
    <w:rsid w:val="000A1A7B"/>
    <w:rsid w:val="000A1D2D"/>
    <w:rsid w:val="000A33DE"/>
    <w:rsid w:val="000A3897"/>
    <w:rsid w:val="000A4750"/>
    <w:rsid w:val="000A485A"/>
    <w:rsid w:val="000A6075"/>
    <w:rsid w:val="000A6C34"/>
    <w:rsid w:val="000A6DC5"/>
    <w:rsid w:val="000A778C"/>
    <w:rsid w:val="000A7864"/>
    <w:rsid w:val="000A7E35"/>
    <w:rsid w:val="000B04F4"/>
    <w:rsid w:val="000B065E"/>
    <w:rsid w:val="000B2968"/>
    <w:rsid w:val="000B45F7"/>
    <w:rsid w:val="000B5B62"/>
    <w:rsid w:val="000B6543"/>
    <w:rsid w:val="000B6911"/>
    <w:rsid w:val="000B740C"/>
    <w:rsid w:val="000B773D"/>
    <w:rsid w:val="000B780D"/>
    <w:rsid w:val="000C1531"/>
    <w:rsid w:val="000C16A7"/>
    <w:rsid w:val="000C1C6A"/>
    <w:rsid w:val="000C35F0"/>
    <w:rsid w:val="000C3945"/>
    <w:rsid w:val="000C4753"/>
    <w:rsid w:val="000C57A6"/>
    <w:rsid w:val="000D00DC"/>
    <w:rsid w:val="000D092C"/>
    <w:rsid w:val="000D14B1"/>
    <w:rsid w:val="000D3D6B"/>
    <w:rsid w:val="000D40BE"/>
    <w:rsid w:val="000D5177"/>
    <w:rsid w:val="000D5C5A"/>
    <w:rsid w:val="000D5D37"/>
    <w:rsid w:val="000D5F08"/>
    <w:rsid w:val="000D5FF1"/>
    <w:rsid w:val="000D6369"/>
    <w:rsid w:val="000D7834"/>
    <w:rsid w:val="000D78A6"/>
    <w:rsid w:val="000E3271"/>
    <w:rsid w:val="000E34FD"/>
    <w:rsid w:val="000E3709"/>
    <w:rsid w:val="000E6959"/>
    <w:rsid w:val="000E74D6"/>
    <w:rsid w:val="000E75DF"/>
    <w:rsid w:val="000F20DA"/>
    <w:rsid w:val="000F2135"/>
    <w:rsid w:val="000F22B8"/>
    <w:rsid w:val="000F52E0"/>
    <w:rsid w:val="000F6257"/>
    <w:rsid w:val="000F62BE"/>
    <w:rsid w:val="000F6B2C"/>
    <w:rsid w:val="000F78EC"/>
    <w:rsid w:val="000F7D88"/>
    <w:rsid w:val="001008D0"/>
    <w:rsid w:val="00100926"/>
    <w:rsid w:val="00100D84"/>
    <w:rsid w:val="00101C0A"/>
    <w:rsid w:val="00101C84"/>
    <w:rsid w:val="0010294F"/>
    <w:rsid w:val="00102A88"/>
    <w:rsid w:val="00103748"/>
    <w:rsid w:val="00104615"/>
    <w:rsid w:val="00105221"/>
    <w:rsid w:val="001060F6"/>
    <w:rsid w:val="001065ED"/>
    <w:rsid w:val="00106A12"/>
    <w:rsid w:val="00107B8D"/>
    <w:rsid w:val="00111483"/>
    <w:rsid w:val="00112FB9"/>
    <w:rsid w:val="001133E3"/>
    <w:rsid w:val="001134DC"/>
    <w:rsid w:val="00114BFD"/>
    <w:rsid w:val="00115F5D"/>
    <w:rsid w:val="001167DF"/>
    <w:rsid w:val="00120ABE"/>
    <w:rsid w:val="00122D2B"/>
    <w:rsid w:val="0012352C"/>
    <w:rsid w:val="00123DA3"/>
    <w:rsid w:val="001248B9"/>
    <w:rsid w:val="00124DF7"/>
    <w:rsid w:val="001259B2"/>
    <w:rsid w:val="0012632F"/>
    <w:rsid w:val="0012651A"/>
    <w:rsid w:val="00126B33"/>
    <w:rsid w:val="00127C2C"/>
    <w:rsid w:val="00130C3B"/>
    <w:rsid w:val="001323EF"/>
    <w:rsid w:val="00132A9A"/>
    <w:rsid w:val="00133437"/>
    <w:rsid w:val="00133FE8"/>
    <w:rsid w:val="0013507C"/>
    <w:rsid w:val="0013515F"/>
    <w:rsid w:val="001358C3"/>
    <w:rsid w:val="00136673"/>
    <w:rsid w:val="001367E0"/>
    <w:rsid w:val="00137830"/>
    <w:rsid w:val="00140190"/>
    <w:rsid w:val="0014067B"/>
    <w:rsid w:val="00141085"/>
    <w:rsid w:val="001412E7"/>
    <w:rsid w:val="001414F7"/>
    <w:rsid w:val="00141725"/>
    <w:rsid w:val="001420C9"/>
    <w:rsid w:val="00143244"/>
    <w:rsid w:val="00143BA2"/>
    <w:rsid w:val="0014525D"/>
    <w:rsid w:val="001452CA"/>
    <w:rsid w:val="00145887"/>
    <w:rsid w:val="00145958"/>
    <w:rsid w:val="00146C3F"/>
    <w:rsid w:val="0015049F"/>
    <w:rsid w:val="00151300"/>
    <w:rsid w:val="00151379"/>
    <w:rsid w:val="00152008"/>
    <w:rsid w:val="001520D3"/>
    <w:rsid w:val="00152B22"/>
    <w:rsid w:val="001542D1"/>
    <w:rsid w:val="0015549D"/>
    <w:rsid w:val="00157358"/>
    <w:rsid w:val="0016064C"/>
    <w:rsid w:val="001607DE"/>
    <w:rsid w:val="00160DC4"/>
    <w:rsid w:val="001619F9"/>
    <w:rsid w:val="00162191"/>
    <w:rsid w:val="001634D6"/>
    <w:rsid w:val="0016365C"/>
    <w:rsid w:val="00163685"/>
    <w:rsid w:val="001639C7"/>
    <w:rsid w:val="00163FE8"/>
    <w:rsid w:val="00164C0E"/>
    <w:rsid w:val="00166299"/>
    <w:rsid w:val="00166D92"/>
    <w:rsid w:val="0016785D"/>
    <w:rsid w:val="00170025"/>
    <w:rsid w:val="001720D8"/>
    <w:rsid w:val="00174E62"/>
    <w:rsid w:val="00175599"/>
    <w:rsid w:val="00175A51"/>
    <w:rsid w:val="00176DC4"/>
    <w:rsid w:val="00177398"/>
    <w:rsid w:val="00180D83"/>
    <w:rsid w:val="00182D29"/>
    <w:rsid w:val="00183678"/>
    <w:rsid w:val="001856C9"/>
    <w:rsid w:val="001870B3"/>
    <w:rsid w:val="00187F82"/>
    <w:rsid w:val="001908F4"/>
    <w:rsid w:val="00190E70"/>
    <w:rsid w:val="00192B7E"/>
    <w:rsid w:val="00193CB3"/>
    <w:rsid w:val="00194A2D"/>
    <w:rsid w:val="0019546E"/>
    <w:rsid w:val="0019550B"/>
    <w:rsid w:val="001966CE"/>
    <w:rsid w:val="00197159"/>
    <w:rsid w:val="0019767A"/>
    <w:rsid w:val="00197EA5"/>
    <w:rsid w:val="001A0527"/>
    <w:rsid w:val="001A0EF1"/>
    <w:rsid w:val="001A1083"/>
    <w:rsid w:val="001A1643"/>
    <w:rsid w:val="001A1996"/>
    <w:rsid w:val="001A242E"/>
    <w:rsid w:val="001A2688"/>
    <w:rsid w:val="001A482E"/>
    <w:rsid w:val="001A5175"/>
    <w:rsid w:val="001A539F"/>
    <w:rsid w:val="001A5A8B"/>
    <w:rsid w:val="001A6ECF"/>
    <w:rsid w:val="001A7229"/>
    <w:rsid w:val="001A7AF9"/>
    <w:rsid w:val="001A7C05"/>
    <w:rsid w:val="001B0233"/>
    <w:rsid w:val="001B0481"/>
    <w:rsid w:val="001B2B90"/>
    <w:rsid w:val="001B50B5"/>
    <w:rsid w:val="001B5441"/>
    <w:rsid w:val="001B6484"/>
    <w:rsid w:val="001B73BC"/>
    <w:rsid w:val="001C0F9D"/>
    <w:rsid w:val="001C20A5"/>
    <w:rsid w:val="001C36C5"/>
    <w:rsid w:val="001C5529"/>
    <w:rsid w:val="001C60F2"/>
    <w:rsid w:val="001C63DA"/>
    <w:rsid w:val="001C711F"/>
    <w:rsid w:val="001C730C"/>
    <w:rsid w:val="001C7E55"/>
    <w:rsid w:val="001D1691"/>
    <w:rsid w:val="001D195E"/>
    <w:rsid w:val="001D1B06"/>
    <w:rsid w:val="001D2A46"/>
    <w:rsid w:val="001D3914"/>
    <w:rsid w:val="001D429A"/>
    <w:rsid w:val="001D4ACC"/>
    <w:rsid w:val="001D4E9B"/>
    <w:rsid w:val="001D53E2"/>
    <w:rsid w:val="001D553C"/>
    <w:rsid w:val="001D6C92"/>
    <w:rsid w:val="001D7AEA"/>
    <w:rsid w:val="001E19D7"/>
    <w:rsid w:val="001E36C9"/>
    <w:rsid w:val="001E3770"/>
    <w:rsid w:val="001E377D"/>
    <w:rsid w:val="001E5A10"/>
    <w:rsid w:val="001E64D5"/>
    <w:rsid w:val="001E66E7"/>
    <w:rsid w:val="001E6F9C"/>
    <w:rsid w:val="001F0AD7"/>
    <w:rsid w:val="001F0E48"/>
    <w:rsid w:val="001F19EA"/>
    <w:rsid w:val="001F4BA8"/>
    <w:rsid w:val="001F5A1A"/>
    <w:rsid w:val="001F673A"/>
    <w:rsid w:val="001F70EE"/>
    <w:rsid w:val="001F72E7"/>
    <w:rsid w:val="001F7BB1"/>
    <w:rsid w:val="00201FFD"/>
    <w:rsid w:val="0020242D"/>
    <w:rsid w:val="00202960"/>
    <w:rsid w:val="0020311C"/>
    <w:rsid w:val="002032F9"/>
    <w:rsid w:val="00203E2C"/>
    <w:rsid w:val="00204975"/>
    <w:rsid w:val="002053E0"/>
    <w:rsid w:val="00205E8D"/>
    <w:rsid w:val="0020634F"/>
    <w:rsid w:val="00206F95"/>
    <w:rsid w:val="00211C43"/>
    <w:rsid w:val="00212800"/>
    <w:rsid w:val="00212AAC"/>
    <w:rsid w:val="00212B66"/>
    <w:rsid w:val="00212EF2"/>
    <w:rsid w:val="00213776"/>
    <w:rsid w:val="00213E60"/>
    <w:rsid w:val="0021448C"/>
    <w:rsid w:val="00214E5F"/>
    <w:rsid w:val="00215E06"/>
    <w:rsid w:val="002162CE"/>
    <w:rsid w:val="00216FA2"/>
    <w:rsid w:val="002173CF"/>
    <w:rsid w:val="0022000F"/>
    <w:rsid w:val="002204A0"/>
    <w:rsid w:val="00221065"/>
    <w:rsid w:val="0022118F"/>
    <w:rsid w:val="002213A1"/>
    <w:rsid w:val="00221C89"/>
    <w:rsid w:val="00221CE2"/>
    <w:rsid w:val="0022224F"/>
    <w:rsid w:val="0022359E"/>
    <w:rsid w:val="00223962"/>
    <w:rsid w:val="00224FBA"/>
    <w:rsid w:val="002250DE"/>
    <w:rsid w:val="0022514C"/>
    <w:rsid w:val="00227E94"/>
    <w:rsid w:val="0023067F"/>
    <w:rsid w:val="00230BBF"/>
    <w:rsid w:val="002312F5"/>
    <w:rsid w:val="002324F0"/>
    <w:rsid w:val="0023290D"/>
    <w:rsid w:val="00236DF8"/>
    <w:rsid w:val="002370D2"/>
    <w:rsid w:val="00237FD3"/>
    <w:rsid w:val="00240893"/>
    <w:rsid w:val="00240DE0"/>
    <w:rsid w:val="002418B7"/>
    <w:rsid w:val="00243B37"/>
    <w:rsid w:val="00243D2E"/>
    <w:rsid w:val="00244486"/>
    <w:rsid w:val="002447AC"/>
    <w:rsid w:val="002447DD"/>
    <w:rsid w:val="00246B60"/>
    <w:rsid w:val="00246F29"/>
    <w:rsid w:val="0025073C"/>
    <w:rsid w:val="00253706"/>
    <w:rsid w:val="00254B54"/>
    <w:rsid w:val="00254F52"/>
    <w:rsid w:val="00255B79"/>
    <w:rsid w:val="002617C3"/>
    <w:rsid w:val="00262136"/>
    <w:rsid w:val="00262840"/>
    <w:rsid w:val="00262E48"/>
    <w:rsid w:val="002631F0"/>
    <w:rsid w:val="00263B86"/>
    <w:rsid w:val="00264D29"/>
    <w:rsid w:val="002651DD"/>
    <w:rsid w:val="00266202"/>
    <w:rsid w:val="002666AD"/>
    <w:rsid w:val="0026686C"/>
    <w:rsid w:val="00266EE0"/>
    <w:rsid w:val="00266F8D"/>
    <w:rsid w:val="002673E0"/>
    <w:rsid w:val="00270DFD"/>
    <w:rsid w:val="00270F1E"/>
    <w:rsid w:val="002718B4"/>
    <w:rsid w:val="0027219C"/>
    <w:rsid w:val="0027255B"/>
    <w:rsid w:val="002728A0"/>
    <w:rsid w:val="002758A2"/>
    <w:rsid w:val="00276240"/>
    <w:rsid w:val="0027687F"/>
    <w:rsid w:val="00276F57"/>
    <w:rsid w:val="00276F9A"/>
    <w:rsid w:val="00277B42"/>
    <w:rsid w:val="002813D1"/>
    <w:rsid w:val="002813DF"/>
    <w:rsid w:val="002820EF"/>
    <w:rsid w:val="002850B9"/>
    <w:rsid w:val="00286086"/>
    <w:rsid w:val="0029151C"/>
    <w:rsid w:val="002915D7"/>
    <w:rsid w:val="0029188F"/>
    <w:rsid w:val="0029224C"/>
    <w:rsid w:val="0029303C"/>
    <w:rsid w:val="00293C62"/>
    <w:rsid w:val="002979A3"/>
    <w:rsid w:val="002A0EC8"/>
    <w:rsid w:val="002A1339"/>
    <w:rsid w:val="002A186A"/>
    <w:rsid w:val="002A279A"/>
    <w:rsid w:val="002A46B9"/>
    <w:rsid w:val="002A4BFC"/>
    <w:rsid w:val="002A52D4"/>
    <w:rsid w:val="002A6217"/>
    <w:rsid w:val="002A72B4"/>
    <w:rsid w:val="002A7954"/>
    <w:rsid w:val="002A7C4E"/>
    <w:rsid w:val="002B09D6"/>
    <w:rsid w:val="002B13D5"/>
    <w:rsid w:val="002B2352"/>
    <w:rsid w:val="002B31BE"/>
    <w:rsid w:val="002B33A6"/>
    <w:rsid w:val="002B43E4"/>
    <w:rsid w:val="002B47F7"/>
    <w:rsid w:val="002B5228"/>
    <w:rsid w:val="002B58CD"/>
    <w:rsid w:val="002B68EB"/>
    <w:rsid w:val="002B792D"/>
    <w:rsid w:val="002B79A7"/>
    <w:rsid w:val="002B7D03"/>
    <w:rsid w:val="002B7D26"/>
    <w:rsid w:val="002C048A"/>
    <w:rsid w:val="002C17D4"/>
    <w:rsid w:val="002C61EC"/>
    <w:rsid w:val="002C6225"/>
    <w:rsid w:val="002C6AB3"/>
    <w:rsid w:val="002C6AE2"/>
    <w:rsid w:val="002C72D7"/>
    <w:rsid w:val="002C7324"/>
    <w:rsid w:val="002D0B05"/>
    <w:rsid w:val="002D24B1"/>
    <w:rsid w:val="002D3338"/>
    <w:rsid w:val="002D374B"/>
    <w:rsid w:val="002D4499"/>
    <w:rsid w:val="002D48BD"/>
    <w:rsid w:val="002D575E"/>
    <w:rsid w:val="002D630E"/>
    <w:rsid w:val="002D655A"/>
    <w:rsid w:val="002D6601"/>
    <w:rsid w:val="002D69CC"/>
    <w:rsid w:val="002D711D"/>
    <w:rsid w:val="002D73F6"/>
    <w:rsid w:val="002E06A8"/>
    <w:rsid w:val="002E0B1F"/>
    <w:rsid w:val="002E1481"/>
    <w:rsid w:val="002E1A00"/>
    <w:rsid w:val="002E2A15"/>
    <w:rsid w:val="002E35D6"/>
    <w:rsid w:val="002E4A9A"/>
    <w:rsid w:val="002E5365"/>
    <w:rsid w:val="002E5504"/>
    <w:rsid w:val="002E62B8"/>
    <w:rsid w:val="002E6EEC"/>
    <w:rsid w:val="002E7678"/>
    <w:rsid w:val="002F1856"/>
    <w:rsid w:val="002F1C72"/>
    <w:rsid w:val="002F23CC"/>
    <w:rsid w:val="002F3B91"/>
    <w:rsid w:val="002F4CF2"/>
    <w:rsid w:val="002F5549"/>
    <w:rsid w:val="002F5F0F"/>
    <w:rsid w:val="002F63F7"/>
    <w:rsid w:val="002F6B9D"/>
    <w:rsid w:val="0030039B"/>
    <w:rsid w:val="003003F2"/>
    <w:rsid w:val="00302E80"/>
    <w:rsid w:val="00303027"/>
    <w:rsid w:val="00303837"/>
    <w:rsid w:val="00303A3E"/>
    <w:rsid w:val="0030442A"/>
    <w:rsid w:val="00304765"/>
    <w:rsid w:val="0030499E"/>
    <w:rsid w:val="00305264"/>
    <w:rsid w:val="0030570F"/>
    <w:rsid w:val="00306105"/>
    <w:rsid w:val="0030658F"/>
    <w:rsid w:val="0030665B"/>
    <w:rsid w:val="00306A13"/>
    <w:rsid w:val="00307CA0"/>
    <w:rsid w:val="00312EC3"/>
    <w:rsid w:val="00312EF8"/>
    <w:rsid w:val="0031330F"/>
    <w:rsid w:val="00316452"/>
    <w:rsid w:val="00317717"/>
    <w:rsid w:val="003177D4"/>
    <w:rsid w:val="00320905"/>
    <w:rsid w:val="003210AD"/>
    <w:rsid w:val="003220A7"/>
    <w:rsid w:val="00322B05"/>
    <w:rsid w:val="003241AF"/>
    <w:rsid w:val="00324393"/>
    <w:rsid w:val="00324D93"/>
    <w:rsid w:val="00327111"/>
    <w:rsid w:val="003272E0"/>
    <w:rsid w:val="0032779D"/>
    <w:rsid w:val="00330652"/>
    <w:rsid w:val="00330F58"/>
    <w:rsid w:val="003326D6"/>
    <w:rsid w:val="00332ABE"/>
    <w:rsid w:val="003336B1"/>
    <w:rsid w:val="0033558D"/>
    <w:rsid w:val="00335E94"/>
    <w:rsid w:val="00337C08"/>
    <w:rsid w:val="00340568"/>
    <w:rsid w:val="003413AD"/>
    <w:rsid w:val="0034181A"/>
    <w:rsid w:val="003427B3"/>
    <w:rsid w:val="003444B8"/>
    <w:rsid w:val="00344B55"/>
    <w:rsid w:val="00344E4E"/>
    <w:rsid w:val="003451D4"/>
    <w:rsid w:val="0034526F"/>
    <w:rsid w:val="00345EBE"/>
    <w:rsid w:val="003501AE"/>
    <w:rsid w:val="0035048C"/>
    <w:rsid w:val="00351278"/>
    <w:rsid w:val="00351BEC"/>
    <w:rsid w:val="00353991"/>
    <w:rsid w:val="00353C29"/>
    <w:rsid w:val="003541E2"/>
    <w:rsid w:val="003547E9"/>
    <w:rsid w:val="00354F2E"/>
    <w:rsid w:val="00355C3B"/>
    <w:rsid w:val="00356B26"/>
    <w:rsid w:val="0035748D"/>
    <w:rsid w:val="0035792F"/>
    <w:rsid w:val="00361AF2"/>
    <w:rsid w:val="00361E12"/>
    <w:rsid w:val="003638E4"/>
    <w:rsid w:val="00364124"/>
    <w:rsid w:val="00364470"/>
    <w:rsid w:val="00367173"/>
    <w:rsid w:val="00370827"/>
    <w:rsid w:val="00370828"/>
    <w:rsid w:val="00370A52"/>
    <w:rsid w:val="00370EB5"/>
    <w:rsid w:val="00371B64"/>
    <w:rsid w:val="003720E5"/>
    <w:rsid w:val="003727CE"/>
    <w:rsid w:val="003730F9"/>
    <w:rsid w:val="0037371E"/>
    <w:rsid w:val="00373AD1"/>
    <w:rsid w:val="003740EB"/>
    <w:rsid w:val="0037461F"/>
    <w:rsid w:val="00374B5F"/>
    <w:rsid w:val="00375E0F"/>
    <w:rsid w:val="00377DDB"/>
    <w:rsid w:val="003804BE"/>
    <w:rsid w:val="003809B7"/>
    <w:rsid w:val="003828C4"/>
    <w:rsid w:val="003840E8"/>
    <w:rsid w:val="0038540E"/>
    <w:rsid w:val="00385540"/>
    <w:rsid w:val="00385A2B"/>
    <w:rsid w:val="00386610"/>
    <w:rsid w:val="00386D6B"/>
    <w:rsid w:val="0038769C"/>
    <w:rsid w:val="00387D8B"/>
    <w:rsid w:val="00391EA5"/>
    <w:rsid w:val="00393C97"/>
    <w:rsid w:val="00394B1D"/>
    <w:rsid w:val="003955E6"/>
    <w:rsid w:val="00396C5B"/>
    <w:rsid w:val="0039737F"/>
    <w:rsid w:val="0039783F"/>
    <w:rsid w:val="003A09C8"/>
    <w:rsid w:val="003A25CA"/>
    <w:rsid w:val="003A29C4"/>
    <w:rsid w:val="003A3448"/>
    <w:rsid w:val="003A383B"/>
    <w:rsid w:val="003A4BAC"/>
    <w:rsid w:val="003A5A9A"/>
    <w:rsid w:val="003A5C1D"/>
    <w:rsid w:val="003A6DDE"/>
    <w:rsid w:val="003A6E55"/>
    <w:rsid w:val="003A7F76"/>
    <w:rsid w:val="003B17A5"/>
    <w:rsid w:val="003B1DAD"/>
    <w:rsid w:val="003B32F4"/>
    <w:rsid w:val="003B3486"/>
    <w:rsid w:val="003B3B78"/>
    <w:rsid w:val="003B4EF4"/>
    <w:rsid w:val="003B50D3"/>
    <w:rsid w:val="003B61B0"/>
    <w:rsid w:val="003B6323"/>
    <w:rsid w:val="003B68DC"/>
    <w:rsid w:val="003C0287"/>
    <w:rsid w:val="003C0AD5"/>
    <w:rsid w:val="003C1B2E"/>
    <w:rsid w:val="003C244A"/>
    <w:rsid w:val="003C3A6D"/>
    <w:rsid w:val="003C3C8E"/>
    <w:rsid w:val="003C3D37"/>
    <w:rsid w:val="003D00F4"/>
    <w:rsid w:val="003D1F31"/>
    <w:rsid w:val="003D2338"/>
    <w:rsid w:val="003D2453"/>
    <w:rsid w:val="003D2C48"/>
    <w:rsid w:val="003D2C97"/>
    <w:rsid w:val="003D3153"/>
    <w:rsid w:val="003D4035"/>
    <w:rsid w:val="003D4DE8"/>
    <w:rsid w:val="003D54FB"/>
    <w:rsid w:val="003D5636"/>
    <w:rsid w:val="003D7340"/>
    <w:rsid w:val="003D7677"/>
    <w:rsid w:val="003E12AC"/>
    <w:rsid w:val="003E13D0"/>
    <w:rsid w:val="003E1932"/>
    <w:rsid w:val="003E1D22"/>
    <w:rsid w:val="003E289A"/>
    <w:rsid w:val="003E28A4"/>
    <w:rsid w:val="003E3D9C"/>
    <w:rsid w:val="003E4161"/>
    <w:rsid w:val="003E4777"/>
    <w:rsid w:val="003E52A5"/>
    <w:rsid w:val="003E6156"/>
    <w:rsid w:val="003E713B"/>
    <w:rsid w:val="003E729F"/>
    <w:rsid w:val="003E74E7"/>
    <w:rsid w:val="003F0268"/>
    <w:rsid w:val="003F0CF9"/>
    <w:rsid w:val="003F1748"/>
    <w:rsid w:val="003F1BDB"/>
    <w:rsid w:val="003F2BBE"/>
    <w:rsid w:val="003F3BE1"/>
    <w:rsid w:val="003F611B"/>
    <w:rsid w:val="003F7EAE"/>
    <w:rsid w:val="00403A75"/>
    <w:rsid w:val="00404B66"/>
    <w:rsid w:val="00407133"/>
    <w:rsid w:val="004074E1"/>
    <w:rsid w:val="004103D2"/>
    <w:rsid w:val="004110C5"/>
    <w:rsid w:val="004115CF"/>
    <w:rsid w:val="004127E0"/>
    <w:rsid w:val="00413061"/>
    <w:rsid w:val="004132F2"/>
    <w:rsid w:val="004134CF"/>
    <w:rsid w:val="004158DB"/>
    <w:rsid w:val="00415F4E"/>
    <w:rsid w:val="00416947"/>
    <w:rsid w:val="00416B6F"/>
    <w:rsid w:val="004170B7"/>
    <w:rsid w:val="004175A6"/>
    <w:rsid w:val="00420DD6"/>
    <w:rsid w:val="00420F7E"/>
    <w:rsid w:val="00421BA9"/>
    <w:rsid w:val="00423453"/>
    <w:rsid w:val="004247C7"/>
    <w:rsid w:val="00425129"/>
    <w:rsid w:val="00426562"/>
    <w:rsid w:val="004266F9"/>
    <w:rsid w:val="00426D6B"/>
    <w:rsid w:val="00427337"/>
    <w:rsid w:val="00430412"/>
    <w:rsid w:val="00430643"/>
    <w:rsid w:val="0043211B"/>
    <w:rsid w:val="00434A93"/>
    <w:rsid w:val="004352A6"/>
    <w:rsid w:val="004368A0"/>
    <w:rsid w:val="00436AA7"/>
    <w:rsid w:val="00440F48"/>
    <w:rsid w:val="00441969"/>
    <w:rsid w:val="00441F6B"/>
    <w:rsid w:val="00442BBA"/>
    <w:rsid w:val="004432AD"/>
    <w:rsid w:val="0044576F"/>
    <w:rsid w:val="00446D7B"/>
    <w:rsid w:val="00447BF0"/>
    <w:rsid w:val="00450785"/>
    <w:rsid w:val="00450CAA"/>
    <w:rsid w:val="00451498"/>
    <w:rsid w:val="004515F5"/>
    <w:rsid w:val="00451C31"/>
    <w:rsid w:val="004532B4"/>
    <w:rsid w:val="004537D5"/>
    <w:rsid w:val="00453A45"/>
    <w:rsid w:val="0045409A"/>
    <w:rsid w:val="00455367"/>
    <w:rsid w:val="00455689"/>
    <w:rsid w:val="0045604C"/>
    <w:rsid w:val="004578AD"/>
    <w:rsid w:val="00457B6E"/>
    <w:rsid w:val="004617A5"/>
    <w:rsid w:val="00461C5E"/>
    <w:rsid w:val="00461CB9"/>
    <w:rsid w:val="00461D37"/>
    <w:rsid w:val="0046236A"/>
    <w:rsid w:val="00462AF1"/>
    <w:rsid w:val="00463779"/>
    <w:rsid w:val="004640EA"/>
    <w:rsid w:val="00464829"/>
    <w:rsid w:val="00465D12"/>
    <w:rsid w:val="00465F0B"/>
    <w:rsid w:val="004660A0"/>
    <w:rsid w:val="0046693A"/>
    <w:rsid w:val="00470E98"/>
    <w:rsid w:val="0047195C"/>
    <w:rsid w:val="00472F53"/>
    <w:rsid w:val="0047380D"/>
    <w:rsid w:val="0047521A"/>
    <w:rsid w:val="00475C82"/>
    <w:rsid w:val="00475E53"/>
    <w:rsid w:val="004801E2"/>
    <w:rsid w:val="004804CF"/>
    <w:rsid w:val="00480DD7"/>
    <w:rsid w:val="00482401"/>
    <w:rsid w:val="00482624"/>
    <w:rsid w:val="00483576"/>
    <w:rsid w:val="00485701"/>
    <w:rsid w:val="004860ED"/>
    <w:rsid w:val="00486705"/>
    <w:rsid w:val="00486C1D"/>
    <w:rsid w:val="00487293"/>
    <w:rsid w:val="004878DB"/>
    <w:rsid w:val="00490599"/>
    <w:rsid w:val="00490F31"/>
    <w:rsid w:val="004913D4"/>
    <w:rsid w:val="00492493"/>
    <w:rsid w:val="0049260B"/>
    <w:rsid w:val="0049308F"/>
    <w:rsid w:val="00493318"/>
    <w:rsid w:val="00494163"/>
    <w:rsid w:val="00495E51"/>
    <w:rsid w:val="00497D2E"/>
    <w:rsid w:val="004A2439"/>
    <w:rsid w:val="004A24F5"/>
    <w:rsid w:val="004A25A3"/>
    <w:rsid w:val="004A2EF9"/>
    <w:rsid w:val="004A4BBC"/>
    <w:rsid w:val="004A60F2"/>
    <w:rsid w:val="004A7114"/>
    <w:rsid w:val="004A76E6"/>
    <w:rsid w:val="004B09CD"/>
    <w:rsid w:val="004B0BF8"/>
    <w:rsid w:val="004B0F91"/>
    <w:rsid w:val="004B3362"/>
    <w:rsid w:val="004B46C6"/>
    <w:rsid w:val="004B4E4D"/>
    <w:rsid w:val="004B4EB3"/>
    <w:rsid w:val="004B52E4"/>
    <w:rsid w:val="004B556B"/>
    <w:rsid w:val="004B5790"/>
    <w:rsid w:val="004B5B0C"/>
    <w:rsid w:val="004B6EA3"/>
    <w:rsid w:val="004B6F69"/>
    <w:rsid w:val="004B7037"/>
    <w:rsid w:val="004B713D"/>
    <w:rsid w:val="004B7383"/>
    <w:rsid w:val="004C0848"/>
    <w:rsid w:val="004C1CFD"/>
    <w:rsid w:val="004C303B"/>
    <w:rsid w:val="004C3863"/>
    <w:rsid w:val="004C5E57"/>
    <w:rsid w:val="004C6238"/>
    <w:rsid w:val="004D02DC"/>
    <w:rsid w:val="004D10AA"/>
    <w:rsid w:val="004D1185"/>
    <w:rsid w:val="004D1B1E"/>
    <w:rsid w:val="004D218B"/>
    <w:rsid w:val="004D3748"/>
    <w:rsid w:val="004D3EC9"/>
    <w:rsid w:val="004D617C"/>
    <w:rsid w:val="004D7851"/>
    <w:rsid w:val="004D78B2"/>
    <w:rsid w:val="004D7B28"/>
    <w:rsid w:val="004E07A1"/>
    <w:rsid w:val="004E37E8"/>
    <w:rsid w:val="004E3850"/>
    <w:rsid w:val="004E40EB"/>
    <w:rsid w:val="004E7399"/>
    <w:rsid w:val="004F00B3"/>
    <w:rsid w:val="004F0399"/>
    <w:rsid w:val="004F13FD"/>
    <w:rsid w:val="004F2C0D"/>
    <w:rsid w:val="004F65FC"/>
    <w:rsid w:val="004F6B01"/>
    <w:rsid w:val="004F70F2"/>
    <w:rsid w:val="004F7ACF"/>
    <w:rsid w:val="004F7DD8"/>
    <w:rsid w:val="00500B96"/>
    <w:rsid w:val="00502876"/>
    <w:rsid w:val="00503029"/>
    <w:rsid w:val="00503B53"/>
    <w:rsid w:val="00503C90"/>
    <w:rsid w:val="00504020"/>
    <w:rsid w:val="0050422F"/>
    <w:rsid w:val="00505676"/>
    <w:rsid w:val="005056D8"/>
    <w:rsid w:val="00506EF5"/>
    <w:rsid w:val="00507430"/>
    <w:rsid w:val="0051027D"/>
    <w:rsid w:val="00510E92"/>
    <w:rsid w:val="0051144A"/>
    <w:rsid w:val="00511A72"/>
    <w:rsid w:val="005124BD"/>
    <w:rsid w:val="00516D28"/>
    <w:rsid w:val="005178B0"/>
    <w:rsid w:val="00520D5D"/>
    <w:rsid w:val="00522A90"/>
    <w:rsid w:val="005255D6"/>
    <w:rsid w:val="00525A97"/>
    <w:rsid w:val="0053072D"/>
    <w:rsid w:val="005312F6"/>
    <w:rsid w:val="005313E0"/>
    <w:rsid w:val="00531659"/>
    <w:rsid w:val="00532419"/>
    <w:rsid w:val="005324B9"/>
    <w:rsid w:val="00534A2D"/>
    <w:rsid w:val="0053551C"/>
    <w:rsid w:val="00535A1F"/>
    <w:rsid w:val="005362AB"/>
    <w:rsid w:val="00536658"/>
    <w:rsid w:val="00536D53"/>
    <w:rsid w:val="00540B1B"/>
    <w:rsid w:val="00540DCA"/>
    <w:rsid w:val="0054133D"/>
    <w:rsid w:val="00541372"/>
    <w:rsid w:val="00541BBD"/>
    <w:rsid w:val="00541D45"/>
    <w:rsid w:val="00543526"/>
    <w:rsid w:val="00543C7B"/>
    <w:rsid w:val="005443FB"/>
    <w:rsid w:val="0054685C"/>
    <w:rsid w:val="00550011"/>
    <w:rsid w:val="00550214"/>
    <w:rsid w:val="0055080E"/>
    <w:rsid w:val="00550907"/>
    <w:rsid w:val="00550E1C"/>
    <w:rsid w:val="0055125C"/>
    <w:rsid w:val="005514FB"/>
    <w:rsid w:val="005515B1"/>
    <w:rsid w:val="00553818"/>
    <w:rsid w:val="00553B04"/>
    <w:rsid w:val="005547AE"/>
    <w:rsid w:val="005560CF"/>
    <w:rsid w:val="005567FD"/>
    <w:rsid w:val="00557197"/>
    <w:rsid w:val="0055732E"/>
    <w:rsid w:val="00557A73"/>
    <w:rsid w:val="00560378"/>
    <w:rsid w:val="005605A9"/>
    <w:rsid w:val="00562080"/>
    <w:rsid w:val="00562B38"/>
    <w:rsid w:val="00564614"/>
    <w:rsid w:val="0056550A"/>
    <w:rsid w:val="0056713E"/>
    <w:rsid w:val="00571BD9"/>
    <w:rsid w:val="00573DE5"/>
    <w:rsid w:val="00574CE8"/>
    <w:rsid w:val="0058001C"/>
    <w:rsid w:val="00580E87"/>
    <w:rsid w:val="00581544"/>
    <w:rsid w:val="0058213E"/>
    <w:rsid w:val="00582AF7"/>
    <w:rsid w:val="00583507"/>
    <w:rsid w:val="00583B9D"/>
    <w:rsid w:val="0058465D"/>
    <w:rsid w:val="0058482D"/>
    <w:rsid w:val="00585352"/>
    <w:rsid w:val="0058569A"/>
    <w:rsid w:val="00585F5F"/>
    <w:rsid w:val="005863B2"/>
    <w:rsid w:val="005865DF"/>
    <w:rsid w:val="00586C7C"/>
    <w:rsid w:val="00587879"/>
    <w:rsid w:val="005879AE"/>
    <w:rsid w:val="00591189"/>
    <w:rsid w:val="005911B7"/>
    <w:rsid w:val="00591BCD"/>
    <w:rsid w:val="00591E0F"/>
    <w:rsid w:val="0059336A"/>
    <w:rsid w:val="005933D3"/>
    <w:rsid w:val="005935E7"/>
    <w:rsid w:val="00593E0A"/>
    <w:rsid w:val="00594576"/>
    <w:rsid w:val="005948E9"/>
    <w:rsid w:val="00594C09"/>
    <w:rsid w:val="00596386"/>
    <w:rsid w:val="0059652D"/>
    <w:rsid w:val="005973BE"/>
    <w:rsid w:val="00597878"/>
    <w:rsid w:val="00597A66"/>
    <w:rsid w:val="005A2B36"/>
    <w:rsid w:val="005A3EB1"/>
    <w:rsid w:val="005A42D1"/>
    <w:rsid w:val="005A53A1"/>
    <w:rsid w:val="005A58B5"/>
    <w:rsid w:val="005A610F"/>
    <w:rsid w:val="005A6459"/>
    <w:rsid w:val="005A7919"/>
    <w:rsid w:val="005A7942"/>
    <w:rsid w:val="005B032F"/>
    <w:rsid w:val="005B0AAF"/>
    <w:rsid w:val="005B26D4"/>
    <w:rsid w:val="005B34AF"/>
    <w:rsid w:val="005B640F"/>
    <w:rsid w:val="005C081F"/>
    <w:rsid w:val="005C0B37"/>
    <w:rsid w:val="005C1934"/>
    <w:rsid w:val="005C23DA"/>
    <w:rsid w:val="005C257A"/>
    <w:rsid w:val="005C30D6"/>
    <w:rsid w:val="005C3210"/>
    <w:rsid w:val="005C3600"/>
    <w:rsid w:val="005C418D"/>
    <w:rsid w:val="005C4522"/>
    <w:rsid w:val="005C46BA"/>
    <w:rsid w:val="005C4BA1"/>
    <w:rsid w:val="005C5238"/>
    <w:rsid w:val="005C712B"/>
    <w:rsid w:val="005C7685"/>
    <w:rsid w:val="005D0A24"/>
    <w:rsid w:val="005D1BC4"/>
    <w:rsid w:val="005D1E87"/>
    <w:rsid w:val="005D2E17"/>
    <w:rsid w:val="005D31AC"/>
    <w:rsid w:val="005D65FD"/>
    <w:rsid w:val="005D6E06"/>
    <w:rsid w:val="005E0F00"/>
    <w:rsid w:val="005E32E0"/>
    <w:rsid w:val="005E3388"/>
    <w:rsid w:val="005E38AD"/>
    <w:rsid w:val="005E5528"/>
    <w:rsid w:val="005E59C9"/>
    <w:rsid w:val="005E62EB"/>
    <w:rsid w:val="005E6ACA"/>
    <w:rsid w:val="005F02A4"/>
    <w:rsid w:val="005F18CA"/>
    <w:rsid w:val="005F2006"/>
    <w:rsid w:val="005F368B"/>
    <w:rsid w:val="005F3C66"/>
    <w:rsid w:val="005F434D"/>
    <w:rsid w:val="005F4DCC"/>
    <w:rsid w:val="005F5375"/>
    <w:rsid w:val="005F6139"/>
    <w:rsid w:val="00600FFF"/>
    <w:rsid w:val="00601014"/>
    <w:rsid w:val="00601890"/>
    <w:rsid w:val="0060216F"/>
    <w:rsid w:val="006033D9"/>
    <w:rsid w:val="00603721"/>
    <w:rsid w:val="006039C4"/>
    <w:rsid w:val="006047FB"/>
    <w:rsid w:val="00605967"/>
    <w:rsid w:val="00605E04"/>
    <w:rsid w:val="00606C20"/>
    <w:rsid w:val="0060783D"/>
    <w:rsid w:val="00607CFF"/>
    <w:rsid w:val="00610BC9"/>
    <w:rsid w:val="006118D5"/>
    <w:rsid w:val="006118E3"/>
    <w:rsid w:val="006120A0"/>
    <w:rsid w:val="006129C6"/>
    <w:rsid w:val="00613784"/>
    <w:rsid w:val="00613EB4"/>
    <w:rsid w:val="00614376"/>
    <w:rsid w:val="00614953"/>
    <w:rsid w:val="00616749"/>
    <w:rsid w:val="0061723D"/>
    <w:rsid w:val="006200B0"/>
    <w:rsid w:val="00620302"/>
    <w:rsid w:val="006206EB"/>
    <w:rsid w:val="00620E45"/>
    <w:rsid w:val="00621B41"/>
    <w:rsid w:val="00624B27"/>
    <w:rsid w:val="00624F0E"/>
    <w:rsid w:val="006255EC"/>
    <w:rsid w:val="00625B5F"/>
    <w:rsid w:val="00625C75"/>
    <w:rsid w:val="00626A56"/>
    <w:rsid w:val="0062745E"/>
    <w:rsid w:val="006277B3"/>
    <w:rsid w:val="00627F53"/>
    <w:rsid w:val="006305CA"/>
    <w:rsid w:val="006312CB"/>
    <w:rsid w:val="00631D2F"/>
    <w:rsid w:val="00632FEA"/>
    <w:rsid w:val="006337FE"/>
    <w:rsid w:val="00635138"/>
    <w:rsid w:val="006354EE"/>
    <w:rsid w:val="00635661"/>
    <w:rsid w:val="00635CDD"/>
    <w:rsid w:val="006365F2"/>
    <w:rsid w:val="0063718C"/>
    <w:rsid w:val="00637454"/>
    <w:rsid w:val="00640211"/>
    <w:rsid w:val="00640548"/>
    <w:rsid w:val="00640700"/>
    <w:rsid w:val="00640FD0"/>
    <w:rsid w:val="00641A0B"/>
    <w:rsid w:val="00642889"/>
    <w:rsid w:val="0064296E"/>
    <w:rsid w:val="00644B96"/>
    <w:rsid w:val="0064584E"/>
    <w:rsid w:val="00645D3F"/>
    <w:rsid w:val="00646979"/>
    <w:rsid w:val="00646D78"/>
    <w:rsid w:val="006500DC"/>
    <w:rsid w:val="00650D05"/>
    <w:rsid w:val="00650E0E"/>
    <w:rsid w:val="006517E9"/>
    <w:rsid w:val="00652749"/>
    <w:rsid w:val="0065376F"/>
    <w:rsid w:val="00653C26"/>
    <w:rsid w:val="00653E89"/>
    <w:rsid w:val="0065557F"/>
    <w:rsid w:val="006556F9"/>
    <w:rsid w:val="006558C1"/>
    <w:rsid w:val="00656AE8"/>
    <w:rsid w:val="00656FA3"/>
    <w:rsid w:val="00657407"/>
    <w:rsid w:val="00657851"/>
    <w:rsid w:val="00660B09"/>
    <w:rsid w:val="006613AB"/>
    <w:rsid w:val="00662072"/>
    <w:rsid w:val="006630D1"/>
    <w:rsid w:val="006633CC"/>
    <w:rsid w:val="00663482"/>
    <w:rsid w:val="00663A80"/>
    <w:rsid w:val="0066433B"/>
    <w:rsid w:val="00664363"/>
    <w:rsid w:val="00665CBA"/>
    <w:rsid w:val="0066615D"/>
    <w:rsid w:val="00666DC8"/>
    <w:rsid w:val="006675AA"/>
    <w:rsid w:val="00667CE6"/>
    <w:rsid w:val="00667E65"/>
    <w:rsid w:val="006700C1"/>
    <w:rsid w:val="00670B83"/>
    <w:rsid w:val="006738FF"/>
    <w:rsid w:val="00674103"/>
    <w:rsid w:val="00676EB2"/>
    <w:rsid w:val="00677020"/>
    <w:rsid w:val="00677685"/>
    <w:rsid w:val="00680769"/>
    <w:rsid w:val="0068084B"/>
    <w:rsid w:val="00681131"/>
    <w:rsid w:val="006826D1"/>
    <w:rsid w:val="00682A11"/>
    <w:rsid w:val="00682BE3"/>
    <w:rsid w:val="00682C2C"/>
    <w:rsid w:val="00683AEF"/>
    <w:rsid w:val="00683BE8"/>
    <w:rsid w:val="00686112"/>
    <w:rsid w:val="0068655D"/>
    <w:rsid w:val="00686BA6"/>
    <w:rsid w:val="00687C11"/>
    <w:rsid w:val="00687D0D"/>
    <w:rsid w:val="00691791"/>
    <w:rsid w:val="00691E14"/>
    <w:rsid w:val="006921D1"/>
    <w:rsid w:val="006935C7"/>
    <w:rsid w:val="00693713"/>
    <w:rsid w:val="006938B9"/>
    <w:rsid w:val="00693AB0"/>
    <w:rsid w:val="00693CCA"/>
    <w:rsid w:val="0069548C"/>
    <w:rsid w:val="0069669F"/>
    <w:rsid w:val="00697392"/>
    <w:rsid w:val="0069767D"/>
    <w:rsid w:val="00697D0D"/>
    <w:rsid w:val="00697D2C"/>
    <w:rsid w:val="00697FF4"/>
    <w:rsid w:val="006A00E0"/>
    <w:rsid w:val="006A1E2B"/>
    <w:rsid w:val="006A355C"/>
    <w:rsid w:val="006A5CBB"/>
    <w:rsid w:val="006A5EB9"/>
    <w:rsid w:val="006A6250"/>
    <w:rsid w:val="006A7295"/>
    <w:rsid w:val="006B054A"/>
    <w:rsid w:val="006B0669"/>
    <w:rsid w:val="006B0980"/>
    <w:rsid w:val="006B0E7E"/>
    <w:rsid w:val="006B1974"/>
    <w:rsid w:val="006B1C5F"/>
    <w:rsid w:val="006B2B83"/>
    <w:rsid w:val="006B4E5B"/>
    <w:rsid w:val="006B774D"/>
    <w:rsid w:val="006B7911"/>
    <w:rsid w:val="006B795D"/>
    <w:rsid w:val="006C0FB7"/>
    <w:rsid w:val="006C1509"/>
    <w:rsid w:val="006C1887"/>
    <w:rsid w:val="006C18D0"/>
    <w:rsid w:val="006C22D1"/>
    <w:rsid w:val="006C3130"/>
    <w:rsid w:val="006C3247"/>
    <w:rsid w:val="006C344A"/>
    <w:rsid w:val="006C3587"/>
    <w:rsid w:val="006C4720"/>
    <w:rsid w:val="006C499B"/>
    <w:rsid w:val="006C51CC"/>
    <w:rsid w:val="006C58B3"/>
    <w:rsid w:val="006C5D39"/>
    <w:rsid w:val="006C6515"/>
    <w:rsid w:val="006C6EA7"/>
    <w:rsid w:val="006C6F94"/>
    <w:rsid w:val="006C6FAD"/>
    <w:rsid w:val="006C7E51"/>
    <w:rsid w:val="006D1000"/>
    <w:rsid w:val="006D172F"/>
    <w:rsid w:val="006D238F"/>
    <w:rsid w:val="006D2A87"/>
    <w:rsid w:val="006D2D5D"/>
    <w:rsid w:val="006D3A1F"/>
    <w:rsid w:val="006D418C"/>
    <w:rsid w:val="006D4BE6"/>
    <w:rsid w:val="006D5F54"/>
    <w:rsid w:val="006D646C"/>
    <w:rsid w:val="006D6837"/>
    <w:rsid w:val="006D6B4E"/>
    <w:rsid w:val="006E06D6"/>
    <w:rsid w:val="006E0A37"/>
    <w:rsid w:val="006E12D2"/>
    <w:rsid w:val="006E33DC"/>
    <w:rsid w:val="006E3793"/>
    <w:rsid w:val="006E3BF9"/>
    <w:rsid w:val="006E3CC1"/>
    <w:rsid w:val="006E437F"/>
    <w:rsid w:val="006E5386"/>
    <w:rsid w:val="006E6FB2"/>
    <w:rsid w:val="006E74A7"/>
    <w:rsid w:val="006E7E46"/>
    <w:rsid w:val="006F133A"/>
    <w:rsid w:val="006F17CF"/>
    <w:rsid w:val="006F4CAF"/>
    <w:rsid w:val="006F57EA"/>
    <w:rsid w:val="006F5FC2"/>
    <w:rsid w:val="006F6FD1"/>
    <w:rsid w:val="006F7369"/>
    <w:rsid w:val="007007DD"/>
    <w:rsid w:val="00700854"/>
    <w:rsid w:val="007008C8"/>
    <w:rsid w:val="007015E2"/>
    <w:rsid w:val="00702F34"/>
    <w:rsid w:val="00703872"/>
    <w:rsid w:val="007042D3"/>
    <w:rsid w:val="007048ED"/>
    <w:rsid w:val="00705D22"/>
    <w:rsid w:val="007066AD"/>
    <w:rsid w:val="00706C1D"/>
    <w:rsid w:val="0070742F"/>
    <w:rsid w:val="00712CF8"/>
    <w:rsid w:val="00712DBE"/>
    <w:rsid w:val="00715F55"/>
    <w:rsid w:val="00720BCE"/>
    <w:rsid w:val="00721C38"/>
    <w:rsid w:val="00722021"/>
    <w:rsid w:val="007225FD"/>
    <w:rsid w:val="00722660"/>
    <w:rsid w:val="007230AF"/>
    <w:rsid w:val="0072399A"/>
    <w:rsid w:val="0072628A"/>
    <w:rsid w:val="0072654D"/>
    <w:rsid w:val="00727097"/>
    <w:rsid w:val="007278BC"/>
    <w:rsid w:val="00730D20"/>
    <w:rsid w:val="00733844"/>
    <w:rsid w:val="0073575E"/>
    <w:rsid w:val="0073666E"/>
    <w:rsid w:val="00736911"/>
    <w:rsid w:val="00736951"/>
    <w:rsid w:val="007379E5"/>
    <w:rsid w:val="007409E2"/>
    <w:rsid w:val="00740F40"/>
    <w:rsid w:val="0074126A"/>
    <w:rsid w:val="007425A0"/>
    <w:rsid w:val="00743014"/>
    <w:rsid w:val="007440F7"/>
    <w:rsid w:val="007449B1"/>
    <w:rsid w:val="00744E65"/>
    <w:rsid w:val="0074518E"/>
    <w:rsid w:val="007454BC"/>
    <w:rsid w:val="0074609F"/>
    <w:rsid w:val="00747397"/>
    <w:rsid w:val="007478B9"/>
    <w:rsid w:val="00747D88"/>
    <w:rsid w:val="0075479E"/>
    <w:rsid w:val="00754BDF"/>
    <w:rsid w:val="007555F3"/>
    <w:rsid w:val="007558EC"/>
    <w:rsid w:val="00756027"/>
    <w:rsid w:val="00756D42"/>
    <w:rsid w:val="00760326"/>
    <w:rsid w:val="00761CDD"/>
    <w:rsid w:val="0076281F"/>
    <w:rsid w:val="00762C9B"/>
    <w:rsid w:val="00763D22"/>
    <w:rsid w:val="00764350"/>
    <w:rsid w:val="00764865"/>
    <w:rsid w:val="007650AA"/>
    <w:rsid w:val="0076600B"/>
    <w:rsid w:val="0076627D"/>
    <w:rsid w:val="0076645E"/>
    <w:rsid w:val="0076672A"/>
    <w:rsid w:val="00766F27"/>
    <w:rsid w:val="0076766E"/>
    <w:rsid w:val="00767903"/>
    <w:rsid w:val="0077042E"/>
    <w:rsid w:val="00770572"/>
    <w:rsid w:val="00770819"/>
    <w:rsid w:val="007737C2"/>
    <w:rsid w:val="0077388C"/>
    <w:rsid w:val="00774817"/>
    <w:rsid w:val="007751B6"/>
    <w:rsid w:val="00776CC6"/>
    <w:rsid w:val="00781916"/>
    <w:rsid w:val="00781DA3"/>
    <w:rsid w:val="007830C4"/>
    <w:rsid w:val="00783C7D"/>
    <w:rsid w:val="00783E8C"/>
    <w:rsid w:val="00785B57"/>
    <w:rsid w:val="00785DAE"/>
    <w:rsid w:val="00790A65"/>
    <w:rsid w:val="00792CEF"/>
    <w:rsid w:val="00792D79"/>
    <w:rsid w:val="00794478"/>
    <w:rsid w:val="0079456C"/>
    <w:rsid w:val="007963B3"/>
    <w:rsid w:val="007964EA"/>
    <w:rsid w:val="00796C83"/>
    <w:rsid w:val="007A02DE"/>
    <w:rsid w:val="007A0426"/>
    <w:rsid w:val="007A0E4F"/>
    <w:rsid w:val="007A1625"/>
    <w:rsid w:val="007A17D5"/>
    <w:rsid w:val="007A2FCD"/>
    <w:rsid w:val="007A3612"/>
    <w:rsid w:val="007A3BAD"/>
    <w:rsid w:val="007A3EB8"/>
    <w:rsid w:val="007A4B92"/>
    <w:rsid w:val="007A4E64"/>
    <w:rsid w:val="007B0177"/>
    <w:rsid w:val="007B34C3"/>
    <w:rsid w:val="007B3E5E"/>
    <w:rsid w:val="007B62A1"/>
    <w:rsid w:val="007B6C7B"/>
    <w:rsid w:val="007C01A0"/>
    <w:rsid w:val="007C06B8"/>
    <w:rsid w:val="007C21A7"/>
    <w:rsid w:val="007C24BB"/>
    <w:rsid w:val="007C32D5"/>
    <w:rsid w:val="007C3494"/>
    <w:rsid w:val="007C532C"/>
    <w:rsid w:val="007C5722"/>
    <w:rsid w:val="007C69ED"/>
    <w:rsid w:val="007D2443"/>
    <w:rsid w:val="007D3C25"/>
    <w:rsid w:val="007D4A8F"/>
    <w:rsid w:val="007D5D07"/>
    <w:rsid w:val="007D5EDF"/>
    <w:rsid w:val="007D5F0D"/>
    <w:rsid w:val="007D6221"/>
    <w:rsid w:val="007D62E1"/>
    <w:rsid w:val="007D72A0"/>
    <w:rsid w:val="007D7FF3"/>
    <w:rsid w:val="007E19E6"/>
    <w:rsid w:val="007E1A3C"/>
    <w:rsid w:val="007E2389"/>
    <w:rsid w:val="007E2D4B"/>
    <w:rsid w:val="007E3320"/>
    <w:rsid w:val="007E3FC4"/>
    <w:rsid w:val="007E4209"/>
    <w:rsid w:val="007E4785"/>
    <w:rsid w:val="007E5DF2"/>
    <w:rsid w:val="007E5FC1"/>
    <w:rsid w:val="007E6D51"/>
    <w:rsid w:val="007E7AE5"/>
    <w:rsid w:val="007F0581"/>
    <w:rsid w:val="007F064A"/>
    <w:rsid w:val="007F1D8A"/>
    <w:rsid w:val="007F23DE"/>
    <w:rsid w:val="007F500D"/>
    <w:rsid w:val="007F5B50"/>
    <w:rsid w:val="007F66EF"/>
    <w:rsid w:val="007F6D31"/>
    <w:rsid w:val="007F7261"/>
    <w:rsid w:val="008044FB"/>
    <w:rsid w:val="008059E2"/>
    <w:rsid w:val="00805EFD"/>
    <w:rsid w:val="0080646D"/>
    <w:rsid w:val="008068F8"/>
    <w:rsid w:val="00806DE0"/>
    <w:rsid w:val="00813E37"/>
    <w:rsid w:val="0081549D"/>
    <w:rsid w:val="0081572A"/>
    <w:rsid w:val="008161DB"/>
    <w:rsid w:val="00820DB2"/>
    <w:rsid w:val="00821B3E"/>
    <w:rsid w:val="0082299A"/>
    <w:rsid w:val="00822AFA"/>
    <w:rsid w:val="00822DF1"/>
    <w:rsid w:val="008234C6"/>
    <w:rsid w:val="008238A4"/>
    <w:rsid w:val="008249D9"/>
    <w:rsid w:val="00824EB2"/>
    <w:rsid w:val="008254E4"/>
    <w:rsid w:val="00825DBE"/>
    <w:rsid w:val="00825DE4"/>
    <w:rsid w:val="0082603E"/>
    <w:rsid w:val="00826906"/>
    <w:rsid w:val="008273C4"/>
    <w:rsid w:val="00827C47"/>
    <w:rsid w:val="00832374"/>
    <w:rsid w:val="008333C1"/>
    <w:rsid w:val="00833EE5"/>
    <w:rsid w:val="00834077"/>
    <w:rsid w:val="0083446F"/>
    <w:rsid w:val="008345D5"/>
    <w:rsid w:val="00834B55"/>
    <w:rsid w:val="0083583C"/>
    <w:rsid w:val="00835E08"/>
    <w:rsid w:val="00835F4E"/>
    <w:rsid w:val="0083787C"/>
    <w:rsid w:val="00837B70"/>
    <w:rsid w:val="00840153"/>
    <w:rsid w:val="00842A5A"/>
    <w:rsid w:val="00843920"/>
    <w:rsid w:val="00845314"/>
    <w:rsid w:val="008468C2"/>
    <w:rsid w:val="00846EE1"/>
    <w:rsid w:val="00847715"/>
    <w:rsid w:val="00847876"/>
    <w:rsid w:val="00850BF3"/>
    <w:rsid w:val="008519F2"/>
    <w:rsid w:val="00851D47"/>
    <w:rsid w:val="00852339"/>
    <w:rsid w:val="00853288"/>
    <w:rsid w:val="00853849"/>
    <w:rsid w:val="00853869"/>
    <w:rsid w:val="008538AB"/>
    <w:rsid w:val="00854743"/>
    <w:rsid w:val="008549BA"/>
    <w:rsid w:val="008550D7"/>
    <w:rsid w:val="00855D9C"/>
    <w:rsid w:val="0085635B"/>
    <w:rsid w:val="00856FE7"/>
    <w:rsid w:val="008578D9"/>
    <w:rsid w:val="00857A97"/>
    <w:rsid w:val="00857DE8"/>
    <w:rsid w:val="00861231"/>
    <w:rsid w:val="00861237"/>
    <w:rsid w:val="008617CE"/>
    <w:rsid w:val="00861876"/>
    <w:rsid w:val="00861879"/>
    <w:rsid w:val="00861E66"/>
    <w:rsid w:val="0086259B"/>
    <w:rsid w:val="008629A4"/>
    <w:rsid w:val="00864869"/>
    <w:rsid w:val="00865106"/>
    <w:rsid w:val="0086668F"/>
    <w:rsid w:val="00866A84"/>
    <w:rsid w:val="00866B67"/>
    <w:rsid w:val="0087038F"/>
    <w:rsid w:val="00871716"/>
    <w:rsid w:val="00871FC6"/>
    <w:rsid w:val="008734C8"/>
    <w:rsid w:val="00874B71"/>
    <w:rsid w:val="00875170"/>
    <w:rsid w:val="008756F0"/>
    <w:rsid w:val="00876690"/>
    <w:rsid w:val="008817FE"/>
    <w:rsid w:val="00881A8A"/>
    <w:rsid w:val="00882464"/>
    <w:rsid w:val="00882AAD"/>
    <w:rsid w:val="00883B0F"/>
    <w:rsid w:val="00883BBC"/>
    <w:rsid w:val="00884C63"/>
    <w:rsid w:val="00884CC8"/>
    <w:rsid w:val="00884DC7"/>
    <w:rsid w:val="008856A4"/>
    <w:rsid w:val="00885C23"/>
    <w:rsid w:val="008865CF"/>
    <w:rsid w:val="00886723"/>
    <w:rsid w:val="0088741D"/>
    <w:rsid w:val="0088790C"/>
    <w:rsid w:val="0089006C"/>
    <w:rsid w:val="00890B51"/>
    <w:rsid w:val="00890C5E"/>
    <w:rsid w:val="00890FD5"/>
    <w:rsid w:val="0089162F"/>
    <w:rsid w:val="00892112"/>
    <w:rsid w:val="00893118"/>
    <w:rsid w:val="00893EC1"/>
    <w:rsid w:val="0089453B"/>
    <w:rsid w:val="008946B8"/>
    <w:rsid w:val="00894DAB"/>
    <w:rsid w:val="008953B1"/>
    <w:rsid w:val="00896089"/>
    <w:rsid w:val="00896CCD"/>
    <w:rsid w:val="00896DDE"/>
    <w:rsid w:val="008976C8"/>
    <w:rsid w:val="00897F80"/>
    <w:rsid w:val="008A1E2E"/>
    <w:rsid w:val="008A1FEE"/>
    <w:rsid w:val="008A20CB"/>
    <w:rsid w:val="008A2759"/>
    <w:rsid w:val="008A2C63"/>
    <w:rsid w:val="008A2CF7"/>
    <w:rsid w:val="008A2D78"/>
    <w:rsid w:val="008A4098"/>
    <w:rsid w:val="008A4ABA"/>
    <w:rsid w:val="008A4D92"/>
    <w:rsid w:val="008A541A"/>
    <w:rsid w:val="008A5F5B"/>
    <w:rsid w:val="008A615E"/>
    <w:rsid w:val="008A6642"/>
    <w:rsid w:val="008A6B4D"/>
    <w:rsid w:val="008A6DDC"/>
    <w:rsid w:val="008A706C"/>
    <w:rsid w:val="008A73B5"/>
    <w:rsid w:val="008A77B8"/>
    <w:rsid w:val="008B004F"/>
    <w:rsid w:val="008B02A7"/>
    <w:rsid w:val="008B0FDB"/>
    <w:rsid w:val="008B1BD6"/>
    <w:rsid w:val="008B25AC"/>
    <w:rsid w:val="008B4025"/>
    <w:rsid w:val="008B49DB"/>
    <w:rsid w:val="008B4DFF"/>
    <w:rsid w:val="008B5A91"/>
    <w:rsid w:val="008B66BE"/>
    <w:rsid w:val="008B68D4"/>
    <w:rsid w:val="008B6A97"/>
    <w:rsid w:val="008B752B"/>
    <w:rsid w:val="008B7669"/>
    <w:rsid w:val="008C0E8A"/>
    <w:rsid w:val="008C1A02"/>
    <w:rsid w:val="008C23C8"/>
    <w:rsid w:val="008C2601"/>
    <w:rsid w:val="008C4B97"/>
    <w:rsid w:val="008C5A8A"/>
    <w:rsid w:val="008C60A0"/>
    <w:rsid w:val="008C666B"/>
    <w:rsid w:val="008C6A30"/>
    <w:rsid w:val="008D03B4"/>
    <w:rsid w:val="008D25E2"/>
    <w:rsid w:val="008D2EF1"/>
    <w:rsid w:val="008D310C"/>
    <w:rsid w:val="008D471A"/>
    <w:rsid w:val="008D5658"/>
    <w:rsid w:val="008D6552"/>
    <w:rsid w:val="008D6DE2"/>
    <w:rsid w:val="008D78B1"/>
    <w:rsid w:val="008E0106"/>
    <w:rsid w:val="008E0BD9"/>
    <w:rsid w:val="008E1C38"/>
    <w:rsid w:val="008E270D"/>
    <w:rsid w:val="008E383B"/>
    <w:rsid w:val="008E3DFC"/>
    <w:rsid w:val="008E440B"/>
    <w:rsid w:val="008E4425"/>
    <w:rsid w:val="008E44DB"/>
    <w:rsid w:val="008E53D1"/>
    <w:rsid w:val="008E6EEC"/>
    <w:rsid w:val="008F0801"/>
    <w:rsid w:val="008F0EED"/>
    <w:rsid w:val="008F14D1"/>
    <w:rsid w:val="008F1BEB"/>
    <w:rsid w:val="008F2C21"/>
    <w:rsid w:val="008F6ED6"/>
    <w:rsid w:val="008F795F"/>
    <w:rsid w:val="008F7E7E"/>
    <w:rsid w:val="00900779"/>
    <w:rsid w:val="00900864"/>
    <w:rsid w:val="0090326B"/>
    <w:rsid w:val="00903D59"/>
    <w:rsid w:val="009047F2"/>
    <w:rsid w:val="009054D4"/>
    <w:rsid w:val="00906897"/>
    <w:rsid w:val="00906EA8"/>
    <w:rsid w:val="0090766A"/>
    <w:rsid w:val="00907AD9"/>
    <w:rsid w:val="00907B86"/>
    <w:rsid w:val="0091036E"/>
    <w:rsid w:val="00911E9B"/>
    <w:rsid w:val="00912A84"/>
    <w:rsid w:val="00915399"/>
    <w:rsid w:val="00917287"/>
    <w:rsid w:val="00920FC5"/>
    <w:rsid w:val="0092143D"/>
    <w:rsid w:val="00922325"/>
    <w:rsid w:val="00922FF5"/>
    <w:rsid w:val="00924743"/>
    <w:rsid w:val="00927870"/>
    <w:rsid w:val="00927919"/>
    <w:rsid w:val="00927FC4"/>
    <w:rsid w:val="00930173"/>
    <w:rsid w:val="00930C8D"/>
    <w:rsid w:val="0093156D"/>
    <w:rsid w:val="00932060"/>
    <w:rsid w:val="00933339"/>
    <w:rsid w:val="00933BC9"/>
    <w:rsid w:val="00934165"/>
    <w:rsid w:val="009343D7"/>
    <w:rsid w:val="00935818"/>
    <w:rsid w:val="00936E7C"/>
    <w:rsid w:val="00936F72"/>
    <w:rsid w:val="00937F21"/>
    <w:rsid w:val="00940CBD"/>
    <w:rsid w:val="00940D98"/>
    <w:rsid w:val="00942FB9"/>
    <w:rsid w:val="00946AC5"/>
    <w:rsid w:val="00946D41"/>
    <w:rsid w:val="009506AD"/>
    <w:rsid w:val="00950929"/>
    <w:rsid w:val="00950A73"/>
    <w:rsid w:val="00950D07"/>
    <w:rsid w:val="00952751"/>
    <w:rsid w:val="0095373A"/>
    <w:rsid w:val="00953C32"/>
    <w:rsid w:val="00953E15"/>
    <w:rsid w:val="009571F2"/>
    <w:rsid w:val="0095755D"/>
    <w:rsid w:val="00960289"/>
    <w:rsid w:val="00960966"/>
    <w:rsid w:val="00961159"/>
    <w:rsid w:val="00961747"/>
    <w:rsid w:val="00962B28"/>
    <w:rsid w:val="00962F2E"/>
    <w:rsid w:val="0096400E"/>
    <w:rsid w:val="00966950"/>
    <w:rsid w:val="00970172"/>
    <w:rsid w:val="00970715"/>
    <w:rsid w:val="009716B7"/>
    <w:rsid w:val="00971F62"/>
    <w:rsid w:val="00972956"/>
    <w:rsid w:val="00974C3F"/>
    <w:rsid w:val="00974CC8"/>
    <w:rsid w:val="00977497"/>
    <w:rsid w:val="00977EB8"/>
    <w:rsid w:val="0098060C"/>
    <w:rsid w:val="0098074F"/>
    <w:rsid w:val="0098215C"/>
    <w:rsid w:val="0098245D"/>
    <w:rsid w:val="00982815"/>
    <w:rsid w:val="009838E2"/>
    <w:rsid w:val="0098434C"/>
    <w:rsid w:val="009845AE"/>
    <w:rsid w:val="00984EE6"/>
    <w:rsid w:val="0098533E"/>
    <w:rsid w:val="00985949"/>
    <w:rsid w:val="009866CF"/>
    <w:rsid w:val="00986728"/>
    <w:rsid w:val="00987527"/>
    <w:rsid w:val="00987E93"/>
    <w:rsid w:val="009905A6"/>
    <w:rsid w:val="009909AD"/>
    <w:rsid w:val="00990CD1"/>
    <w:rsid w:val="0099150F"/>
    <w:rsid w:val="00991956"/>
    <w:rsid w:val="00992512"/>
    <w:rsid w:val="00993502"/>
    <w:rsid w:val="00994962"/>
    <w:rsid w:val="009950F2"/>
    <w:rsid w:val="009966A7"/>
    <w:rsid w:val="00996F25"/>
    <w:rsid w:val="0099703D"/>
    <w:rsid w:val="009973EC"/>
    <w:rsid w:val="0099765B"/>
    <w:rsid w:val="009A04BE"/>
    <w:rsid w:val="009A0BDB"/>
    <w:rsid w:val="009A157D"/>
    <w:rsid w:val="009A26C9"/>
    <w:rsid w:val="009A31B7"/>
    <w:rsid w:val="009A35F0"/>
    <w:rsid w:val="009A4DB7"/>
    <w:rsid w:val="009A5ADF"/>
    <w:rsid w:val="009A6AF2"/>
    <w:rsid w:val="009A7430"/>
    <w:rsid w:val="009B04F1"/>
    <w:rsid w:val="009B0694"/>
    <w:rsid w:val="009B3B46"/>
    <w:rsid w:val="009B59BB"/>
    <w:rsid w:val="009B60E7"/>
    <w:rsid w:val="009B71C4"/>
    <w:rsid w:val="009B78FD"/>
    <w:rsid w:val="009C0052"/>
    <w:rsid w:val="009C074C"/>
    <w:rsid w:val="009C0965"/>
    <w:rsid w:val="009C097D"/>
    <w:rsid w:val="009C0DB4"/>
    <w:rsid w:val="009C17B2"/>
    <w:rsid w:val="009C1EC3"/>
    <w:rsid w:val="009C3A1B"/>
    <w:rsid w:val="009C3AE4"/>
    <w:rsid w:val="009C415F"/>
    <w:rsid w:val="009C5668"/>
    <w:rsid w:val="009C5CDB"/>
    <w:rsid w:val="009C5E73"/>
    <w:rsid w:val="009C6191"/>
    <w:rsid w:val="009C6EF8"/>
    <w:rsid w:val="009C7BFE"/>
    <w:rsid w:val="009C7D70"/>
    <w:rsid w:val="009D0273"/>
    <w:rsid w:val="009D063C"/>
    <w:rsid w:val="009D2ABE"/>
    <w:rsid w:val="009D3552"/>
    <w:rsid w:val="009D3D88"/>
    <w:rsid w:val="009D477B"/>
    <w:rsid w:val="009D7A62"/>
    <w:rsid w:val="009D7C79"/>
    <w:rsid w:val="009E08AC"/>
    <w:rsid w:val="009E0A39"/>
    <w:rsid w:val="009E12EC"/>
    <w:rsid w:val="009E1BBF"/>
    <w:rsid w:val="009E1C6E"/>
    <w:rsid w:val="009E2549"/>
    <w:rsid w:val="009E3C6F"/>
    <w:rsid w:val="009E3EAE"/>
    <w:rsid w:val="009E493A"/>
    <w:rsid w:val="009E5ECE"/>
    <w:rsid w:val="009E63FB"/>
    <w:rsid w:val="009E697C"/>
    <w:rsid w:val="009E6EDD"/>
    <w:rsid w:val="009E7178"/>
    <w:rsid w:val="009E7A94"/>
    <w:rsid w:val="009F1C59"/>
    <w:rsid w:val="009F3B92"/>
    <w:rsid w:val="009F3D69"/>
    <w:rsid w:val="009F3D9E"/>
    <w:rsid w:val="009F6215"/>
    <w:rsid w:val="009F634D"/>
    <w:rsid w:val="009F64AA"/>
    <w:rsid w:val="009F6574"/>
    <w:rsid w:val="009F66E0"/>
    <w:rsid w:val="00A00320"/>
    <w:rsid w:val="00A0041A"/>
    <w:rsid w:val="00A01B73"/>
    <w:rsid w:val="00A026C9"/>
    <w:rsid w:val="00A03168"/>
    <w:rsid w:val="00A032F7"/>
    <w:rsid w:val="00A0429E"/>
    <w:rsid w:val="00A046AA"/>
    <w:rsid w:val="00A04C21"/>
    <w:rsid w:val="00A05B93"/>
    <w:rsid w:val="00A06015"/>
    <w:rsid w:val="00A06415"/>
    <w:rsid w:val="00A06F46"/>
    <w:rsid w:val="00A07920"/>
    <w:rsid w:val="00A1074A"/>
    <w:rsid w:val="00A121C3"/>
    <w:rsid w:val="00A12247"/>
    <w:rsid w:val="00A13032"/>
    <w:rsid w:val="00A13060"/>
    <w:rsid w:val="00A13CBC"/>
    <w:rsid w:val="00A142E8"/>
    <w:rsid w:val="00A15032"/>
    <w:rsid w:val="00A1565B"/>
    <w:rsid w:val="00A17784"/>
    <w:rsid w:val="00A204CD"/>
    <w:rsid w:val="00A205E1"/>
    <w:rsid w:val="00A21D97"/>
    <w:rsid w:val="00A23442"/>
    <w:rsid w:val="00A235C8"/>
    <w:rsid w:val="00A2523E"/>
    <w:rsid w:val="00A2622D"/>
    <w:rsid w:val="00A26DC1"/>
    <w:rsid w:val="00A26FAA"/>
    <w:rsid w:val="00A27091"/>
    <w:rsid w:val="00A304D3"/>
    <w:rsid w:val="00A306A9"/>
    <w:rsid w:val="00A316ED"/>
    <w:rsid w:val="00A31950"/>
    <w:rsid w:val="00A34FE3"/>
    <w:rsid w:val="00A35FD8"/>
    <w:rsid w:val="00A365DD"/>
    <w:rsid w:val="00A3664A"/>
    <w:rsid w:val="00A37FA7"/>
    <w:rsid w:val="00A43B48"/>
    <w:rsid w:val="00A44C0A"/>
    <w:rsid w:val="00A44F73"/>
    <w:rsid w:val="00A44F93"/>
    <w:rsid w:val="00A45B4E"/>
    <w:rsid w:val="00A46683"/>
    <w:rsid w:val="00A46B0D"/>
    <w:rsid w:val="00A46F3C"/>
    <w:rsid w:val="00A47BDD"/>
    <w:rsid w:val="00A50785"/>
    <w:rsid w:val="00A5129D"/>
    <w:rsid w:val="00A51929"/>
    <w:rsid w:val="00A51A52"/>
    <w:rsid w:val="00A52289"/>
    <w:rsid w:val="00A54AFE"/>
    <w:rsid w:val="00A562C6"/>
    <w:rsid w:val="00A568E0"/>
    <w:rsid w:val="00A56C15"/>
    <w:rsid w:val="00A6012F"/>
    <w:rsid w:val="00A607BE"/>
    <w:rsid w:val="00A60F22"/>
    <w:rsid w:val="00A62686"/>
    <w:rsid w:val="00A63AD2"/>
    <w:rsid w:val="00A63B60"/>
    <w:rsid w:val="00A63F56"/>
    <w:rsid w:val="00A65657"/>
    <w:rsid w:val="00A65667"/>
    <w:rsid w:val="00A65F8A"/>
    <w:rsid w:val="00A668FC"/>
    <w:rsid w:val="00A67036"/>
    <w:rsid w:val="00A70759"/>
    <w:rsid w:val="00A70873"/>
    <w:rsid w:val="00A714F6"/>
    <w:rsid w:val="00A718C6"/>
    <w:rsid w:val="00A7297A"/>
    <w:rsid w:val="00A756FB"/>
    <w:rsid w:val="00A7631B"/>
    <w:rsid w:val="00A76615"/>
    <w:rsid w:val="00A76C5C"/>
    <w:rsid w:val="00A77C03"/>
    <w:rsid w:val="00A806E9"/>
    <w:rsid w:val="00A80FCF"/>
    <w:rsid w:val="00A81A44"/>
    <w:rsid w:val="00A81E86"/>
    <w:rsid w:val="00A828DA"/>
    <w:rsid w:val="00A8421D"/>
    <w:rsid w:val="00A84387"/>
    <w:rsid w:val="00A847E6"/>
    <w:rsid w:val="00A85AB8"/>
    <w:rsid w:val="00A86387"/>
    <w:rsid w:val="00A8643D"/>
    <w:rsid w:val="00A87177"/>
    <w:rsid w:val="00A87647"/>
    <w:rsid w:val="00A87AA5"/>
    <w:rsid w:val="00A91F07"/>
    <w:rsid w:val="00A92FA0"/>
    <w:rsid w:val="00A932EF"/>
    <w:rsid w:val="00A935B7"/>
    <w:rsid w:val="00A93C71"/>
    <w:rsid w:val="00A961E2"/>
    <w:rsid w:val="00A96A41"/>
    <w:rsid w:val="00AA2219"/>
    <w:rsid w:val="00AA278A"/>
    <w:rsid w:val="00AA39F0"/>
    <w:rsid w:val="00AA4B8F"/>
    <w:rsid w:val="00AA5619"/>
    <w:rsid w:val="00AA572F"/>
    <w:rsid w:val="00AB01E4"/>
    <w:rsid w:val="00AB1763"/>
    <w:rsid w:val="00AB1BF7"/>
    <w:rsid w:val="00AB2D23"/>
    <w:rsid w:val="00AB3959"/>
    <w:rsid w:val="00AB3C9A"/>
    <w:rsid w:val="00AB541A"/>
    <w:rsid w:val="00AB5D89"/>
    <w:rsid w:val="00AB6B8B"/>
    <w:rsid w:val="00AC03DF"/>
    <w:rsid w:val="00AC30B8"/>
    <w:rsid w:val="00AC3E7E"/>
    <w:rsid w:val="00AC4427"/>
    <w:rsid w:val="00AC4428"/>
    <w:rsid w:val="00AC5246"/>
    <w:rsid w:val="00AC5541"/>
    <w:rsid w:val="00AC6FA4"/>
    <w:rsid w:val="00AD0C7C"/>
    <w:rsid w:val="00AD11F0"/>
    <w:rsid w:val="00AD2483"/>
    <w:rsid w:val="00AD3F42"/>
    <w:rsid w:val="00AD4D49"/>
    <w:rsid w:val="00AD5F43"/>
    <w:rsid w:val="00AD7932"/>
    <w:rsid w:val="00AE0C44"/>
    <w:rsid w:val="00AE202B"/>
    <w:rsid w:val="00AE3B0C"/>
    <w:rsid w:val="00AE3BA6"/>
    <w:rsid w:val="00AE4C8A"/>
    <w:rsid w:val="00AE4C9F"/>
    <w:rsid w:val="00AE4D14"/>
    <w:rsid w:val="00AE50B3"/>
    <w:rsid w:val="00AE5947"/>
    <w:rsid w:val="00AE6D5B"/>
    <w:rsid w:val="00AE70EB"/>
    <w:rsid w:val="00AE7F58"/>
    <w:rsid w:val="00AF1E9D"/>
    <w:rsid w:val="00AF2765"/>
    <w:rsid w:val="00AF2CDB"/>
    <w:rsid w:val="00AF338D"/>
    <w:rsid w:val="00AF352A"/>
    <w:rsid w:val="00AF7760"/>
    <w:rsid w:val="00AF77E9"/>
    <w:rsid w:val="00B002A5"/>
    <w:rsid w:val="00B00479"/>
    <w:rsid w:val="00B00E43"/>
    <w:rsid w:val="00B012DB"/>
    <w:rsid w:val="00B01F78"/>
    <w:rsid w:val="00B03C80"/>
    <w:rsid w:val="00B03CF5"/>
    <w:rsid w:val="00B04710"/>
    <w:rsid w:val="00B053EC"/>
    <w:rsid w:val="00B05425"/>
    <w:rsid w:val="00B05519"/>
    <w:rsid w:val="00B05889"/>
    <w:rsid w:val="00B0713A"/>
    <w:rsid w:val="00B07230"/>
    <w:rsid w:val="00B0752C"/>
    <w:rsid w:val="00B12DD5"/>
    <w:rsid w:val="00B139D7"/>
    <w:rsid w:val="00B13C03"/>
    <w:rsid w:val="00B13F0F"/>
    <w:rsid w:val="00B14B0B"/>
    <w:rsid w:val="00B172A2"/>
    <w:rsid w:val="00B17BF1"/>
    <w:rsid w:val="00B21012"/>
    <w:rsid w:val="00B21582"/>
    <w:rsid w:val="00B21A92"/>
    <w:rsid w:val="00B2377F"/>
    <w:rsid w:val="00B249A8"/>
    <w:rsid w:val="00B24EFD"/>
    <w:rsid w:val="00B2511E"/>
    <w:rsid w:val="00B271BB"/>
    <w:rsid w:val="00B27DDB"/>
    <w:rsid w:val="00B3313E"/>
    <w:rsid w:val="00B331B0"/>
    <w:rsid w:val="00B361D4"/>
    <w:rsid w:val="00B3627B"/>
    <w:rsid w:val="00B36CB2"/>
    <w:rsid w:val="00B3757E"/>
    <w:rsid w:val="00B378AC"/>
    <w:rsid w:val="00B378C0"/>
    <w:rsid w:val="00B4017B"/>
    <w:rsid w:val="00B40356"/>
    <w:rsid w:val="00B4220D"/>
    <w:rsid w:val="00B433D0"/>
    <w:rsid w:val="00B444E0"/>
    <w:rsid w:val="00B4543E"/>
    <w:rsid w:val="00B4547D"/>
    <w:rsid w:val="00B4550C"/>
    <w:rsid w:val="00B45659"/>
    <w:rsid w:val="00B460C2"/>
    <w:rsid w:val="00B46C34"/>
    <w:rsid w:val="00B47A3E"/>
    <w:rsid w:val="00B47C55"/>
    <w:rsid w:val="00B50985"/>
    <w:rsid w:val="00B51EAC"/>
    <w:rsid w:val="00B53D39"/>
    <w:rsid w:val="00B53D92"/>
    <w:rsid w:val="00B5480F"/>
    <w:rsid w:val="00B54E18"/>
    <w:rsid w:val="00B550D5"/>
    <w:rsid w:val="00B56396"/>
    <w:rsid w:val="00B56A6A"/>
    <w:rsid w:val="00B60073"/>
    <w:rsid w:val="00B60DFF"/>
    <w:rsid w:val="00B61052"/>
    <w:rsid w:val="00B61089"/>
    <w:rsid w:val="00B61194"/>
    <w:rsid w:val="00B641FA"/>
    <w:rsid w:val="00B64C96"/>
    <w:rsid w:val="00B65051"/>
    <w:rsid w:val="00B6661F"/>
    <w:rsid w:val="00B66768"/>
    <w:rsid w:val="00B66F54"/>
    <w:rsid w:val="00B67EBA"/>
    <w:rsid w:val="00B70EFC"/>
    <w:rsid w:val="00B721BA"/>
    <w:rsid w:val="00B73BC6"/>
    <w:rsid w:val="00B73C8C"/>
    <w:rsid w:val="00B73FBF"/>
    <w:rsid w:val="00B7434F"/>
    <w:rsid w:val="00B749EE"/>
    <w:rsid w:val="00B7542F"/>
    <w:rsid w:val="00B75DC9"/>
    <w:rsid w:val="00B762D5"/>
    <w:rsid w:val="00B76A8F"/>
    <w:rsid w:val="00B8150C"/>
    <w:rsid w:val="00B81EEF"/>
    <w:rsid w:val="00B82030"/>
    <w:rsid w:val="00B82083"/>
    <w:rsid w:val="00B8276B"/>
    <w:rsid w:val="00B834AE"/>
    <w:rsid w:val="00B84D0D"/>
    <w:rsid w:val="00B86989"/>
    <w:rsid w:val="00B91013"/>
    <w:rsid w:val="00B92825"/>
    <w:rsid w:val="00B92BE5"/>
    <w:rsid w:val="00B9359C"/>
    <w:rsid w:val="00B9363C"/>
    <w:rsid w:val="00B938B0"/>
    <w:rsid w:val="00B9457B"/>
    <w:rsid w:val="00B95224"/>
    <w:rsid w:val="00BA0141"/>
    <w:rsid w:val="00BA014F"/>
    <w:rsid w:val="00BA0983"/>
    <w:rsid w:val="00BA13A8"/>
    <w:rsid w:val="00BA1B53"/>
    <w:rsid w:val="00BA1DC7"/>
    <w:rsid w:val="00BA2D9F"/>
    <w:rsid w:val="00BA43B1"/>
    <w:rsid w:val="00BA731E"/>
    <w:rsid w:val="00BA736C"/>
    <w:rsid w:val="00BA7385"/>
    <w:rsid w:val="00BA7722"/>
    <w:rsid w:val="00BA7D5A"/>
    <w:rsid w:val="00BB22C8"/>
    <w:rsid w:val="00BB2DD6"/>
    <w:rsid w:val="00BB31E0"/>
    <w:rsid w:val="00BB462F"/>
    <w:rsid w:val="00BB53D3"/>
    <w:rsid w:val="00BC0D22"/>
    <w:rsid w:val="00BC1C6F"/>
    <w:rsid w:val="00BC21C0"/>
    <w:rsid w:val="00BC2770"/>
    <w:rsid w:val="00BC3543"/>
    <w:rsid w:val="00BC5CE1"/>
    <w:rsid w:val="00BC620B"/>
    <w:rsid w:val="00BC6268"/>
    <w:rsid w:val="00BC633F"/>
    <w:rsid w:val="00BD04F7"/>
    <w:rsid w:val="00BD3534"/>
    <w:rsid w:val="00BD46BA"/>
    <w:rsid w:val="00BD4A4D"/>
    <w:rsid w:val="00BD4E34"/>
    <w:rsid w:val="00BD54C1"/>
    <w:rsid w:val="00BD7613"/>
    <w:rsid w:val="00BD7832"/>
    <w:rsid w:val="00BD7B42"/>
    <w:rsid w:val="00BD7CE2"/>
    <w:rsid w:val="00BE1837"/>
    <w:rsid w:val="00BE268F"/>
    <w:rsid w:val="00BE45EC"/>
    <w:rsid w:val="00BE57A7"/>
    <w:rsid w:val="00BE57F7"/>
    <w:rsid w:val="00BE63FB"/>
    <w:rsid w:val="00BE6B2E"/>
    <w:rsid w:val="00BE7133"/>
    <w:rsid w:val="00BF01BA"/>
    <w:rsid w:val="00BF0283"/>
    <w:rsid w:val="00BF0796"/>
    <w:rsid w:val="00BF0CDC"/>
    <w:rsid w:val="00BF27AC"/>
    <w:rsid w:val="00BF3252"/>
    <w:rsid w:val="00BF32AB"/>
    <w:rsid w:val="00BF381E"/>
    <w:rsid w:val="00BF553E"/>
    <w:rsid w:val="00BF5642"/>
    <w:rsid w:val="00BF597E"/>
    <w:rsid w:val="00BF61A4"/>
    <w:rsid w:val="00BF6475"/>
    <w:rsid w:val="00C019CE"/>
    <w:rsid w:val="00C01BD8"/>
    <w:rsid w:val="00C02E5B"/>
    <w:rsid w:val="00C03320"/>
    <w:rsid w:val="00C03F96"/>
    <w:rsid w:val="00C04431"/>
    <w:rsid w:val="00C0468C"/>
    <w:rsid w:val="00C05638"/>
    <w:rsid w:val="00C05A5F"/>
    <w:rsid w:val="00C10033"/>
    <w:rsid w:val="00C10B91"/>
    <w:rsid w:val="00C10BF8"/>
    <w:rsid w:val="00C10C22"/>
    <w:rsid w:val="00C12223"/>
    <w:rsid w:val="00C12A0B"/>
    <w:rsid w:val="00C12A6C"/>
    <w:rsid w:val="00C139BA"/>
    <w:rsid w:val="00C1634B"/>
    <w:rsid w:val="00C16747"/>
    <w:rsid w:val="00C16938"/>
    <w:rsid w:val="00C175D5"/>
    <w:rsid w:val="00C201FB"/>
    <w:rsid w:val="00C205E1"/>
    <w:rsid w:val="00C20C8D"/>
    <w:rsid w:val="00C20F08"/>
    <w:rsid w:val="00C221C8"/>
    <w:rsid w:val="00C22E1A"/>
    <w:rsid w:val="00C230F9"/>
    <w:rsid w:val="00C23983"/>
    <w:rsid w:val="00C263CF"/>
    <w:rsid w:val="00C2666C"/>
    <w:rsid w:val="00C27660"/>
    <w:rsid w:val="00C30207"/>
    <w:rsid w:val="00C302AF"/>
    <w:rsid w:val="00C3052D"/>
    <w:rsid w:val="00C305D5"/>
    <w:rsid w:val="00C3074A"/>
    <w:rsid w:val="00C30ECB"/>
    <w:rsid w:val="00C31186"/>
    <w:rsid w:val="00C312C4"/>
    <w:rsid w:val="00C32F86"/>
    <w:rsid w:val="00C3498E"/>
    <w:rsid w:val="00C356FE"/>
    <w:rsid w:val="00C36449"/>
    <w:rsid w:val="00C36E28"/>
    <w:rsid w:val="00C37510"/>
    <w:rsid w:val="00C408DA"/>
    <w:rsid w:val="00C41249"/>
    <w:rsid w:val="00C4176F"/>
    <w:rsid w:val="00C431CE"/>
    <w:rsid w:val="00C43DE6"/>
    <w:rsid w:val="00C46951"/>
    <w:rsid w:val="00C47A95"/>
    <w:rsid w:val="00C50DD2"/>
    <w:rsid w:val="00C514EE"/>
    <w:rsid w:val="00C51F58"/>
    <w:rsid w:val="00C52418"/>
    <w:rsid w:val="00C53056"/>
    <w:rsid w:val="00C530ED"/>
    <w:rsid w:val="00C53194"/>
    <w:rsid w:val="00C535B0"/>
    <w:rsid w:val="00C5388B"/>
    <w:rsid w:val="00C55AEC"/>
    <w:rsid w:val="00C5616F"/>
    <w:rsid w:val="00C56BCB"/>
    <w:rsid w:val="00C56D50"/>
    <w:rsid w:val="00C57E63"/>
    <w:rsid w:val="00C62BA7"/>
    <w:rsid w:val="00C64505"/>
    <w:rsid w:val="00C6521C"/>
    <w:rsid w:val="00C65406"/>
    <w:rsid w:val="00C65FB3"/>
    <w:rsid w:val="00C664B9"/>
    <w:rsid w:val="00C6657F"/>
    <w:rsid w:val="00C70E8B"/>
    <w:rsid w:val="00C712F8"/>
    <w:rsid w:val="00C72069"/>
    <w:rsid w:val="00C72B7C"/>
    <w:rsid w:val="00C72C8B"/>
    <w:rsid w:val="00C73784"/>
    <w:rsid w:val="00C75222"/>
    <w:rsid w:val="00C75223"/>
    <w:rsid w:val="00C764EA"/>
    <w:rsid w:val="00C7722C"/>
    <w:rsid w:val="00C80B60"/>
    <w:rsid w:val="00C80F7D"/>
    <w:rsid w:val="00C81296"/>
    <w:rsid w:val="00C81824"/>
    <w:rsid w:val="00C83564"/>
    <w:rsid w:val="00C83F8C"/>
    <w:rsid w:val="00C83FD3"/>
    <w:rsid w:val="00C84997"/>
    <w:rsid w:val="00C86B9D"/>
    <w:rsid w:val="00C87891"/>
    <w:rsid w:val="00C90544"/>
    <w:rsid w:val="00C90597"/>
    <w:rsid w:val="00C90EC6"/>
    <w:rsid w:val="00C91F65"/>
    <w:rsid w:val="00C92009"/>
    <w:rsid w:val="00C93BFC"/>
    <w:rsid w:val="00C945AB"/>
    <w:rsid w:val="00C94CD0"/>
    <w:rsid w:val="00C95CC4"/>
    <w:rsid w:val="00C97178"/>
    <w:rsid w:val="00C9727C"/>
    <w:rsid w:val="00C97667"/>
    <w:rsid w:val="00C9793E"/>
    <w:rsid w:val="00C97D5A"/>
    <w:rsid w:val="00CA0E33"/>
    <w:rsid w:val="00CA0E52"/>
    <w:rsid w:val="00CA2F20"/>
    <w:rsid w:val="00CA307A"/>
    <w:rsid w:val="00CA3B70"/>
    <w:rsid w:val="00CA480E"/>
    <w:rsid w:val="00CA4A1A"/>
    <w:rsid w:val="00CA5314"/>
    <w:rsid w:val="00CA6351"/>
    <w:rsid w:val="00CA773F"/>
    <w:rsid w:val="00CB02C9"/>
    <w:rsid w:val="00CB0F57"/>
    <w:rsid w:val="00CB23D3"/>
    <w:rsid w:val="00CB3F3B"/>
    <w:rsid w:val="00CB48C0"/>
    <w:rsid w:val="00CB6120"/>
    <w:rsid w:val="00CB7492"/>
    <w:rsid w:val="00CC1CAE"/>
    <w:rsid w:val="00CC1D30"/>
    <w:rsid w:val="00CC1F33"/>
    <w:rsid w:val="00CC2388"/>
    <w:rsid w:val="00CC2A3D"/>
    <w:rsid w:val="00CC4775"/>
    <w:rsid w:val="00CC5AEE"/>
    <w:rsid w:val="00CC6F28"/>
    <w:rsid w:val="00CC7513"/>
    <w:rsid w:val="00CC761F"/>
    <w:rsid w:val="00CD06A1"/>
    <w:rsid w:val="00CD0BE5"/>
    <w:rsid w:val="00CD11EB"/>
    <w:rsid w:val="00CD1C21"/>
    <w:rsid w:val="00CD40C8"/>
    <w:rsid w:val="00CD4386"/>
    <w:rsid w:val="00CD4A5D"/>
    <w:rsid w:val="00CD4D34"/>
    <w:rsid w:val="00CD61E2"/>
    <w:rsid w:val="00CD6646"/>
    <w:rsid w:val="00CD6CB4"/>
    <w:rsid w:val="00CE0793"/>
    <w:rsid w:val="00CE091D"/>
    <w:rsid w:val="00CE2398"/>
    <w:rsid w:val="00CE3D07"/>
    <w:rsid w:val="00CE3D0F"/>
    <w:rsid w:val="00CE4B8C"/>
    <w:rsid w:val="00CE52C8"/>
    <w:rsid w:val="00CE5C6C"/>
    <w:rsid w:val="00CE5D68"/>
    <w:rsid w:val="00CE63A7"/>
    <w:rsid w:val="00CE674B"/>
    <w:rsid w:val="00CE784C"/>
    <w:rsid w:val="00CF0A69"/>
    <w:rsid w:val="00CF1B13"/>
    <w:rsid w:val="00CF2C5D"/>
    <w:rsid w:val="00CF37BB"/>
    <w:rsid w:val="00CF4C6C"/>
    <w:rsid w:val="00CF5DF4"/>
    <w:rsid w:val="00CF61FE"/>
    <w:rsid w:val="00CF6DF0"/>
    <w:rsid w:val="00CF71C1"/>
    <w:rsid w:val="00D027B8"/>
    <w:rsid w:val="00D03E66"/>
    <w:rsid w:val="00D03F6B"/>
    <w:rsid w:val="00D057C7"/>
    <w:rsid w:val="00D064BE"/>
    <w:rsid w:val="00D0706F"/>
    <w:rsid w:val="00D07C35"/>
    <w:rsid w:val="00D11DBF"/>
    <w:rsid w:val="00D145DB"/>
    <w:rsid w:val="00D14C65"/>
    <w:rsid w:val="00D14E4F"/>
    <w:rsid w:val="00D15A7B"/>
    <w:rsid w:val="00D162E2"/>
    <w:rsid w:val="00D1774F"/>
    <w:rsid w:val="00D21365"/>
    <w:rsid w:val="00D223AA"/>
    <w:rsid w:val="00D2288D"/>
    <w:rsid w:val="00D22DDC"/>
    <w:rsid w:val="00D2562B"/>
    <w:rsid w:val="00D26478"/>
    <w:rsid w:val="00D26687"/>
    <w:rsid w:val="00D26A78"/>
    <w:rsid w:val="00D27DA1"/>
    <w:rsid w:val="00D313E7"/>
    <w:rsid w:val="00D34BD2"/>
    <w:rsid w:val="00D35379"/>
    <w:rsid w:val="00D35651"/>
    <w:rsid w:val="00D35C35"/>
    <w:rsid w:val="00D365A2"/>
    <w:rsid w:val="00D36C4C"/>
    <w:rsid w:val="00D407B0"/>
    <w:rsid w:val="00D41216"/>
    <w:rsid w:val="00D4138A"/>
    <w:rsid w:val="00D44047"/>
    <w:rsid w:val="00D4466F"/>
    <w:rsid w:val="00D44DC4"/>
    <w:rsid w:val="00D4591F"/>
    <w:rsid w:val="00D45F26"/>
    <w:rsid w:val="00D46398"/>
    <w:rsid w:val="00D472FD"/>
    <w:rsid w:val="00D50D01"/>
    <w:rsid w:val="00D513E7"/>
    <w:rsid w:val="00D51EF9"/>
    <w:rsid w:val="00D52575"/>
    <w:rsid w:val="00D5276C"/>
    <w:rsid w:val="00D536BA"/>
    <w:rsid w:val="00D540C5"/>
    <w:rsid w:val="00D55CD7"/>
    <w:rsid w:val="00D570D9"/>
    <w:rsid w:val="00D5766D"/>
    <w:rsid w:val="00D609F6"/>
    <w:rsid w:val="00D60F91"/>
    <w:rsid w:val="00D62960"/>
    <w:rsid w:val="00D63197"/>
    <w:rsid w:val="00D63718"/>
    <w:rsid w:val="00D648A8"/>
    <w:rsid w:val="00D6501C"/>
    <w:rsid w:val="00D651C9"/>
    <w:rsid w:val="00D65245"/>
    <w:rsid w:val="00D66AF1"/>
    <w:rsid w:val="00D678BC"/>
    <w:rsid w:val="00D70705"/>
    <w:rsid w:val="00D710D2"/>
    <w:rsid w:val="00D71563"/>
    <w:rsid w:val="00D7198C"/>
    <w:rsid w:val="00D71F62"/>
    <w:rsid w:val="00D7274A"/>
    <w:rsid w:val="00D733CC"/>
    <w:rsid w:val="00D735FE"/>
    <w:rsid w:val="00D73961"/>
    <w:rsid w:val="00D73C39"/>
    <w:rsid w:val="00D73E9D"/>
    <w:rsid w:val="00D748AB"/>
    <w:rsid w:val="00D74BD4"/>
    <w:rsid w:val="00D75BCE"/>
    <w:rsid w:val="00D75CA5"/>
    <w:rsid w:val="00D76B52"/>
    <w:rsid w:val="00D775E2"/>
    <w:rsid w:val="00D80A7C"/>
    <w:rsid w:val="00D8102D"/>
    <w:rsid w:val="00D821B1"/>
    <w:rsid w:val="00D82D13"/>
    <w:rsid w:val="00D83257"/>
    <w:rsid w:val="00D8383F"/>
    <w:rsid w:val="00D85772"/>
    <w:rsid w:val="00D85B9C"/>
    <w:rsid w:val="00D85D91"/>
    <w:rsid w:val="00D9293A"/>
    <w:rsid w:val="00D9307D"/>
    <w:rsid w:val="00D93421"/>
    <w:rsid w:val="00D95E85"/>
    <w:rsid w:val="00D96A62"/>
    <w:rsid w:val="00DA0105"/>
    <w:rsid w:val="00DA24F0"/>
    <w:rsid w:val="00DA2DCB"/>
    <w:rsid w:val="00DA4CB8"/>
    <w:rsid w:val="00DA4E04"/>
    <w:rsid w:val="00DA58FA"/>
    <w:rsid w:val="00DA60C9"/>
    <w:rsid w:val="00DA758F"/>
    <w:rsid w:val="00DA7A2F"/>
    <w:rsid w:val="00DB05E8"/>
    <w:rsid w:val="00DB0B8A"/>
    <w:rsid w:val="00DB0CD1"/>
    <w:rsid w:val="00DB0FA0"/>
    <w:rsid w:val="00DB11C5"/>
    <w:rsid w:val="00DB2738"/>
    <w:rsid w:val="00DB42CA"/>
    <w:rsid w:val="00DB566A"/>
    <w:rsid w:val="00DB5883"/>
    <w:rsid w:val="00DB6FEA"/>
    <w:rsid w:val="00DB7635"/>
    <w:rsid w:val="00DC04BA"/>
    <w:rsid w:val="00DC088F"/>
    <w:rsid w:val="00DC1AF6"/>
    <w:rsid w:val="00DC2A64"/>
    <w:rsid w:val="00DC408A"/>
    <w:rsid w:val="00DC54B0"/>
    <w:rsid w:val="00DC5F18"/>
    <w:rsid w:val="00DC792E"/>
    <w:rsid w:val="00DD0CDE"/>
    <w:rsid w:val="00DD2505"/>
    <w:rsid w:val="00DD27D9"/>
    <w:rsid w:val="00DD2D43"/>
    <w:rsid w:val="00DD2D8F"/>
    <w:rsid w:val="00DD3FA6"/>
    <w:rsid w:val="00DD46A6"/>
    <w:rsid w:val="00DD62EC"/>
    <w:rsid w:val="00DD665C"/>
    <w:rsid w:val="00DE0F79"/>
    <w:rsid w:val="00DE1E53"/>
    <w:rsid w:val="00DE2565"/>
    <w:rsid w:val="00DE25F5"/>
    <w:rsid w:val="00DE2629"/>
    <w:rsid w:val="00DE5396"/>
    <w:rsid w:val="00DE71E5"/>
    <w:rsid w:val="00DF1723"/>
    <w:rsid w:val="00DF204B"/>
    <w:rsid w:val="00DF3062"/>
    <w:rsid w:val="00DF3C3C"/>
    <w:rsid w:val="00DF565D"/>
    <w:rsid w:val="00DF74F6"/>
    <w:rsid w:val="00DF7974"/>
    <w:rsid w:val="00E00912"/>
    <w:rsid w:val="00E00ABD"/>
    <w:rsid w:val="00E01042"/>
    <w:rsid w:val="00E0108E"/>
    <w:rsid w:val="00E02A8E"/>
    <w:rsid w:val="00E03FFC"/>
    <w:rsid w:val="00E04DB5"/>
    <w:rsid w:val="00E057F4"/>
    <w:rsid w:val="00E059A4"/>
    <w:rsid w:val="00E061CA"/>
    <w:rsid w:val="00E06D29"/>
    <w:rsid w:val="00E07FE9"/>
    <w:rsid w:val="00E113B4"/>
    <w:rsid w:val="00E114DC"/>
    <w:rsid w:val="00E12C63"/>
    <w:rsid w:val="00E13C96"/>
    <w:rsid w:val="00E13DA8"/>
    <w:rsid w:val="00E140E5"/>
    <w:rsid w:val="00E15981"/>
    <w:rsid w:val="00E21C95"/>
    <w:rsid w:val="00E21EAA"/>
    <w:rsid w:val="00E224C7"/>
    <w:rsid w:val="00E22714"/>
    <w:rsid w:val="00E23D8D"/>
    <w:rsid w:val="00E23E86"/>
    <w:rsid w:val="00E24FCA"/>
    <w:rsid w:val="00E256D8"/>
    <w:rsid w:val="00E26EA6"/>
    <w:rsid w:val="00E27908"/>
    <w:rsid w:val="00E27D90"/>
    <w:rsid w:val="00E301F0"/>
    <w:rsid w:val="00E31A74"/>
    <w:rsid w:val="00E32A98"/>
    <w:rsid w:val="00E33732"/>
    <w:rsid w:val="00E34F12"/>
    <w:rsid w:val="00E35845"/>
    <w:rsid w:val="00E35B9D"/>
    <w:rsid w:val="00E362DC"/>
    <w:rsid w:val="00E364E1"/>
    <w:rsid w:val="00E36F7F"/>
    <w:rsid w:val="00E402E8"/>
    <w:rsid w:val="00E40B6D"/>
    <w:rsid w:val="00E41977"/>
    <w:rsid w:val="00E41E50"/>
    <w:rsid w:val="00E42524"/>
    <w:rsid w:val="00E44BE4"/>
    <w:rsid w:val="00E44C78"/>
    <w:rsid w:val="00E44F1D"/>
    <w:rsid w:val="00E455E2"/>
    <w:rsid w:val="00E45681"/>
    <w:rsid w:val="00E45940"/>
    <w:rsid w:val="00E475F6"/>
    <w:rsid w:val="00E47D7A"/>
    <w:rsid w:val="00E50373"/>
    <w:rsid w:val="00E50700"/>
    <w:rsid w:val="00E51ACF"/>
    <w:rsid w:val="00E521A5"/>
    <w:rsid w:val="00E52302"/>
    <w:rsid w:val="00E5287A"/>
    <w:rsid w:val="00E53526"/>
    <w:rsid w:val="00E53752"/>
    <w:rsid w:val="00E5449E"/>
    <w:rsid w:val="00E5472A"/>
    <w:rsid w:val="00E55B0B"/>
    <w:rsid w:val="00E5633B"/>
    <w:rsid w:val="00E56BDF"/>
    <w:rsid w:val="00E57162"/>
    <w:rsid w:val="00E57D26"/>
    <w:rsid w:val="00E60179"/>
    <w:rsid w:val="00E6058C"/>
    <w:rsid w:val="00E6205F"/>
    <w:rsid w:val="00E623F6"/>
    <w:rsid w:val="00E6288E"/>
    <w:rsid w:val="00E62AE5"/>
    <w:rsid w:val="00E62E6D"/>
    <w:rsid w:val="00E63007"/>
    <w:rsid w:val="00E63D3E"/>
    <w:rsid w:val="00E640F5"/>
    <w:rsid w:val="00E6495A"/>
    <w:rsid w:val="00E6577C"/>
    <w:rsid w:val="00E67815"/>
    <w:rsid w:val="00E707F8"/>
    <w:rsid w:val="00E719D4"/>
    <w:rsid w:val="00E71B43"/>
    <w:rsid w:val="00E7357A"/>
    <w:rsid w:val="00E73841"/>
    <w:rsid w:val="00E73DFF"/>
    <w:rsid w:val="00E756A7"/>
    <w:rsid w:val="00E76E44"/>
    <w:rsid w:val="00E819DA"/>
    <w:rsid w:val="00E8243F"/>
    <w:rsid w:val="00E82FCD"/>
    <w:rsid w:val="00E83126"/>
    <w:rsid w:val="00E83312"/>
    <w:rsid w:val="00E8395E"/>
    <w:rsid w:val="00E85253"/>
    <w:rsid w:val="00E85EF7"/>
    <w:rsid w:val="00E862A0"/>
    <w:rsid w:val="00E86B4D"/>
    <w:rsid w:val="00E87187"/>
    <w:rsid w:val="00E8783B"/>
    <w:rsid w:val="00E9206B"/>
    <w:rsid w:val="00E92AAD"/>
    <w:rsid w:val="00E92E2F"/>
    <w:rsid w:val="00E92F11"/>
    <w:rsid w:val="00E94B5C"/>
    <w:rsid w:val="00E9613C"/>
    <w:rsid w:val="00EA0450"/>
    <w:rsid w:val="00EA0705"/>
    <w:rsid w:val="00EA101A"/>
    <w:rsid w:val="00EA2A66"/>
    <w:rsid w:val="00EA3EC8"/>
    <w:rsid w:val="00EA4C3C"/>
    <w:rsid w:val="00EA6346"/>
    <w:rsid w:val="00EA7321"/>
    <w:rsid w:val="00EB0D05"/>
    <w:rsid w:val="00EB121E"/>
    <w:rsid w:val="00EB1380"/>
    <w:rsid w:val="00EB1B37"/>
    <w:rsid w:val="00EB21B8"/>
    <w:rsid w:val="00EB635B"/>
    <w:rsid w:val="00EB7128"/>
    <w:rsid w:val="00EB7438"/>
    <w:rsid w:val="00EC0545"/>
    <w:rsid w:val="00EC1797"/>
    <w:rsid w:val="00EC189C"/>
    <w:rsid w:val="00EC2291"/>
    <w:rsid w:val="00EC7BA9"/>
    <w:rsid w:val="00EC7FAB"/>
    <w:rsid w:val="00ED1B1E"/>
    <w:rsid w:val="00ED1FBC"/>
    <w:rsid w:val="00ED2E98"/>
    <w:rsid w:val="00ED382D"/>
    <w:rsid w:val="00ED4770"/>
    <w:rsid w:val="00ED50F9"/>
    <w:rsid w:val="00ED5ABE"/>
    <w:rsid w:val="00ED639D"/>
    <w:rsid w:val="00ED6E28"/>
    <w:rsid w:val="00EE0024"/>
    <w:rsid w:val="00EE131F"/>
    <w:rsid w:val="00EE35D6"/>
    <w:rsid w:val="00EE4539"/>
    <w:rsid w:val="00EE4A35"/>
    <w:rsid w:val="00EE51B1"/>
    <w:rsid w:val="00EE5451"/>
    <w:rsid w:val="00EE550C"/>
    <w:rsid w:val="00EE5594"/>
    <w:rsid w:val="00EE5F33"/>
    <w:rsid w:val="00EE75C5"/>
    <w:rsid w:val="00EE794E"/>
    <w:rsid w:val="00EE7A74"/>
    <w:rsid w:val="00EE7C54"/>
    <w:rsid w:val="00EF08E7"/>
    <w:rsid w:val="00EF0FFB"/>
    <w:rsid w:val="00EF10C8"/>
    <w:rsid w:val="00EF24AF"/>
    <w:rsid w:val="00EF2B6E"/>
    <w:rsid w:val="00EF3CC1"/>
    <w:rsid w:val="00EF6B7F"/>
    <w:rsid w:val="00EF6C5D"/>
    <w:rsid w:val="00F015E8"/>
    <w:rsid w:val="00F03B13"/>
    <w:rsid w:val="00F04292"/>
    <w:rsid w:val="00F04A69"/>
    <w:rsid w:val="00F06EEE"/>
    <w:rsid w:val="00F07738"/>
    <w:rsid w:val="00F077B6"/>
    <w:rsid w:val="00F07E72"/>
    <w:rsid w:val="00F10424"/>
    <w:rsid w:val="00F10574"/>
    <w:rsid w:val="00F10CD3"/>
    <w:rsid w:val="00F12D29"/>
    <w:rsid w:val="00F13D17"/>
    <w:rsid w:val="00F1423A"/>
    <w:rsid w:val="00F142ED"/>
    <w:rsid w:val="00F14539"/>
    <w:rsid w:val="00F14E7C"/>
    <w:rsid w:val="00F154D0"/>
    <w:rsid w:val="00F15537"/>
    <w:rsid w:val="00F15F14"/>
    <w:rsid w:val="00F1617F"/>
    <w:rsid w:val="00F166DE"/>
    <w:rsid w:val="00F17924"/>
    <w:rsid w:val="00F20CE0"/>
    <w:rsid w:val="00F20E13"/>
    <w:rsid w:val="00F216B0"/>
    <w:rsid w:val="00F22984"/>
    <w:rsid w:val="00F22C0F"/>
    <w:rsid w:val="00F230C6"/>
    <w:rsid w:val="00F236BD"/>
    <w:rsid w:val="00F240D7"/>
    <w:rsid w:val="00F27C87"/>
    <w:rsid w:val="00F3056C"/>
    <w:rsid w:val="00F31A4C"/>
    <w:rsid w:val="00F327FF"/>
    <w:rsid w:val="00F32EDB"/>
    <w:rsid w:val="00F32F76"/>
    <w:rsid w:val="00F330E0"/>
    <w:rsid w:val="00F33EEB"/>
    <w:rsid w:val="00F34608"/>
    <w:rsid w:val="00F34E42"/>
    <w:rsid w:val="00F355E0"/>
    <w:rsid w:val="00F357E8"/>
    <w:rsid w:val="00F3665A"/>
    <w:rsid w:val="00F37516"/>
    <w:rsid w:val="00F41C9F"/>
    <w:rsid w:val="00F42916"/>
    <w:rsid w:val="00F42DC6"/>
    <w:rsid w:val="00F435EA"/>
    <w:rsid w:val="00F4398A"/>
    <w:rsid w:val="00F44701"/>
    <w:rsid w:val="00F46BD8"/>
    <w:rsid w:val="00F508EA"/>
    <w:rsid w:val="00F517FF"/>
    <w:rsid w:val="00F51DF2"/>
    <w:rsid w:val="00F52875"/>
    <w:rsid w:val="00F54C62"/>
    <w:rsid w:val="00F560D6"/>
    <w:rsid w:val="00F561E8"/>
    <w:rsid w:val="00F60288"/>
    <w:rsid w:val="00F60AC2"/>
    <w:rsid w:val="00F62089"/>
    <w:rsid w:val="00F631A4"/>
    <w:rsid w:val="00F63A96"/>
    <w:rsid w:val="00F664AA"/>
    <w:rsid w:val="00F67A50"/>
    <w:rsid w:val="00F67FAB"/>
    <w:rsid w:val="00F7199B"/>
    <w:rsid w:val="00F71E3C"/>
    <w:rsid w:val="00F72075"/>
    <w:rsid w:val="00F72788"/>
    <w:rsid w:val="00F7377C"/>
    <w:rsid w:val="00F74144"/>
    <w:rsid w:val="00F742CE"/>
    <w:rsid w:val="00F76F8C"/>
    <w:rsid w:val="00F77D67"/>
    <w:rsid w:val="00F814B6"/>
    <w:rsid w:val="00F81BF0"/>
    <w:rsid w:val="00F839E5"/>
    <w:rsid w:val="00F8474A"/>
    <w:rsid w:val="00F84F2E"/>
    <w:rsid w:val="00F8641C"/>
    <w:rsid w:val="00F869AC"/>
    <w:rsid w:val="00F873B6"/>
    <w:rsid w:val="00F9153A"/>
    <w:rsid w:val="00F916FA"/>
    <w:rsid w:val="00F91B76"/>
    <w:rsid w:val="00F928CD"/>
    <w:rsid w:val="00F92C78"/>
    <w:rsid w:val="00F93D2D"/>
    <w:rsid w:val="00F9622C"/>
    <w:rsid w:val="00F96DE6"/>
    <w:rsid w:val="00F97416"/>
    <w:rsid w:val="00F97B0E"/>
    <w:rsid w:val="00F97CB6"/>
    <w:rsid w:val="00FA0011"/>
    <w:rsid w:val="00FA04F7"/>
    <w:rsid w:val="00FA12E1"/>
    <w:rsid w:val="00FA1573"/>
    <w:rsid w:val="00FA17D2"/>
    <w:rsid w:val="00FA1E11"/>
    <w:rsid w:val="00FA20EC"/>
    <w:rsid w:val="00FA24E6"/>
    <w:rsid w:val="00FA2805"/>
    <w:rsid w:val="00FA518F"/>
    <w:rsid w:val="00FA538C"/>
    <w:rsid w:val="00FA5983"/>
    <w:rsid w:val="00FA5BE1"/>
    <w:rsid w:val="00FA5F7A"/>
    <w:rsid w:val="00FB24CC"/>
    <w:rsid w:val="00FB332B"/>
    <w:rsid w:val="00FB3C43"/>
    <w:rsid w:val="00FB4FAA"/>
    <w:rsid w:val="00FB5354"/>
    <w:rsid w:val="00FB5BD0"/>
    <w:rsid w:val="00FB5E72"/>
    <w:rsid w:val="00FB7B7E"/>
    <w:rsid w:val="00FB7BA7"/>
    <w:rsid w:val="00FC135F"/>
    <w:rsid w:val="00FC3FAE"/>
    <w:rsid w:val="00FC40E5"/>
    <w:rsid w:val="00FC58AC"/>
    <w:rsid w:val="00FC6AFD"/>
    <w:rsid w:val="00FC74A3"/>
    <w:rsid w:val="00FD0DDF"/>
    <w:rsid w:val="00FD1833"/>
    <w:rsid w:val="00FD1935"/>
    <w:rsid w:val="00FD1F20"/>
    <w:rsid w:val="00FD2224"/>
    <w:rsid w:val="00FD2B0C"/>
    <w:rsid w:val="00FD3FDA"/>
    <w:rsid w:val="00FD42D7"/>
    <w:rsid w:val="00FD4497"/>
    <w:rsid w:val="00FD479A"/>
    <w:rsid w:val="00FD5BC7"/>
    <w:rsid w:val="00FE0E52"/>
    <w:rsid w:val="00FE2421"/>
    <w:rsid w:val="00FE2AC8"/>
    <w:rsid w:val="00FE3123"/>
    <w:rsid w:val="00FE346D"/>
    <w:rsid w:val="00FE4190"/>
    <w:rsid w:val="00FE4438"/>
    <w:rsid w:val="00FE5B26"/>
    <w:rsid w:val="00FE7480"/>
    <w:rsid w:val="00FE7AF3"/>
    <w:rsid w:val="00FE7F24"/>
    <w:rsid w:val="00FF0D83"/>
    <w:rsid w:val="00FF1FC9"/>
    <w:rsid w:val="00FF2101"/>
    <w:rsid w:val="00FF3118"/>
    <w:rsid w:val="00FF3D16"/>
    <w:rsid w:val="00FF4010"/>
    <w:rsid w:val="00FF417B"/>
    <w:rsid w:val="00FF5424"/>
    <w:rsid w:val="00FF6329"/>
    <w:rsid w:val="00FF6F77"/>
    <w:rsid w:val="00FF75F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9"/>
        <o:r id="V:Rule2" type="connector" idref="#_x0000_s1041"/>
        <o:r id="V:Rule3" type="connector" idref="#_x0000_s1040"/>
        <o:r id="V:Rule4" type="connector" idref="#_x0000_s1045"/>
        <o:r id="V:Rule5" type="connector" idref="#_x0000_s1044"/>
        <o:r id="V:Rule6" type="connector" idref="#_x0000_s1042"/>
        <o:r id="V:Rule7" type="connector" idref="#_x0000_s1043"/>
        <o:r id="V:Rule8" type="connector" idref="#_x0000_s1046"/>
      </o:rules>
    </o:shapelayout>
  </w:shapeDefaults>
  <w:decimalSymbol w:val=","/>
  <w:listSeparator w:val=";"/>
  <w15:docId w15:val="{655620DA-FFDF-49A3-B113-D0E8E6A2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6597"/>
    <w:pPr>
      <w:spacing w:line="360" w:lineRule="auto"/>
      <w:ind w:firstLine="567"/>
      <w:jc w:val="both"/>
    </w:pPr>
    <w:rPr>
      <w:sz w:val="24"/>
      <w:szCs w:val="24"/>
    </w:rPr>
  </w:style>
  <w:style w:type="paragraph" w:styleId="berschrift1">
    <w:name w:val="heading 1"/>
    <w:basedOn w:val="Standa3"/>
    <w:next w:val="Standard"/>
    <w:link w:val="berschrift1Zchn"/>
    <w:uiPriority w:val="9"/>
    <w:qFormat/>
    <w:rsid w:val="00AC03DF"/>
    <w:pPr>
      <w:spacing w:after="120" w:line="360" w:lineRule="auto"/>
      <w:jc w:val="both"/>
      <w:outlineLvl w:val="0"/>
    </w:pPr>
    <w:rPr>
      <w:b/>
    </w:rPr>
  </w:style>
  <w:style w:type="paragraph" w:styleId="berschrift2">
    <w:name w:val="heading 2"/>
    <w:basedOn w:val="Standard"/>
    <w:next w:val="Standard"/>
    <w:link w:val="berschrift2Zchn"/>
    <w:uiPriority w:val="9"/>
    <w:semiHidden/>
    <w:unhideWhenUsed/>
    <w:qFormat/>
    <w:rsid w:val="002213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FF417B"/>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A65657"/>
    <w:rPr>
      <w:sz w:val="24"/>
      <w:szCs w:val="24"/>
    </w:rPr>
  </w:style>
  <w:style w:type="paragraph" w:customStyle="1" w:styleId="berschri">
    <w:name w:val="†berschri"/>
    <w:basedOn w:val="Standa"/>
    <w:next w:val="Standa"/>
    <w:uiPriority w:val="99"/>
    <w:rsid w:val="003D00F4"/>
    <w:pPr>
      <w:keepNext/>
      <w:spacing w:before="240" w:after="60"/>
      <w:outlineLvl w:val="0"/>
    </w:pPr>
    <w:rPr>
      <w:rFonts w:ascii="Calibri" w:hAnsi="Calibri"/>
      <w:b/>
      <w:bCs/>
      <w:kern w:val="32"/>
      <w:sz w:val="32"/>
      <w:szCs w:val="32"/>
    </w:rPr>
  </w:style>
  <w:style w:type="character" w:customStyle="1" w:styleId="Absatz-Standardschrift">
    <w:name w:val="Absatz-Standardschrift"/>
    <w:uiPriority w:val="99"/>
    <w:semiHidden/>
    <w:rsid w:val="003D00F4"/>
  </w:style>
  <w:style w:type="table" w:customStyle="1" w:styleId="NormaleTabe">
    <w:name w:val="Normale Tabe"/>
    <w:uiPriority w:val="99"/>
    <w:semiHidden/>
    <w:rsid w:val="003D00F4"/>
    <w:rPr>
      <w:lang w:eastAsia="en-US"/>
    </w:rPr>
    <w:tblPr>
      <w:tblInd w:w="0" w:type="dxa"/>
      <w:tblCellMar>
        <w:top w:w="0" w:type="dxa"/>
        <w:left w:w="108" w:type="dxa"/>
        <w:bottom w:w="0" w:type="dxa"/>
        <w:right w:w="108" w:type="dxa"/>
      </w:tblCellMar>
    </w:tblPr>
  </w:style>
  <w:style w:type="paragraph" w:customStyle="1" w:styleId="Standa5">
    <w:name w:val="Standa5"/>
    <w:uiPriority w:val="99"/>
    <w:rsid w:val="007D72A0"/>
    <w:rPr>
      <w:sz w:val="24"/>
      <w:szCs w:val="24"/>
    </w:rPr>
  </w:style>
  <w:style w:type="paragraph" w:customStyle="1" w:styleId="berschri0">
    <w:name w:val="berschri"/>
    <w:basedOn w:val="Standa5"/>
    <w:next w:val="Standa5"/>
    <w:uiPriority w:val="99"/>
    <w:rsid w:val="00A65657"/>
    <w:pPr>
      <w:keepNext/>
      <w:spacing w:before="240" w:after="60"/>
      <w:outlineLvl w:val="0"/>
    </w:pPr>
    <w:rPr>
      <w:rFonts w:ascii="Calibri" w:hAnsi="Calibri"/>
      <w:b/>
      <w:bCs/>
      <w:kern w:val="32"/>
      <w:sz w:val="32"/>
      <w:szCs w:val="32"/>
    </w:rPr>
  </w:style>
  <w:style w:type="character" w:customStyle="1" w:styleId="Absatz-Standardschrift3">
    <w:name w:val="Absatz-Standardschrift3"/>
    <w:uiPriority w:val="99"/>
    <w:semiHidden/>
    <w:rsid w:val="00A65657"/>
  </w:style>
  <w:style w:type="table" w:customStyle="1" w:styleId="NormaleTabe3">
    <w:name w:val="Normale Tabe3"/>
    <w:uiPriority w:val="99"/>
    <w:semiHidden/>
    <w:rsid w:val="00A65657"/>
    <w:rPr>
      <w:lang w:eastAsia="en-US"/>
    </w:rPr>
    <w:tblPr>
      <w:tblInd w:w="0" w:type="dxa"/>
      <w:tblCellMar>
        <w:top w:w="0" w:type="dxa"/>
        <w:left w:w="108" w:type="dxa"/>
        <w:bottom w:w="0" w:type="dxa"/>
        <w:right w:w="108" w:type="dxa"/>
      </w:tblCellMar>
    </w:tblPr>
  </w:style>
  <w:style w:type="paragraph" w:customStyle="1" w:styleId="Standa4">
    <w:name w:val="Standa4"/>
    <w:uiPriority w:val="99"/>
    <w:rsid w:val="00355C3B"/>
    <w:rPr>
      <w:sz w:val="24"/>
      <w:szCs w:val="24"/>
    </w:rPr>
  </w:style>
  <w:style w:type="paragraph" w:customStyle="1" w:styleId="berschri3">
    <w:name w:val="berschri3"/>
    <w:basedOn w:val="Standa4"/>
    <w:next w:val="Standa4"/>
    <w:uiPriority w:val="99"/>
    <w:rsid w:val="007D72A0"/>
    <w:pPr>
      <w:keepNext/>
      <w:spacing w:before="240" w:after="60"/>
      <w:outlineLvl w:val="0"/>
    </w:pPr>
    <w:rPr>
      <w:rFonts w:ascii="Calibri" w:hAnsi="Calibri"/>
      <w:b/>
      <w:bCs/>
      <w:kern w:val="32"/>
      <w:sz w:val="32"/>
      <w:szCs w:val="32"/>
    </w:rPr>
  </w:style>
  <w:style w:type="character" w:customStyle="1" w:styleId="Absatz-Standardschrift2">
    <w:name w:val="Absatz-Standardschrift2"/>
    <w:uiPriority w:val="99"/>
    <w:semiHidden/>
    <w:rsid w:val="007D72A0"/>
  </w:style>
  <w:style w:type="table" w:customStyle="1" w:styleId="NormaleTabe2">
    <w:name w:val="Normale Tabe2"/>
    <w:uiPriority w:val="99"/>
    <w:semiHidden/>
    <w:rsid w:val="007D72A0"/>
    <w:rPr>
      <w:lang w:eastAsia="en-US"/>
    </w:rPr>
    <w:tblPr>
      <w:tblInd w:w="0" w:type="dxa"/>
      <w:tblCellMar>
        <w:top w:w="0" w:type="dxa"/>
        <w:left w:w="108" w:type="dxa"/>
        <w:bottom w:w="0" w:type="dxa"/>
        <w:right w:w="108" w:type="dxa"/>
      </w:tblCellMar>
    </w:tblPr>
  </w:style>
  <w:style w:type="paragraph" w:customStyle="1" w:styleId="Standa3">
    <w:name w:val="Standa3"/>
    <w:uiPriority w:val="99"/>
    <w:rsid w:val="00C52418"/>
    <w:rPr>
      <w:sz w:val="24"/>
      <w:szCs w:val="24"/>
    </w:rPr>
  </w:style>
  <w:style w:type="paragraph" w:customStyle="1" w:styleId="berschri2">
    <w:name w:val="berschri2"/>
    <w:basedOn w:val="Standa3"/>
    <w:next w:val="Standa3"/>
    <w:uiPriority w:val="99"/>
    <w:rsid w:val="00A7297A"/>
    <w:pPr>
      <w:keepNext/>
      <w:numPr>
        <w:numId w:val="1"/>
      </w:numPr>
      <w:spacing w:after="120"/>
      <w:outlineLvl w:val="0"/>
    </w:pPr>
    <w:rPr>
      <w:rFonts w:ascii="Arial" w:hAnsi="Arial" w:cs="Arial"/>
      <w:bCs/>
      <w:kern w:val="32"/>
    </w:rPr>
  </w:style>
  <w:style w:type="paragraph" w:customStyle="1" w:styleId="berschri1">
    <w:name w:val="berschri1"/>
    <w:basedOn w:val="Standa3"/>
    <w:next w:val="Standa3"/>
    <w:uiPriority w:val="99"/>
    <w:semiHidden/>
    <w:rsid w:val="00A00320"/>
    <w:pPr>
      <w:keepNext/>
      <w:keepLines/>
      <w:spacing w:before="200"/>
      <w:outlineLvl w:val="1"/>
    </w:pPr>
    <w:rPr>
      <w:rFonts w:ascii="Cambria" w:hAnsi="Cambria"/>
      <w:b/>
      <w:bCs/>
      <w:color w:val="4F81BD"/>
      <w:sz w:val="26"/>
      <w:szCs w:val="26"/>
    </w:rPr>
  </w:style>
  <w:style w:type="character" w:customStyle="1" w:styleId="Absatz-Standardschrift1">
    <w:name w:val="Absatz-Standardschrift1"/>
    <w:uiPriority w:val="99"/>
    <w:semiHidden/>
    <w:rsid w:val="006D6B4E"/>
  </w:style>
  <w:style w:type="table" w:customStyle="1" w:styleId="NormaleTabe1">
    <w:name w:val="Normale Tabe1"/>
    <w:uiPriority w:val="99"/>
    <w:semiHidden/>
    <w:rsid w:val="006D6B4E"/>
    <w:rPr>
      <w:lang w:eastAsia="en-US"/>
    </w:rPr>
    <w:tblPr>
      <w:tblInd w:w="0" w:type="dxa"/>
      <w:tblCellMar>
        <w:top w:w="0" w:type="dxa"/>
        <w:left w:w="108" w:type="dxa"/>
        <w:bottom w:w="0" w:type="dxa"/>
        <w:right w:w="108" w:type="dxa"/>
      </w:tblCellMar>
    </w:tblPr>
  </w:style>
  <w:style w:type="paragraph" w:customStyle="1" w:styleId="Sprechblasen">
    <w:name w:val="Sprechblasen"/>
    <w:basedOn w:val="Standa3"/>
    <w:uiPriority w:val="99"/>
    <w:semiHidden/>
    <w:rsid w:val="00190E70"/>
    <w:rPr>
      <w:rFonts w:ascii="Tahoma" w:hAnsi="Tahoma" w:cs="Tahoma"/>
      <w:sz w:val="16"/>
      <w:szCs w:val="16"/>
    </w:rPr>
  </w:style>
  <w:style w:type="character" w:styleId="Hyperlink">
    <w:name w:val="Hyperlink"/>
    <w:basedOn w:val="Absatz-Standardschrift1"/>
    <w:uiPriority w:val="99"/>
    <w:rsid w:val="004E3850"/>
    <w:rPr>
      <w:rFonts w:cs="Times New Roman"/>
      <w:color w:val="0000FF"/>
      <w:u w:val="single"/>
    </w:rPr>
  </w:style>
  <w:style w:type="character" w:customStyle="1" w:styleId="Heading1Char">
    <w:name w:val="Heading 1 Char"/>
    <w:basedOn w:val="Absatz-Standardschrift1"/>
    <w:uiPriority w:val="99"/>
    <w:rsid w:val="00A7297A"/>
    <w:rPr>
      <w:rFonts w:ascii="Arial" w:hAnsi="Arial" w:cs="Arial"/>
      <w:bCs/>
      <w:kern w:val="32"/>
      <w:sz w:val="24"/>
    </w:rPr>
  </w:style>
  <w:style w:type="character" w:customStyle="1" w:styleId="Heading1Char1">
    <w:name w:val="Heading 1 Char1"/>
    <w:basedOn w:val="Absatz-Standardschrift2"/>
    <w:uiPriority w:val="99"/>
    <w:rsid w:val="007D72A0"/>
    <w:rPr>
      <w:rFonts w:ascii="Calibri" w:hAnsi="Calibri" w:cs="Times New Roman"/>
      <w:b/>
      <w:bCs/>
      <w:kern w:val="32"/>
      <w:sz w:val="32"/>
      <w:lang w:eastAsia="de-DE"/>
    </w:rPr>
  </w:style>
  <w:style w:type="character" w:customStyle="1" w:styleId="Heading1Char2">
    <w:name w:val="Heading 1 Char2"/>
    <w:basedOn w:val="Absatz-Standardschrift3"/>
    <w:uiPriority w:val="99"/>
    <w:rsid w:val="00A65657"/>
    <w:rPr>
      <w:rFonts w:ascii="Calibri" w:hAnsi="Calibri" w:cs="Times New Roman"/>
      <w:b/>
      <w:bCs/>
      <w:kern w:val="32"/>
      <w:sz w:val="32"/>
      <w:lang w:eastAsia="de-DE"/>
    </w:rPr>
  </w:style>
  <w:style w:type="character" w:customStyle="1" w:styleId="Heading1Char3">
    <w:name w:val="Heading 1 Char3"/>
    <w:basedOn w:val="Absatz-Standardschrift"/>
    <w:uiPriority w:val="99"/>
    <w:rsid w:val="003D00F4"/>
    <w:rPr>
      <w:rFonts w:ascii="Calibri" w:hAnsi="Calibri" w:cs="Times New Roman"/>
      <w:b/>
      <w:bCs/>
      <w:kern w:val="32"/>
      <w:sz w:val="32"/>
      <w:lang w:eastAsia="de-DE"/>
    </w:rPr>
  </w:style>
  <w:style w:type="character" w:customStyle="1" w:styleId="berschrift1Zchn">
    <w:name w:val="Überschrift 1 Zchn"/>
    <w:basedOn w:val="Absatz-Standardschriftart"/>
    <w:link w:val="berschrift1"/>
    <w:uiPriority w:val="9"/>
    <w:rsid w:val="00AC03DF"/>
    <w:rPr>
      <w:b/>
      <w:sz w:val="24"/>
      <w:szCs w:val="24"/>
    </w:rPr>
  </w:style>
  <w:style w:type="paragraph" w:styleId="Inhaltsverzeichnisberschrift">
    <w:name w:val="TOC Heading"/>
    <w:basedOn w:val="berschri2"/>
    <w:next w:val="Standa3"/>
    <w:uiPriority w:val="99"/>
    <w:semiHidden/>
    <w:rsid w:val="00097695"/>
    <w:pPr>
      <w:keepLines/>
      <w:spacing w:before="480" w:after="0" w:line="276" w:lineRule="auto"/>
      <w:outlineLvl w:val="9"/>
    </w:pPr>
    <w:rPr>
      <w:color w:val="365F91"/>
      <w:kern w:val="0"/>
      <w:sz w:val="28"/>
      <w:szCs w:val="28"/>
      <w:lang w:eastAsia="en-US"/>
    </w:rPr>
  </w:style>
  <w:style w:type="paragraph" w:customStyle="1" w:styleId="Kopfze">
    <w:name w:val="Kopfze"/>
    <w:basedOn w:val="Standa3"/>
    <w:uiPriority w:val="99"/>
    <w:rsid w:val="00BC1C6F"/>
    <w:pPr>
      <w:tabs>
        <w:tab w:val="center" w:pos="4536"/>
        <w:tab w:val="right" w:pos="9072"/>
      </w:tabs>
    </w:pPr>
  </w:style>
  <w:style w:type="character" w:customStyle="1" w:styleId="HeaderChar">
    <w:name w:val="Header Char"/>
    <w:basedOn w:val="Absatz-Standardschrift1"/>
    <w:uiPriority w:val="99"/>
    <w:rsid w:val="00BC1C6F"/>
    <w:rPr>
      <w:rFonts w:cs="Times New Roman"/>
      <w:sz w:val="24"/>
    </w:rPr>
  </w:style>
  <w:style w:type="paragraph" w:customStyle="1" w:styleId="Fuzei">
    <w:name w:val="Fuózei"/>
    <w:basedOn w:val="Standa3"/>
    <w:uiPriority w:val="99"/>
    <w:rsid w:val="00BC1C6F"/>
    <w:pPr>
      <w:tabs>
        <w:tab w:val="center" w:pos="4536"/>
        <w:tab w:val="right" w:pos="9072"/>
      </w:tabs>
    </w:pPr>
  </w:style>
  <w:style w:type="character" w:customStyle="1" w:styleId="FooterChar">
    <w:name w:val="Footer Char"/>
    <w:basedOn w:val="Absatz-Standardschrift1"/>
    <w:uiPriority w:val="99"/>
    <w:rsid w:val="00BC1C6F"/>
    <w:rPr>
      <w:rFonts w:cs="Times New Roman"/>
      <w:sz w:val="24"/>
    </w:rPr>
  </w:style>
  <w:style w:type="paragraph" w:customStyle="1" w:styleId="Verze">
    <w:name w:val="Verze"/>
    <w:basedOn w:val="Standa3"/>
    <w:next w:val="Standa3"/>
    <w:uiPriority w:val="99"/>
    <w:rsid w:val="001D1691"/>
    <w:pPr>
      <w:tabs>
        <w:tab w:val="left" w:pos="426"/>
        <w:tab w:val="right" w:leader="dot" w:pos="8777"/>
      </w:tabs>
      <w:spacing w:after="120"/>
    </w:pPr>
  </w:style>
  <w:style w:type="paragraph" w:styleId="Funotentext">
    <w:name w:val="footnote text"/>
    <w:basedOn w:val="Standa3"/>
    <w:link w:val="FunotentextZchn"/>
    <w:uiPriority w:val="99"/>
    <w:semiHidden/>
    <w:rsid w:val="00A562C6"/>
    <w:rPr>
      <w:sz w:val="20"/>
      <w:szCs w:val="20"/>
    </w:rPr>
  </w:style>
  <w:style w:type="character" w:customStyle="1" w:styleId="FunotentextZchn">
    <w:name w:val="Fußnotentext Zchn"/>
    <w:basedOn w:val="Absatz-Standardschrift1"/>
    <w:link w:val="Funotentext"/>
    <w:uiPriority w:val="99"/>
    <w:semiHidden/>
    <w:rsid w:val="00A562C6"/>
    <w:rPr>
      <w:rFonts w:cs="Times New Roman"/>
    </w:rPr>
  </w:style>
  <w:style w:type="character" w:styleId="Funotenzeichen">
    <w:name w:val="footnote reference"/>
    <w:basedOn w:val="Absatz-Standardschrift1"/>
    <w:uiPriority w:val="99"/>
    <w:semiHidden/>
    <w:rsid w:val="00A562C6"/>
    <w:rPr>
      <w:rFonts w:cs="Times New Roman"/>
      <w:vertAlign w:val="superscript"/>
    </w:rPr>
  </w:style>
  <w:style w:type="paragraph" w:customStyle="1" w:styleId="Beschri">
    <w:name w:val="Beschri"/>
    <w:basedOn w:val="Standa3"/>
    <w:next w:val="Standa3"/>
    <w:uiPriority w:val="99"/>
    <w:rsid w:val="00180D83"/>
    <w:rPr>
      <w:b/>
      <w:bCs/>
      <w:sz w:val="20"/>
      <w:szCs w:val="20"/>
    </w:rPr>
  </w:style>
  <w:style w:type="paragraph" w:customStyle="1" w:styleId="Abbildungsverzei">
    <w:name w:val="Abbildungsverzei"/>
    <w:basedOn w:val="Standa3"/>
    <w:next w:val="Standa3"/>
    <w:uiPriority w:val="99"/>
    <w:rsid w:val="00180D83"/>
  </w:style>
  <w:style w:type="character" w:customStyle="1" w:styleId="GesichteterHyperl">
    <w:name w:val="GesichteterHyperl"/>
    <w:basedOn w:val="Absatz-Standardschrift1"/>
    <w:uiPriority w:val="99"/>
    <w:semiHidden/>
    <w:rsid w:val="00F52875"/>
    <w:rPr>
      <w:rFonts w:cs="Times New Roman"/>
      <w:color w:val="800080"/>
      <w:u w:val="single"/>
    </w:rPr>
  </w:style>
  <w:style w:type="paragraph" w:customStyle="1" w:styleId="Standa2">
    <w:name w:val="Standa2"/>
    <w:uiPriority w:val="99"/>
    <w:rsid w:val="00B002A5"/>
    <w:rPr>
      <w:sz w:val="24"/>
      <w:szCs w:val="24"/>
    </w:rPr>
  </w:style>
  <w:style w:type="paragraph" w:customStyle="1" w:styleId="Standa1">
    <w:name w:val="Standa1"/>
    <w:uiPriority w:val="99"/>
    <w:rsid w:val="00B002A5"/>
    <w:rPr>
      <w:sz w:val="24"/>
      <w:szCs w:val="24"/>
    </w:rPr>
  </w:style>
  <w:style w:type="character" w:customStyle="1" w:styleId="Heading2Char">
    <w:name w:val="Heading 2 Char"/>
    <w:basedOn w:val="Absatz-Standardschrift1"/>
    <w:uiPriority w:val="99"/>
    <w:semiHidden/>
    <w:rsid w:val="00A00320"/>
    <w:rPr>
      <w:rFonts w:ascii="Cambria" w:hAnsi="Cambria" w:cs="Times New Roman"/>
      <w:b/>
      <w:bCs/>
      <w:color w:val="4F81BD"/>
      <w:sz w:val="26"/>
    </w:rPr>
  </w:style>
  <w:style w:type="character" w:customStyle="1" w:styleId="ipa">
    <w:name w:val="ipa"/>
    <w:basedOn w:val="Absatz-Standardschrift2"/>
    <w:rsid w:val="00355C3B"/>
    <w:rPr>
      <w:rFonts w:cs="Times New Roman"/>
    </w:rPr>
  </w:style>
  <w:style w:type="character" w:customStyle="1" w:styleId="GesichteterHyperl1">
    <w:name w:val="GesichteterHyperl1"/>
    <w:basedOn w:val="Absatz-Standardschrift2"/>
    <w:uiPriority w:val="99"/>
    <w:rsid w:val="00355C3B"/>
    <w:rPr>
      <w:rFonts w:cs="Times New Roman"/>
      <w:color w:val="800080"/>
      <w:u w:val="single"/>
    </w:rPr>
  </w:style>
  <w:style w:type="paragraph" w:customStyle="1" w:styleId="Verze1">
    <w:name w:val="Verze1"/>
    <w:basedOn w:val="Standa4"/>
    <w:next w:val="Standa4"/>
    <w:uiPriority w:val="99"/>
    <w:rsid w:val="00A67036"/>
  </w:style>
  <w:style w:type="paragraph" w:customStyle="1" w:styleId="Verze2">
    <w:name w:val="Verze2"/>
    <w:basedOn w:val="Standa"/>
    <w:next w:val="Standa"/>
    <w:uiPriority w:val="99"/>
    <w:rsid w:val="008B0FDB"/>
    <w:pPr>
      <w:tabs>
        <w:tab w:val="left" w:pos="426"/>
        <w:tab w:val="right" w:leader="dot" w:pos="8777"/>
      </w:tabs>
      <w:spacing w:line="480" w:lineRule="auto"/>
    </w:pPr>
  </w:style>
  <w:style w:type="paragraph" w:styleId="Verzeichnis1">
    <w:name w:val="toc 1"/>
    <w:basedOn w:val="Standard"/>
    <w:next w:val="Standard"/>
    <w:autoRedefine/>
    <w:uiPriority w:val="39"/>
    <w:unhideWhenUsed/>
    <w:rsid w:val="00C05A5F"/>
    <w:pPr>
      <w:tabs>
        <w:tab w:val="left" w:pos="284"/>
        <w:tab w:val="right" w:leader="dot" w:pos="8777"/>
      </w:tabs>
      <w:spacing w:line="480" w:lineRule="auto"/>
      <w:ind w:firstLine="0"/>
    </w:pPr>
  </w:style>
  <w:style w:type="paragraph" w:styleId="Sprechblasentext">
    <w:name w:val="Balloon Text"/>
    <w:basedOn w:val="Standard"/>
    <w:link w:val="SprechblasentextZchn"/>
    <w:uiPriority w:val="99"/>
    <w:semiHidden/>
    <w:unhideWhenUsed/>
    <w:rsid w:val="003D245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2453"/>
    <w:rPr>
      <w:rFonts w:ascii="Tahoma" w:hAnsi="Tahoma" w:cs="Tahoma"/>
      <w:sz w:val="16"/>
      <w:szCs w:val="16"/>
    </w:rPr>
  </w:style>
  <w:style w:type="paragraph" w:styleId="Kopfzeile">
    <w:name w:val="header"/>
    <w:basedOn w:val="Standard"/>
    <w:link w:val="KopfzeileZchn"/>
    <w:uiPriority w:val="99"/>
    <w:unhideWhenUsed/>
    <w:rsid w:val="006C22D1"/>
    <w:pPr>
      <w:tabs>
        <w:tab w:val="center" w:pos="4536"/>
        <w:tab w:val="right" w:pos="9072"/>
      </w:tabs>
    </w:pPr>
  </w:style>
  <w:style w:type="character" w:customStyle="1" w:styleId="KopfzeileZchn">
    <w:name w:val="Kopfzeile Zchn"/>
    <w:basedOn w:val="Absatz-Standardschriftart"/>
    <w:link w:val="Kopfzeile"/>
    <w:uiPriority w:val="99"/>
    <w:rsid w:val="006C22D1"/>
    <w:rPr>
      <w:sz w:val="24"/>
      <w:szCs w:val="24"/>
    </w:rPr>
  </w:style>
  <w:style w:type="paragraph" w:styleId="Fuzeile">
    <w:name w:val="footer"/>
    <w:basedOn w:val="Standard"/>
    <w:link w:val="FuzeileZchn"/>
    <w:uiPriority w:val="99"/>
    <w:unhideWhenUsed/>
    <w:rsid w:val="006C22D1"/>
    <w:pPr>
      <w:tabs>
        <w:tab w:val="center" w:pos="4536"/>
        <w:tab w:val="right" w:pos="9072"/>
      </w:tabs>
    </w:pPr>
  </w:style>
  <w:style w:type="character" w:customStyle="1" w:styleId="FuzeileZchn">
    <w:name w:val="Fußzeile Zchn"/>
    <w:basedOn w:val="Absatz-Standardschriftart"/>
    <w:link w:val="Fuzeile"/>
    <w:uiPriority w:val="99"/>
    <w:rsid w:val="006C22D1"/>
    <w:rPr>
      <w:sz w:val="24"/>
      <w:szCs w:val="24"/>
    </w:rPr>
  </w:style>
  <w:style w:type="paragraph" w:styleId="Endnotentext">
    <w:name w:val="endnote text"/>
    <w:basedOn w:val="Standard"/>
    <w:link w:val="EndnotentextZchn"/>
    <w:uiPriority w:val="99"/>
    <w:semiHidden/>
    <w:unhideWhenUsed/>
    <w:rsid w:val="00837B70"/>
    <w:rPr>
      <w:sz w:val="20"/>
      <w:szCs w:val="20"/>
    </w:rPr>
  </w:style>
  <w:style w:type="character" w:customStyle="1" w:styleId="EndnotentextZchn">
    <w:name w:val="Endnotentext Zchn"/>
    <w:basedOn w:val="Absatz-Standardschriftart"/>
    <w:link w:val="Endnotentext"/>
    <w:uiPriority w:val="99"/>
    <w:semiHidden/>
    <w:rsid w:val="00837B70"/>
  </w:style>
  <w:style w:type="character" w:styleId="Endnotenzeichen">
    <w:name w:val="endnote reference"/>
    <w:basedOn w:val="Absatz-Standardschriftart"/>
    <w:uiPriority w:val="99"/>
    <w:semiHidden/>
    <w:unhideWhenUsed/>
    <w:rsid w:val="00837B70"/>
    <w:rPr>
      <w:vertAlign w:val="superscript"/>
    </w:rPr>
  </w:style>
  <w:style w:type="character" w:styleId="BesuchterHyperlink">
    <w:name w:val="FollowedHyperlink"/>
    <w:basedOn w:val="Absatz-Standardschriftart"/>
    <w:uiPriority w:val="99"/>
    <w:semiHidden/>
    <w:unhideWhenUsed/>
    <w:rsid w:val="00837B70"/>
    <w:rPr>
      <w:color w:val="800080" w:themeColor="followedHyperlink"/>
      <w:u w:val="single"/>
    </w:rPr>
  </w:style>
  <w:style w:type="paragraph" w:styleId="Beschriftung">
    <w:name w:val="caption"/>
    <w:basedOn w:val="Standard"/>
    <w:next w:val="Standard"/>
    <w:uiPriority w:val="35"/>
    <w:unhideWhenUsed/>
    <w:qFormat/>
    <w:rsid w:val="00597878"/>
    <w:pPr>
      <w:spacing w:after="200"/>
    </w:pPr>
    <w:rPr>
      <w:b/>
      <w:bCs/>
      <w:color w:val="4F81BD" w:themeColor="accent1"/>
      <w:sz w:val="18"/>
      <w:szCs w:val="18"/>
    </w:rPr>
  </w:style>
  <w:style w:type="paragraph" w:styleId="Abbildungsverzeichnis">
    <w:name w:val="table of figures"/>
    <w:basedOn w:val="Standard"/>
    <w:next w:val="Standard"/>
    <w:uiPriority w:val="99"/>
    <w:unhideWhenUsed/>
    <w:rsid w:val="005C3210"/>
  </w:style>
  <w:style w:type="character" w:styleId="SchwacheHervorhebung">
    <w:name w:val="Subtle Emphasis"/>
    <w:basedOn w:val="Absatz-Standardschriftart"/>
    <w:uiPriority w:val="19"/>
    <w:qFormat/>
    <w:rsid w:val="00C3052D"/>
    <w:rPr>
      <w:i/>
      <w:iCs/>
      <w:color w:val="808080" w:themeColor="text1" w:themeTint="7F"/>
    </w:rPr>
  </w:style>
  <w:style w:type="table" w:styleId="Tabellenraster">
    <w:name w:val="Table Grid"/>
    <w:basedOn w:val="NormaleTabelle"/>
    <w:uiPriority w:val="59"/>
    <w:rsid w:val="00205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8254E4"/>
    <w:rPr>
      <w:color w:val="808080"/>
    </w:rPr>
  </w:style>
  <w:style w:type="character" w:customStyle="1" w:styleId="berschrift2Zchn">
    <w:name w:val="Überschrift 2 Zchn"/>
    <w:basedOn w:val="Absatz-Standardschriftart"/>
    <w:link w:val="berschrift2"/>
    <w:uiPriority w:val="9"/>
    <w:semiHidden/>
    <w:rsid w:val="002213A1"/>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FF417B"/>
    <w:rPr>
      <w:rFonts w:asciiTheme="majorHAnsi" w:eastAsiaTheme="majorEastAsia" w:hAnsiTheme="majorHAnsi" w:cstheme="majorBidi"/>
      <w:color w:val="243F60" w:themeColor="accent1" w:themeShade="7F"/>
      <w:sz w:val="24"/>
      <w:szCs w:val="24"/>
    </w:rPr>
  </w:style>
  <w:style w:type="table" w:styleId="Gitternetztabelle4Akzent6">
    <w:name w:val="Grid Table 4 Accent 6"/>
    <w:basedOn w:val="NormaleTabelle"/>
    <w:uiPriority w:val="49"/>
    <w:rsid w:val="00AC5541"/>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ntph">
    <w:name w:val="font_ph"/>
    <w:basedOn w:val="Absatz-Standardschriftart"/>
    <w:rsid w:val="00166299"/>
  </w:style>
  <w:style w:type="paragraph" w:styleId="Listenabsatz">
    <w:name w:val="List Paragraph"/>
    <w:basedOn w:val="Standard"/>
    <w:uiPriority w:val="34"/>
    <w:qFormat/>
    <w:rsid w:val="0081549D"/>
    <w:pPr>
      <w:spacing w:line="240" w:lineRule="auto"/>
      <w:ind w:left="720" w:firstLine="0"/>
      <w:contextualSpacing/>
      <w:jc w:val="left"/>
    </w:pPr>
    <w:rPr>
      <w:lang w:val="de-AT" w:eastAsia="de-AT"/>
    </w:rPr>
  </w:style>
  <w:style w:type="table" w:styleId="EinfacheTabelle3">
    <w:name w:val="Plain Table 3"/>
    <w:basedOn w:val="NormaleTabelle"/>
    <w:uiPriority w:val="43"/>
    <w:rsid w:val="008F795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tternetztabelle7farbig">
    <w:name w:val="Grid Table 7 Colorful"/>
    <w:basedOn w:val="NormaleTabelle"/>
    <w:uiPriority w:val="52"/>
    <w:rsid w:val="008F795F"/>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TMLZitat">
    <w:name w:val="HTML Cite"/>
    <w:basedOn w:val="Absatz-Standardschriftart"/>
    <w:uiPriority w:val="99"/>
    <w:semiHidden/>
    <w:unhideWhenUsed/>
    <w:rsid w:val="00B25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5005">
      <w:bodyDiv w:val="1"/>
      <w:marLeft w:val="0"/>
      <w:marRight w:val="0"/>
      <w:marTop w:val="0"/>
      <w:marBottom w:val="0"/>
      <w:divBdr>
        <w:top w:val="none" w:sz="0" w:space="0" w:color="auto"/>
        <w:left w:val="none" w:sz="0" w:space="0" w:color="auto"/>
        <w:bottom w:val="none" w:sz="0" w:space="0" w:color="auto"/>
        <w:right w:val="none" w:sz="0" w:space="0" w:color="auto"/>
      </w:divBdr>
    </w:div>
    <w:div w:id="147479688">
      <w:bodyDiv w:val="1"/>
      <w:marLeft w:val="0"/>
      <w:marRight w:val="0"/>
      <w:marTop w:val="0"/>
      <w:marBottom w:val="0"/>
      <w:divBdr>
        <w:top w:val="none" w:sz="0" w:space="0" w:color="auto"/>
        <w:left w:val="none" w:sz="0" w:space="0" w:color="auto"/>
        <w:bottom w:val="none" w:sz="0" w:space="0" w:color="auto"/>
        <w:right w:val="none" w:sz="0" w:space="0" w:color="auto"/>
      </w:divBdr>
    </w:div>
    <w:div w:id="151414838">
      <w:bodyDiv w:val="1"/>
      <w:marLeft w:val="0"/>
      <w:marRight w:val="0"/>
      <w:marTop w:val="0"/>
      <w:marBottom w:val="0"/>
      <w:divBdr>
        <w:top w:val="none" w:sz="0" w:space="0" w:color="auto"/>
        <w:left w:val="none" w:sz="0" w:space="0" w:color="auto"/>
        <w:bottom w:val="none" w:sz="0" w:space="0" w:color="auto"/>
        <w:right w:val="none" w:sz="0" w:space="0" w:color="auto"/>
      </w:divBdr>
      <w:divsChild>
        <w:div w:id="131563052">
          <w:marLeft w:val="576"/>
          <w:marRight w:val="0"/>
          <w:marTop w:val="0"/>
          <w:marBottom w:val="0"/>
          <w:divBdr>
            <w:top w:val="none" w:sz="0" w:space="0" w:color="auto"/>
            <w:left w:val="none" w:sz="0" w:space="0" w:color="auto"/>
            <w:bottom w:val="none" w:sz="0" w:space="0" w:color="auto"/>
            <w:right w:val="none" w:sz="0" w:space="0" w:color="auto"/>
          </w:divBdr>
        </w:div>
      </w:divsChild>
    </w:div>
    <w:div w:id="267473119">
      <w:bodyDiv w:val="1"/>
      <w:marLeft w:val="0"/>
      <w:marRight w:val="0"/>
      <w:marTop w:val="0"/>
      <w:marBottom w:val="0"/>
      <w:divBdr>
        <w:top w:val="none" w:sz="0" w:space="0" w:color="auto"/>
        <w:left w:val="none" w:sz="0" w:space="0" w:color="auto"/>
        <w:bottom w:val="none" w:sz="0" w:space="0" w:color="auto"/>
        <w:right w:val="none" w:sz="0" w:space="0" w:color="auto"/>
      </w:divBdr>
    </w:div>
    <w:div w:id="270860635">
      <w:bodyDiv w:val="1"/>
      <w:marLeft w:val="0"/>
      <w:marRight w:val="0"/>
      <w:marTop w:val="0"/>
      <w:marBottom w:val="0"/>
      <w:divBdr>
        <w:top w:val="none" w:sz="0" w:space="0" w:color="auto"/>
        <w:left w:val="none" w:sz="0" w:space="0" w:color="auto"/>
        <w:bottom w:val="none" w:sz="0" w:space="0" w:color="auto"/>
        <w:right w:val="none" w:sz="0" w:space="0" w:color="auto"/>
      </w:divBdr>
    </w:div>
    <w:div w:id="315961225">
      <w:bodyDiv w:val="1"/>
      <w:marLeft w:val="0"/>
      <w:marRight w:val="0"/>
      <w:marTop w:val="0"/>
      <w:marBottom w:val="0"/>
      <w:divBdr>
        <w:top w:val="none" w:sz="0" w:space="0" w:color="auto"/>
        <w:left w:val="none" w:sz="0" w:space="0" w:color="auto"/>
        <w:bottom w:val="none" w:sz="0" w:space="0" w:color="auto"/>
        <w:right w:val="none" w:sz="0" w:space="0" w:color="auto"/>
      </w:divBdr>
      <w:divsChild>
        <w:div w:id="117531982">
          <w:marLeft w:val="576"/>
          <w:marRight w:val="0"/>
          <w:marTop w:val="0"/>
          <w:marBottom w:val="0"/>
          <w:divBdr>
            <w:top w:val="none" w:sz="0" w:space="0" w:color="auto"/>
            <w:left w:val="none" w:sz="0" w:space="0" w:color="auto"/>
            <w:bottom w:val="none" w:sz="0" w:space="0" w:color="auto"/>
            <w:right w:val="none" w:sz="0" w:space="0" w:color="auto"/>
          </w:divBdr>
        </w:div>
      </w:divsChild>
    </w:div>
    <w:div w:id="373890002">
      <w:bodyDiv w:val="1"/>
      <w:marLeft w:val="0"/>
      <w:marRight w:val="0"/>
      <w:marTop w:val="0"/>
      <w:marBottom w:val="0"/>
      <w:divBdr>
        <w:top w:val="none" w:sz="0" w:space="0" w:color="auto"/>
        <w:left w:val="none" w:sz="0" w:space="0" w:color="auto"/>
        <w:bottom w:val="none" w:sz="0" w:space="0" w:color="auto"/>
        <w:right w:val="none" w:sz="0" w:space="0" w:color="auto"/>
      </w:divBdr>
    </w:div>
    <w:div w:id="397824695">
      <w:bodyDiv w:val="1"/>
      <w:marLeft w:val="0"/>
      <w:marRight w:val="0"/>
      <w:marTop w:val="0"/>
      <w:marBottom w:val="0"/>
      <w:divBdr>
        <w:top w:val="none" w:sz="0" w:space="0" w:color="auto"/>
        <w:left w:val="none" w:sz="0" w:space="0" w:color="auto"/>
        <w:bottom w:val="none" w:sz="0" w:space="0" w:color="auto"/>
        <w:right w:val="none" w:sz="0" w:space="0" w:color="auto"/>
      </w:divBdr>
      <w:divsChild>
        <w:div w:id="1409500253">
          <w:marLeft w:val="0"/>
          <w:marRight w:val="0"/>
          <w:marTop w:val="0"/>
          <w:marBottom w:val="0"/>
          <w:divBdr>
            <w:top w:val="none" w:sz="0" w:space="0" w:color="auto"/>
            <w:left w:val="none" w:sz="0" w:space="0" w:color="auto"/>
            <w:bottom w:val="none" w:sz="0" w:space="0" w:color="auto"/>
            <w:right w:val="none" w:sz="0" w:space="0" w:color="auto"/>
          </w:divBdr>
        </w:div>
        <w:div w:id="831331528">
          <w:marLeft w:val="0"/>
          <w:marRight w:val="0"/>
          <w:marTop w:val="0"/>
          <w:marBottom w:val="0"/>
          <w:divBdr>
            <w:top w:val="none" w:sz="0" w:space="0" w:color="auto"/>
            <w:left w:val="none" w:sz="0" w:space="0" w:color="auto"/>
            <w:bottom w:val="none" w:sz="0" w:space="0" w:color="auto"/>
            <w:right w:val="none" w:sz="0" w:space="0" w:color="auto"/>
          </w:divBdr>
        </w:div>
        <w:div w:id="1210533346">
          <w:marLeft w:val="0"/>
          <w:marRight w:val="0"/>
          <w:marTop w:val="0"/>
          <w:marBottom w:val="0"/>
          <w:divBdr>
            <w:top w:val="none" w:sz="0" w:space="0" w:color="auto"/>
            <w:left w:val="none" w:sz="0" w:space="0" w:color="auto"/>
            <w:bottom w:val="none" w:sz="0" w:space="0" w:color="auto"/>
            <w:right w:val="none" w:sz="0" w:space="0" w:color="auto"/>
          </w:divBdr>
        </w:div>
        <w:div w:id="309670916">
          <w:marLeft w:val="0"/>
          <w:marRight w:val="0"/>
          <w:marTop w:val="0"/>
          <w:marBottom w:val="0"/>
          <w:divBdr>
            <w:top w:val="none" w:sz="0" w:space="0" w:color="auto"/>
            <w:left w:val="none" w:sz="0" w:space="0" w:color="auto"/>
            <w:bottom w:val="none" w:sz="0" w:space="0" w:color="auto"/>
            <w:right w:val="none" w:sz="0" w:space="0" w:color="auto"/>
          </w:divBdr>
        </w:div>
        <w:div w:id="238097310">
          <w:marLeft w:val="0"/>
          <w:marRight w:val="0"/>
          <w:marTop w:val="0"/>
          <w:marBottom w:val="0"/>
          <w:divBdr>
            <w:top w:val="none" w:sz="0" w:space="0" w:color="auto"/>
            <w:left w:val="none" w:sz="0" w:space="0" w:color="auto"/>
            <w:bottom w:val="none" w:sz="0" w:space="0" w:color="auto"/>
            <w:right w:val="none" w:sz="0" w:space="0" w:color="auto"/>
          </w:divBdr>
        </w:div>
      </w:divsChild>
    </w:div>
    <w:div w:id="513963213">
      <w:bodyDiv w:val="1"/>
      <w:marLeft w:val="0"/>
      <w:marRight w:val="0"/>
      <w:marTop w:val="0"/>
      <w:marBottom w:val="0"/>
      <w:divBdr>
        <w:top w:val="none" w:sz="0" w:space="0" w:color="auto"/>
        <w:left w:val="none" w:sz="0" w:space="0" w:color="auto"/>
        <w:bottom w:val="none" w:sz="0" w:space="0" w:color="auto"/>
        <w:right w:val="none" w:sz="0" w:space="0" w:color="auto"/>
      </w:divBdr>
    </w:div>
    <w:div w:id="653459885">
      <w:bodyDiv w:val="1"/>
      <w:marLeft w:val="0"/>
      <w:marRight w:val="0"/>
      <w:marTop w:val="0"/>
      <w:marBottom w:val="0"/>
      <w:divBdr>
        <w:top w:val="none" w:sz="0" w:space="0" w:color="auto"/>
        <w:left w:val="none" w:sz="0" w:space="0" w:color="auto"/>
        <w:bottom w:val="none" w:sz="0" w:space="0" w:color="auto"/>
        <w:right w:val="none" w:sz="0" w:space="0" w:color="auto"/>
      </w:divBdr>
    </w:div>
    <w:div w:id="745228432">
      <w:bodyDiv w:val="1"/>
      <w:marLeft w:val="0"/>
      <w:marRight w:val="0"/>
      <w:marTop w:val="0"/>
      <w:marBottom w:val="0"/>
      <w:divBdr>
        <w:top w:val="none" w:sz="0" w:space="0" w:color="auto"/>
        <w:left w:val="none" w:sz="0" w:space="0" w:color="auto"/>
        <w:bottom w:val="none" w:sz="0" w:space="0" w:color="auto"/>
        <w:right w:val="none" w:sz="0" w:space="0" w:color="auto"/>
      </w:divBdr>
    </w:div>
    <w:div w:id="765226517">
      <w:bodyDiv w:val="1"/>
      <w:marLeft w:val="0"/>
      <w:marRight w:val="0"/>
      <w:marTop w:val="0"/>
      <w:marBottom w:val="0"/>
      <w:divBdr>
        <w:top w:val="none" w:sz="0" w:space="0" w:color="auto"/>
        <w:left w:val="none" w:sz="0" w:space="0" w:color="auto"/>
        <w:bottom w:val="none" w:sz="0" w:space="0" w:color="auto"/>
        <w:right w:val="none" w:sz="0" w:space="0" w:color="auto"/>
      </w:divBdr>
    </w:div>
    <w:div w:id="792358599">
      <w:bodyDiv w:val="1"/>
      <w:marLeft w:val="0"/>
      <w:marRight w:val="0"/>
      <w:marTop w:val="0"/>
      <w:marBottom w:val="0"/>
      <w:divBdr>
        <w:top w:val="none" w:sz="0" w:space="0" w:color="auto"/>
        <w:left w:val="none" w:sz="0" w:space="0" w:color="auto"/>
        <w:bottom w:val="none" w:sz="0" w:space="0" w:color="auto"/>
        <w:right w:val="none" w:sz="0" w:space="0" w:color="auto"/>
      </w:divBdr>
      <w:divsChild>
        <w:div w:id="1603882024">
          <w:marLeft w:val="576"/>
          <w:marRight w:val="0"/>
          <w:marTop w:val="0"/>
          <w:marBottom w:val="0"/>
          <w:divBdr>
            <w:top w:val="none" w:sz="0" w:space="0" w:color="auto"/>
            <w:left w:val="none" w:sz="0" w:space="0" w:color="auto"/>
            <w:bottom w:val="none" w:sz="0" w:space="0" w:color="auto"/>
            <w:right w:val="none" w:sz="0" w:space="0" w:color="auto"/>
          </w:divBdr>
        </w:div>
      </w:divsChild>
    </w:div>
    <w:div w:id="813722787">
      <w:bodyDiv w:val="1"/>
      <w:marLeft w:val="0"/>
      <w:marRight w:val="0"/>
      <w:marTop w:val="0"/>
      <w:marBottom w:val="0"/>
      <w:divBdr>
        <w:top w:val="none" w:sz="0" w:space="0" w:color="auto"/>
        <w:left w:val="none" w:sz="0" w:space="0" w:color="auto"/>
        <w:bottom w:val="none" w:sz="0" w:space="0" w:color="auto"/>
        <w:right w:val="none" w:sz="0" w:space="0" w:color="auto"/>
      </w:divBdr>
    </w:div>
    <w:div w:id="911964977">
      <w:bodyDiv w:val="1"/>
      <w:marLeft w:val="0"/>
      <w:marRight w:val="0"/>
      <w:marTop w:val="0"/>
      <w:marBottom w:val="0"/>
      <w:divBdr>
        <w:top w:val="none" w:sz="0" w:space="0" w:color="auto"/>
        <w:left w:val="none" w:sz="0" w:space="0" w:color="auto"/>
        <w:bottom w:val="none" w:sz="0" w:space="0" w:color="auto"/>
        <w:right w:val="none" w:sz="0" w:space="0" w:color="auto"/>
      </w:divBdr>
    </w:div>
    <w:div w:id="1042633533">
      <w:bodyDiv w:val="1"/>
      <w:marLeft w:val="0"/>
      <w:marRight w:val="0"/>
      <w:marTop w:val="0"/>
      <w:marBottom w:val="0"/>
      <w:divBdr>
        <w:top w:val="none" w:sz="0" w:space="0" w:color="auto"/>
        <w:left w:val="none" w:sz="0" w:space="0" w:color="auto"/>
        <w:bottom w:val="none" w:sz="0" w:space="0" w:color="auto"/>
        <w:right w:val="none" w:sz="0" w:space="0" w:color="auto"/>
      </w:divBdr>
      <w:divsChild>
        <w:div w:id="1642689782">
          <w:marLeft w:val="576"/>
          <w:marRight w:val="0"/>
          <w:marTop w:val="0"/>
          <w:marBottom w:val="0"/>
          <w:divBdr>
            <w:top w:val="none" w:sz="0" w:space="0" w:color="auto"/>
            <w:left w:val="none" w:sz="0" w:space="0" w:color="auto"/>
            <w:bottom w:val="none" w:sz="0" w:space="0" w:color="auto"/>
            <w:right w:val="none" w:sz="0" w:space="0" w:color="auto"/>
          </w:divBdr>
        </w:div>
        <w:div w:id="562907714">
          <w:marLeft w:val="576"/>
          <w:marRight w:val="0"/>
          <w:marTop w:val="0"/>
          <w:marBottom w:val="0"/>
          <w:divBdr>
            <w:top w:val="none" w:sz="0" w:space="0" w:color="auto"/>
            <w:left w:val="none" w:sz="0" w:space="0" w:color="auto"/>
            <w:bottom w:val="none" w:sz="0" w:space="0" w:color="auto"/>
            <w:right w:val="none" w:sz="0" w:space="0" w:color="auto"/>
          </w:divBdr>
        </w:div>
        <w:div w:id="510879139">
          <w:marLeft w:val="576"/>
          <w:marRight w:val="0"/>
          <w:marTop w:val="0"/>
          <w:marBottom w:val="0"/>
          <w:divBdr>
            <w:top w:val="none" w:sz="0" w:space="0" w:color="auto"/>
            <w:left w:val="none" w:sz="0" w:space="0" w:color="auto"/>
            <w:bottom w:val="none" w:sz="0" w:space="0" w:color="auto"/>
            <w:right w:val="none" w:sz="0" w:space="0" w:color="auto"/>
          </w:divBdr>
        </w:div>
      </w:divsChild>
    </w:div>
    <w:div w:id="1050225060">
      <w:bodyDiv w:val="1"/>
      <w:marLeft w:val="0"/>
      <w:marRight w:val="0"/>
      <w:marTop w:val="0"/>
      <w:marBottom w:val="0"/>
      <w:divBdr>
        <w:top w:val="none" w:sz="0" w:space="0" w:color="auto"/>
        <w:left w:val="none" w:sz="0" w:space="0" w:color="auto"/>
        <w:bottom w:val="none" w:sz="0" w:space="0" w:color="auto"/>
        <w:right w:val="none" w:sz="0" w:space="0" w:color="auto"/>
      </w:divBdr>
    </w:div>
    <w:div w:id="119303393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72">
          <w:marLeft w:val="0"/>
          <w:marRight w:val="0"/>
          <w:marTop w:val="0"/>
          <w:marBottom w:val="0"/>
          <w:divBdr>
            <w:top w:val="none" w:sz="0" w:space="0" w:color="auto"/>
            <w:left w:val="none" w:sz="0" w:space="0" w:color="auto"/>
            <w:bottom w:val="none" w:sz="0" w:space="0" w:color="auto"/>
            <w:right w:val="none" w:sz="0" w:space="0" w:color="auto"/>
          </w:divBdr>
        </w:div>
        <w:div w:id="650603658">
          <w:marLeft w:val="0"/>
          <w:marRight w:val="0"/>
          <w:marTop w:val="0"/>
          <w:marBottom w:val="0"/>
          <w:divBdr>
            <w:top w:val="none" w:sz="0" w:space="0" w:color="auto"/>
            <w:left w:val="none" w:sz="0" w:space="0" w:color="auto"/>
            <w:bottom w:val="none" w:sz="0" w:space="0" w:color="auto"/>
            <w:right w:val="none" w:sz="0" w:space="0" w:color="auto"/>
          </w:divBdr>
        </w:div>
        <w:div w:id="144587504">
          <w:marLeft w:val="0"/>
          <w:marRight w:val="0"/>
          <w:marTop w:val="0"/>
          <w:marBottom w:val="0"/>
          <w:divBdr>
            <w:top w:val="none" w:sz="0" w:space="0" w:color="auto"/>
            <w:left w:val="none" w:sz="0" w:space="0" w:color="auto"/>
            <w:bottom w:val="none" w:sz="0" w:space="0" w:color="auto"/>
            <w:right w:val="none" w:sz="0" w:space="0" w:color="auto"/>
          </w:divBdr>
        </w:div>
        <w:div w:id="361322013">
          <w:marLeft w:val="0"/>
          <w:marRight w:val="0"/>
          <w:marTop w:val="0"/>
          <w:marBottom w:val="0"/>
          <w:divBdr>
            <w:top w:val="none" w:sz="0" w:space="0" w:color="auto"/>
            <w:left w:val="none" w:sz="0" w:space="0" w:color="auto"/>
            <w:bottom w:val="none" w:sz="0" w:space="0" w:color="auto"/>
            <w:right w:val="none" w:sz="0" w:space="0" w:color="auto"/>
          </w:divBdr>
        </w:div>
      </w:divsChild>
    </w:div>
    <w:div w:id="1258514672">
      <w:bodyDiv w:val="1"/>
      <w:marLeft w:val="0"/>
      <w:marRight w:val="0"/>
      <w:marTop w:val="0"/>
      <w:marBottom w:val="0"/>
      <w:divBdr>
        <w:top w:val="none" w:sz="0" w:space="0" w:color="auto"/>
        <w:left w:val="none" w:sz="0" w:space="0" w:color="auto"/>
        <w:bottom w:val="none" w:sz="0" w:space="0" w:color="auto"/>
        <w:right w:val="none" w:sz="0" w:space="0" w:color="auto"/>
      </w:divBdr>
      <w:divsChild>
        <w:div w:id="1165903640">
          <w:marLeft w:val="0"/>
          <w:marRight w:val="0"/>
          <w:marTop w:val="0"/>
          <w:marBottom w:val="0"/>
          <w:divBdr>
            <w:top w:val="none" w:sz="0" w:space="0" w:color="auto"/>
            <w:left w:val="none" w:sz="0" w:space="0" w:color="auto"/>
            <w:bottom w:val="none" w:sz="0" w:space="0" w:color="auto"/>
            <w:right w:val="none" w:sz="0" w:space="0" w:color="auto"/>
          </w:divBdr>
        </w:div>
        <w:div w:id="270939482">
          <w:marLeft w:val="0"/>
          <w:marRight w:val="0"/>
          <w:marTop w:val="0"/>
          <w:marBottom w:val="0"/>
          <w:divBdr>
            <w:top w:val="none" w:sz="0" w:space="0" w:color="auto"/>
            <w:left w:val="none" w:sz="0" w:space="0" w:color="auto"/>
            <w:bottom w:val="none" w:sz="0" w:space="0" w:color="auto"/>
            <w:right w:val="none" w:sz="0" w:space="0" w:color="auto"/>
          </w:divBdr>
        </w:div>
        <w:div w:id="1686790131">
          <w:marLeft w:val="0"/>
          <w:marRight w:val="0"/>
          <w:marTop w:val="0"/>
          <w:marBottom w:val="0"/>
          <w:divBdr>
            <w:top w:val="none" w:sz="0" w:space="0" w:color="auto"/>
            <w:left w:val="none" w:sz="0" w:space="0" w:color="auto"/>
            <w:bottom w:val="none" w:sz="0" w:space="0" w:color="auto"/>
            <w:right w:val="none" w:sz="0" w:space="0" w:color="auto"/>
          </w:divBdr>
        </w:div>
        <w:div w:id="351535426">
          <w:marLeft w:val="0"/>
          <w:marRight w:val="0"/>
          <w:marTop w:val="0"/>
          <w:marBottom w:val="0"/>
          <w:divBdr>
            <w:top w:val="none" w:sz="0" w:space="0" w:color="auto"/>
            <w:left w:val="none" w:sz="0" w:space="0" w:color="auto"/>
            <w:bottom w:val="none" w:sz="0" w:space="0" w:color="auto"/>
            <w:right w:val="none" w:sz="0" w:space="0" w:color="auto"/>
          </w:divBdr>
        </w:div>
        <w:div w:id="1322349599">
          <w:marLeft w:val="0"/>
          <w:marRight w:val="0"/>
          <w:marTop w:val="0"/>
          <w:marBottom w:val="0"/>
          <w:divBdr>
            <w:top w:val="none" w:sz="0" w:space="0" w:color="auto"/>
            <w:left w:val="none" w:sz="0" w:space="0" w:color="auto"/>
            <w:bottom w:val="none" w:sz="0" w:space="0" w:color="auto"/>
            <w:right w:val="none" w:sz="0" w:space="0" w:color="auto"/>
          </w:divBdr>
        </w:div>
        <w:div w:id="2144957599">
          <w:marLeft w:val="0"/>
          <w:marRight w:val="0"/>
          <w:marTop w:val="0"/>
          <w:marBottom w:val="0"/>
          <w:divBdr>
            <w:top w:val="none" w:sz="0" w:space="0" w:color="auto"/>
            <w:left w:val="none" w:sz="0" w:space="0" w:color="auto"/>
            <w:bottom w:val="none" w:sz="0" w:space="0" w:color="auto"/>
            <w:right w:val="none" w:sz="0" w:space="0" w:color="auto"/>
          </w:divBdr>
        </w:div>
        <w:div w:id="611405046">
          <w:marLeft w:val="0"/>
          <w:marRight w:val="0"/>
          <w:marTop w:val="0"/>
          <w:marBottom w:val="0"/>
          <w:divBdr>
            <w:top w:val="none" w:sz="0" w:space="0" w:color="auto"/>
            <w:left w:val="none" w:sz="0" w:space="0" w:color="auto"/>
            <w:bottom w:val="none" w:sz="0" w:space="0" w:color="auto"/>
            <w:right w:val="none" w:sz="0" w:space="0" w:color="auto"/>
          </w:divBdr>
        </w:div>
        <w:div w:id="399181090">
          <w:marLeft w:val="0"/>
          <w:marRight w:val="0"/>
          <w:marTop w:val="0"/>
          <w:marBottom w:val="0"/>
          <w:divBdr>
            <w:top w:val="none" w:sz="0" w:space="0" w:color="auto"/>
            <w:left w:val="none" w:sz="0" w:space="0" w:color="auto"/>
            <w:bottom w:val="none" w:sz="0" w:space="0" w:color="auto"/>
            <w:right w:val="none" w:sz="0" w:space="0" w:color="auto"/>
          </w:divBdr>
        </w:div>
        <w:div w:id="1861674">
          <w:marLeft w:val="0"/>
          <w:marRight w:val="0"/>
          <w:marTop w:val="0"/>
          <w:marBottom w:val="0"/>
          <w:divBdr>
            <w:top w:val="none" w:sz="0" w:space="0" w:color="auto"/>
            <w:left w:val="none" w:sz="0" w:space="0" w:color="auto"/>
            <w:bottom w:val="none" w:sz="0" w:space="0" w:color="auto"/>
            <w:right w:val="none" w:sz="0" w:space="0" w:color="auto"/>
          </w:divBdr>
        </w:div>
        <w:div w:id="869956165">
          <w:marLeft w:val="0"/>
          <w:marRight w:val="0"/>
          <w:marTop w:val="0"/>
          <w:marBottom w:val="0"/>
          <w:divBdr>
            <w:top w:val="none" w:sz="0" w:space="0" w:color="auto"/>
            <w:left w:val="none" w:sz="0" w:space="0" w:color="auto"/>
            <w:bottom w:val="none" w:sz="0" w:space="0" w:color="auto"/>
            <w:right w:val="none" w:sz="0" w:space="0" w:color="auto"/>
          </w:divBdr>
        </w:div>
        <w:div w:id="1194927745">
          <w:marLeft w:val="0"/>
          <w:marRight w:val="0"/>
          <w:marTop w:val="0"/>
          <w:marBottom w:val="0"/>
          <w:divBdr>
            <w:top w:val="none" w:sz="0" w:space="0" w:color="auto"/>
            <w:left w:val="none" w:sz="0" w:space="0" w:color="auto"/>
            <w:bottom w:val="none" w:sz="0" w:space="0" w:color="auto"/>
            <w:right w:val="none" w:sz="0" w:space="0" w:color="auto"/>
          </w:divBdr>
        </w:div>
        <w:div w:id="654845426">
          <w:marLeft w:val="0"/>
          <w:marRight w:val="0"/>
          <w:marTop w:val="0"/>
          <w:marBottom w:val="0"/>
          <w:divBdr>
            <w:top w:val="none" w:sz="0" w:space="0" w:color="auto"/>
            <w:left w:val="none" w:sz="0" w:space="0" w:color="auto"/>
            <w:bottom w:val="none" w:sz="0" w:space="0" w:color="auto"/>
            <w:right w:val="none" w:sz="0" w:space="0" w:color="auto"/>
          </w:divBdr>
        </w:div>
        <w:div w:id="1080523615">
          <w:marLeft w:val="0"/>
          <w:marRight w:val="0"/>
          <w:marTop w:val="0"/>
          <w:marBottom w:val="0"/>
          <w:divBdr>
            <w:top w:val="none" w:sz="0" w:space="0" w:color="auto"/>
            <w:left w:val="none" w:sz="0" w:space="0" w:color="auto"/>
            <w:bottom w:val="none" w:sz="0" w:space="0" w:color="auto"/>
            <w:right w:val="none" w:sz="0" w:space="0" w:color="auto"/>
          </w:divBdr>
        </w:div>
        <w:div w:id="530340740">
          <w:marLeft w:val="0"/>
          <w:marRight w:val="0"/>
          <w:marTop w:val="0"/>
          <w:marBottom w:val="0"/>
          <w:divBdr>
            <w:top w:val="none" w:sz="0" w:space="0" w:color="auto"/>
            <w:left w:val="none" w:sz="0" w:space="0" w:color="auto"/>
            <w:bottom w:val="none" w:sz="0" w:space="0" w:color="auto"/>
            <w:right w:val="none" w:sz="0" w:space="0" w:color="auto"/>
          </w:divBdr>
        </w:div>
        <w:div w:id="1823229306">
          <w:marLeft w:val="0"/>
          <w:marRight w:val="0"/>
          <w:marTop w:val="0"/>
          <w:marBottom w:val="0"/>
          <w:divBdr>
            <w:top w:val="none" w:sz="0" w:space="0" w:color="auto"/>
            <w:left w:val="none" w:sz="0" w:space="0" w:color="auto"/>
            <w:bottom w:val="none" w:sz="0" w:space="0" w:color="auto"/>
            <w:right w:val="none" w:sz="0" w:space="0" w:color="auto"/>
          </w:divBdr>
        </w:div>
        <w:div w:id="1903715464">
          <w:marLeft w:val="0"/>
          <w:marRight w:val="0"/>
          <w:marTop w:val="0"/>
          <w:marBottom w:val="0"/>
          <w:divBdr>
            <w:top w:val="none" w:sz="0" w:space="0" w:color="auto"/>
            <w:left w:val="none" w:sz="0" w:space="0" w:color="auto"/>
            <w:bottom w:val="none" w:sz="0" w:space="0" w:color="auto"/>
            <w:right w:val="none" w:sz="0" w:space="0" w:color="auto"/>
          </w:divBdr>
        </w:div>
      </w:divsChild>
    </w:div>
    <w:div w:id="1332949137">
      <w:bodyDiv w:val="1"/>
      <w:marLeft w:val="0"/>
      <w:marRight w:val="0"/>
      <w:marTop w:val="0"/>
      <w:marBottom w:val="0"/>
      <w:divBdr>
        <w:top w:val="none" w:sz="0" w:space="0" w:color="auto"/>
        <w:left w:val="none" w:sz="0" w:space="0" w:color="auto"/>
        <w:bottom w:val="none" w:sz="0" w:space="0" w:color="auto"/>
        <w:right w:val="none" w:sz="0" w:space="0" w:color="auto"/>
      </w:divBdr>
    </w:div>
    <w:div w:id="1379861914">
      <w:bodyDiv w:val="1"/>
      <w:marLeft w:val="0"/>
      <w:marRight w:val="0"/>
      <w:marTop w:val="0"/>
      <w:marBottom w:val="0"/>
      <w:divBdr>
        <w:top w:val="none" w:sz="0" w:space="0" w:color="auto"/>
        <w:left w:val="none" w:sz="0" w:space="0" w:color="auto"/>
        <w:bottom w:val="none" w:sz="0" w:space="0" w:color="auto"/>
        <w:right w:val="none" w:sz="0" w:space="0" w:color="auto"/>
      </w:divBdr>
      <w:divsChild>
        <w:div w:id="1196239649">
          <w:marLeft w:val="0"/>
          <w:marRight w:val="0"/>
          <w:marTop w:val="0"/>
          <w:marBottom w:val="0"/>
          <w:divBdr>
            <w:top w:val="none" w:sz="0" w:space="0" w:color="auto"/>
            <w:left w:val="none" w:sz="0" w:space="0" w:color="auto"/>
            <w:bottom w:val="none" w:sz="0" w:space="0" w:color="auto"/>
            <w:right w:val="none" w:sz="0" w:space="0" w:color="auto"/>
          </w:divBdr>
        </w:div>
        <w:div w:id="932594361">
          <w:marLeft w:val="0"/>
          <w:marRight w:val="0"/>
          <w:marTop w:val="0"/>
          <w:marBottom w:val="0"/>
          <w:divBdr>
            <w:top w:val="none" w:sz="0" w:space="0" w:color="auto"/>
            <w:left w:val="none" w:sz="0" w:space="0" w:color="auto"/>
            <w:bottom w:val="none" w:sz="0" w:space="0" w:color="auto"/>
            <w:right w:val="none" w:sz="0" w:space="0" w:color="auto"/>
          </w:divBdr>
        </w:div>
        <w:div w:id="1433936859">
          <w:marLeft w:val="0"/>
          <w:marRight w:val="0"/>
          <w:marTop w:val="0"/>
          <w:marBottom w:val="0"/>
          <w:divBdr>
            <w:top w:val="none" w:sz="0" w:space="0" w:color="auto"/>
            <w:left w:val="none" w:sz="0" w:space="0" w:color="auto"/>
            <w:bottom w:val="none" w:sz="0" w:space="0" w:color="auto"/>
            <w:right w:val="none" w:sz="0" w:space="0" w:color="auto"/>
          </w:divBdr>
        </w:div>
        <w:div w:id="636952764">
          <w:marLeft w:val="0"/>
          <w:marRight w:val="0"/>
          <w:marTop w:val="0"/>
          <w:marBottom w:val="0"/>
          <w:divBdr>
            <w:top w:val="none" w:sz="0" w:space="0" w:color="auto"/>
            <w:left w:val="none" w:sz="0" w:space="0" w:color="auto"/>
            <w:bottom w:val="none" w:sz="0" w:space="0" w:color="auto"/>
            <w:right w:val="none" w:sz="0" w:space="0" w:color="auto"/>
          </w:divBdr>
        </w:div>
      </w:divsChild>
    </w:div>
    <w:div w:id="1445232150">
      <w:bodyDiv w:val="1"/>
      <w:marLeft w:val="0"/>
      <w:marRight w:val="0"/>
      <w:marTop w:val="0"/>
      <w:marBottom w:val="0"/>
      <w:divBdr>
        <w:top w:val="none" w:sz="0" w:space="0" w:color="auto"/>
        <w:left w:val="none" w:sz="0" w:space="0" w:color="auto"/>
        <w:bottom w:val="none" w:sz="0" w:space="0" w:color="auto"/>
        <w:right w:val="none" w:sz="0" w:space="0" w:color="auto"/>
      </w:divBdr>
      <w:divsChild>
        <w:div w:id="1030839238">
          <w:marLeft w:val="576"/>
          <w:marRight w:val="0"/>
          <w:marTop w:val="0"/>
          <w:marBottom w:val="0"/>
          <w:divBdr>
            <w:top w:val="none" w:sz="0" w:space="0" w:color="auto"/>
            <w:left w:val="none" w:sz="0" w:space="0" w:color="auto"/>
            <w:bottom w:val="none" w:sz="0" w:space="0" w:color="auto"/>
            <w:right w:val="none" w:sz="0" w:space="0" w:color="auto"/>
          </w:divBdr>
        </w:div>
      </w:divsChild>
    </w:div>
    <w:div w:id="1538161885">
      <w:bodyDiv w:val="1"/>
      <w:marLeft w:val="0"/>
      <w:marRight w:val="0"/>
      <w:marTop w:val="0"/>
      <w:marBottom w:val="0"/>
      <w:divBdr>
        <w:top w:val="none" w:sz="0" w:space="0" w:color="auto"/>
        <w:left w:val="none" w:sz="0" w:space="0" w:color="auto"/>
        <w:bottom w:val="none" w:sz="0" w:space="0" w:color="auto"/>
        <w:right w:val="none" w:sz="0" w:space="0" w:color="auto"/>
      </w:divBdr>
    </w:div>
    <w:div w:id="1565948061">
      <w:bodyDiv w:val="1"/>
      <w:marLeft w:val="0"/>
      <w:marRight w:val="0"/>
      <w:marTop w:val="0"/>
      <w:marBottom w:val="0"/>
      <w:divBdr>
        <w:top w:val="none" w:sz="0" w:space="0" w:color="auto"/>
        <w:left w:val="none" w:sz="0" w:space="0" w:color="auto"/>
        <w:bottom w:val="none" w:sz="0" w:space="0" w:color="auto"/>
        <w:right w:val="none" w:sz="0" w:space="0" w:color="auto"/>
      </w:divBdr>
    </w:div>
    <w:div w:id="1582569398">
      <w:bodyDiv w:val="1"/>
      <w:marLeft w:val="0"/>
      <w:marRight w:val="0"/>
      <w:marTop w:val="0"/>
      <w:marBottom w:val="0"/>
      <w:divBdr>
        <w:top w:val="none" w:sz="0" w:space="0" w:color="auto"/>
        <w:left w:val="none" w:sz="0" w:space="0" w:color="auto"/>
        <w:bottom w:val="none" w:sz="0" w:space="0" w:color="auto"/>
        <w:right w:val="none" w:sz="0" w:space="0" w:color="auto"/>
      </w:divBdr>
      <w:divsChild>
        <w:div w:id="983510445">
          <w:marLeft w:val="576"/>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oerterbuchnetz.de/DWB/" TargetMode="External"/><Relationship Id="rId18" Type="http://schemas.openxmlformats.org/officeDocument/2006/relationships/hyperlink" Target="file:///C:\Users\Alexa\Desktop\Alexa\Studium\MA%20DaF%20DaZ\1.%20Semester\2.2.%20SE%20Sprachkorpora%20DaF-Unterricht\Seminararbeit\Seminararbeit%20Gallizismen.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smas2.ids-mannheim.de/cosmas2-web/" TargetMode="External"/><Relationship Id="rId17" Type="http://schemas.openxmlformats.org/officeDocument/2006/relationships/hyperlink" Target="http://de.wiktionary.org/wiki/Wiktionary:Hauptseite" TargetMode="External"/><Relationship Id="rId2" Type="http://schemas.openxmlformats.org/officeDocument/2006/relationships/numbering" Target="numbering.xml"/><Relationship Id="rId16" Type="http://schemas.openxmlformats.org/officeDocument/2006/relationships/hyperlink" Target="http://www1.ids-mannheim.de/kl/projekte/korpor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duden.de/"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wds.d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1.ids-mannheim.de/kl/projekte/korp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91FE5E-3D58-4358-8FD7-5C540F00F6F6}">
  <we:reference id="wa104099688" version="1.2.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5BD9F-0A22-4A9D-B407-136DEF99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3871</Words>
  <Characters>24390</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ZID/UNIVIE</Company>
  <LinksUpToDate>false</LinksUpToDate>
  <CharactersWithSpaces>28205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gumpinm3</dc:creator>
  <cp:lastModifiedBy>Alexa</cp:lastModifiedBy>
  <cp:revision>1521</cp:revision>
  <cp:lastPrinted>2014-07-26T21:05:00Z</cp:lastPrinted>
  <dcterms:created xsi:type="dcterms:W3CDTF">2013-05-07T13:06:00Z</dcterms:created>
  <dcterms:modified xsi:type="dcterms:W3CDTF">2014-07-26T21:07:00Z</dcterms:modified>
</cp:coreProperties>
</file>