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D0" w:rsidRDefault="00B239D0" w:rsidP="00B239D0">
      <w:pPr>
        <w:pStyle w:val="Nadpis1"/>
        <w:ind w:left="0" w:firstLine="0"/>
        <w:jc w:val="center"/>
        <w:rPr>
          <w:rFonts w:asciiTheme="majorHAnsi" w:hAnsiTheme="majorHAnsi" w:cs="Segoe Script"/>
          <w:b/>
          <w:bCs/>
          <w:color w:val="auto"/>
          <w:sz w:val="28"/>
          <w:szCs w:val="28"/>
        </w:rPr>
      </w:pPr>
      <w:r w:rsidRPr="00B239D0"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Okruh žáků</w:t>
      </w:r>
      <w:r w:rsidRPr="00B239D0"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 lehkým mentálním postižením</w:t>
      </w:r>
    </w:p>
    <w:p w:rsidR="00B239D0" w:rsidRDefault="00B239D0" w:rsidP="00B239D0">
      <w:pPr>
        <w:pStyle w:val="Nadpis1"/>
        <w:ind w:left="0" w:firstLine="0"/>
        <w:rPr>
          <w:rFonts w:asciiTheme="majorHAnsi" w:hAnsiTheme="majorHAnsi" w:cs="Segoe Script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B239D0" w:rsidRPr="00B239D0" w:rsidRDefault="00B239D0" w:rsidP="00B239D0">
      <w:pPr>
        <w:pStyle w:val="Nadpis1"/>
        <w:ind w:left="0" w:hanging="426"/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9D0"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Pseudooligofrenie</w:t>
      </w:r>
    </w:p>
    <w:p w:rsidR="00B239D0" w:rsidRPr="00B239D0" w:rsidRDefault="00B239D0" w:rsidP="00B239D0">
      <w:pPr>
        <w:rPr>
          <w:lang w:eastAsia="cs-CZ"/>
        </w:rPr>
      </w:pPr>
    </w:p>
    <w:p w:rsidR="00B239D0" w:rsidRPr="00203813" w:rsidRDefault="00B239D0" w:rsidP="00B239D0">
      <w:pPr>
        <w:pStyle w:val="Nadpis2"/>
        <w:ind w:left="0" w:hanging="432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=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 xml:space="preserve">zdánlivá mentální retardace 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(dříve sociální debilita)</w:t>
      </w:r>
    </w:p>
    <w:p w:rsidR="00B239D0" w:rsidRPr="00B239D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Nejde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o poškození psychick</w:t>
      </w:r>
      <w:r>
        <w:rPr>
          <w:rFonts w:asciiTheme="majorHAnsi" w:hAnsiTheme="majorHAnsi" w:cs="Calibri"/>
          <w:color w:val="auto"/>
          <w:sz w:val="24"/>
          <w:szCs w:val="24"/>
        </w:rPr>
        <w:t>ého vývoje vlivem postižení CNS – nejde o stav neměnný.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Získaný stav, často způsobený zanedbaností v důsledku vlivu nevhodného sociálního a výchovného prostředí.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Inteligenční kvocient bývá snížen o 10 – 20 bodů.</w:t>
      </w:r>
    </w:p>
    <w:p w:rsidR="00B239D0" w:rsidRPr="00203813" w:rsidRDefault="00B239D0" w:rsidP="00B239D0">
      <w:pPr>
        <w:pStyle w:val="Nadpis2"/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ind w:left="0" w:hanging="432"/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  <w:u w:val="single"/>
        </w:rPr>
        <w:t>Projevy: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opožděný vývoj řeči,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opožděný vývoj myšlení,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omezené schopnosti sociální adaptace,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infantilismus,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hravost,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negativismus,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apatie,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snížená schopnost zobecňovat,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myšlení vázané na konkrétní realitu, názorný příklad,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delší a méně efektivní osvojení učiva,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preference mechanické práce,</w:t>
      </w:r>
    </w:p>
    <w:p w:rsidR="00B239D0" w:rsidRPr="00B239D0" w:rsidRDefault="00B239D0" w:rsidP="00B239D0">
      <w:pPr>
        <w:pStyle w:val="Nadpis2"/>
        <w:numPr>
          <w:ilvl w:val="0"/>
          <w:numId w:val="4"/>
        </w:numPr>
        <w:ind w:left="720" w:hanging="720"/>
        <w:jc w:val="both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motorika nebývá porušena.</w:t>
      </w:r>
    </w:p>
    <w:p w:rsidR="00B239D0" w:rsidRPr="00203813" w:rsidRDefault="00B239D0" w:rsidP="00B239D0">
      <w:pPr>
        <w:pStyle w:val="Nadpis2"/>
        <w:ind w:left="432" w:hanging="432"/>
        <w:rPr>
          <w:rFonts w:asciiTheme="majorHAnsi" w:hAnsiTheme="majorHAnsi" w:cs="Constantia"/>
          <w:color w:val="auto"/>
          <w:sz w:val="24"/>
          <w:szCs w:val="24"/>
        </w:rPr>
      </w:pPr>
    </w:p>
    <w:p w:rsidR="00B239D0" w:rsidRDefault="00B239D0" w:rsidP="00B239D0">
      <w:pPr>
        <w:pStyle w:val="Nadpis2"/>
        <w:numPr>
          <w:ilvl w:val="0"/>
          <w:numId w:val="5"/>
        </w:numPr>
        <w:ind w:left="720" w:hanging="720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MKN-10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- určuje výskyt mentální retardace u jedinců s </w:t>
      </w: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>IQ nižším než 70</w:t>
      </w:r>
    </w:p>
    <w:p w:rsidR="00B239D0" w:rsidRPr="00B239D0" w:rsidRDefault="00B239D0" w:rsidP="00B239D0">
      <w:pPr>
        <w:pStyle w:val="Nadpis2"/>
        <w:numPr>
          <w:ilvl w:val="0"/>
          <w:numId w:val="5"/>
        </w:numPr>
        <w:ind w:left="720" w:hanging="720"/>
        <w:rPr>
          <w:rFonts w:asciiTheme="majorHAnsi" w:hAnsiTheme="majorHAnsi" w:cs="Calibri"/>
          <w:bCs/>
          <w:color w:val="auto"/>
          <w:sz w:val="24"/>
          <w:szCs w:val="24"/>
        </w:rPr>
      </w:pPr>
      <w:r w:rsidRPr="00B239D0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Podprůměrné IQ podle různých autorů vnímáno různě </w:t>
      </w: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 xml:space="preserve">– např. </w:t>
      </w:r>
      <w:proofErr w:type="spellStart"/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Matulay</w:t>
      </w:r>
      <w:proofErr w:type="spellEnd"/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(</w:t>
      </w:r>
      <w:proofErr w:type="gramStart"/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1986)</w:t>
      </w: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 xml:space="preserve">, </w:t>
      </w: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 xml:space="preserve"> </w:t>
      </w:r>
      <w:proofErr w:type="spellStart"/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>Koluchová</w:t>
      </w:r>
      <w:proofErr w:type="spellEnd"/>
      <w:proofErr w:type="gramEnd"/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 xml:space="preserve">, Morávek </w:t>
      </w:r>
      <w:r w:rsidRPr="00B239D0">
        <w:rPr>
          <w:rFonts w:asciiTheme="majorHAnsi" w:hAnsiTheme="majorHAnsi" w:cs="Calibri"/>
          <w:color w:val="auto"/>
          <w:sz w:val="24"/>
          <w:szCs w:val="24"/>
        </w:rPr>
        <w:t xml:space="preserve">(1990) </w:t>
      </w:r>
      <w:r w:rsidRPr="00B239D0">
        <w:rPr>
          <w:rFonts w:asciiTheme="majorHAnsi" w:hAnsiTheme="majorHAnsi" w:cs="Calibri"/>
          <w:bCs/>
          <w:color w:val="auto"/>
          <w:sz w:val="24"/>
          <w:szCs w:val="24"/>
        </w:rPr>
        <w:t xml:space="preserve">Trpišovská </w:t>
      </w:r>
      <w:r w:rsidRPr="00B239D0">
        <w:rPr>
          <w:rFonts w:asciiTheme="majorHAnsi" w:hAnsiTheme="majorHAnsi" w:cs="Calibri"/>
          <w:color w:val="auto"/>
          <w:sz w:val="24"/>
          <w:szCs w:val="24"/>
        </w:rPr>
        <w:t xml:space="preserve">(1997) </w:t>
      </w:r>
      <w:r>
        <w:rPr>
          <w:rFonts w:asciiTheme="majorHAnsi" w:hAnsiTheme="majorHAnsi" w:cs="Calibri"/>
          <w:color w:val="auto"/>
          <w:sz w:val="24"/>
          <w:szCs w:val="24"/>
        </w:rPr>
        <w:t>(viz. Chaloupková, S. 2011)</w:t>
      </w:r>
    </w:p>
    <w:p w:rsidR="00B239D0" w:rsidRDefault="00B239D0" w:rsidP="00B239D0">
      <w:pPr>
        <w:pStyle w:val="Nadpis2"/>
        <w:ind w:left="720" w:hanging="720"/>
        <w:rPr>
          <w:rFonts w:ascii="Cambria" w:hAnsi="Cambria" w:cs="Calibri"/>
          <w:b/>
          <w:color w:val="auto"/>
          <w:sz w:val="28"/>
          <w:szCs w:val="28"/>
        </w:rPr>
      </w:pPr>
    </w:p>
    <w:p w:rsidR="00B239D0" w:rsidRDefault="00B239D0" w:rsidP="00B239D0">
      <w:pPr>
        <w:pStyle w:val="Nadpis2"/>
        <w:ind w:left="720" w:hanging="720"/>
        <w:rPr>
          <w:rFonts w:ascii="Constantia" w:hAnsi="Constantia" w:cs="Constantia"/>
          <w:b/>
          <w:bCs/>
          <w:color w:val="FFFFFF"/>
          <w:sz w:val="66"/>
          <w:szCs w:val="66"/>
        </w:rPr>
      </w:pPr>
      <w:r w:rsidRPr="00B239D0"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Syndromy spojené s mentální retardací</w:t>
      </w:r>
      <w:r>
        <w:rPr>
          <w:rFonts w:ascii="Constantia" w:hAnsi="Constantia" w:cs="Constantia"/>
          <w:b/>
          <w:bCs/>
          <w:color w:val="FFFFFF"/>
          <w:sz w:val="66"/>
          <w:szCs w:val="66"/>
        </w:rPr>
        <w:t xml:space="preserve"> CVVV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alibri"/>
          <w:i/>
          <w:iCs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>Downův syndrom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,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>Syndrom fragilního X chromozomu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,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proofErr w:type="spellStart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>Prader-Williho</w:t>
      </w:r>
      <w:proofErr w:type="spellEnd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 xml:space="preserve"> syndrom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,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proofErr w:type="spellStart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>Klinefelterův</w:t>
      </w:r>
      <w:proofErr w:type="spellEnd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 xml:space="preserve"> syndrom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,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proofErr w:type="spellStart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>Turnerův</w:t>
      </w:r>
      <w:proofErr w:type="spellEnd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 xml:space="preserve"> syndrom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proofErr w:type="spellStart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>Williamsův</w:t>
      </w:r>
      <w:proofErr w:type="spellEnd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 xml:space="preserve"> syndrom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B239D0" w:rsidRPr="00B239D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Jedná se zejména o geneticky podmíněné poruchy způsobené změno</w:t>
      </w:r>
      <w:r>
        <w:rPr>
          <w:rFonts w:asciiTheme="majorHAnsi" w:hAnsiTheme="majorHAnsi" w:cs="Calibri"/>
          <w:color w:val="auto"/>
          <w:sz w:val="24"/>
          <w:szCs w:val="24"/>
        </w:rPr>
        <w:t>u struktury či počtu chromozómů</w:t>
      </w:r>
    </w:p>
    <w:p w:rsidR="00B239D0" w:rsidRPr="00203813" w:rsidRDefault="00B239D0" w:rsidP="00B239D0">
      <w:pPr>
        <w:pStyle w:val="Nadpis1"/>
        <w:ind w:left="0" w:firstLine="0"/>
        <w:rPr>
          <w:rFonts w:asciiTheme="majorHAnsi" w:hAnsiTheme="majorHAnsi" w:cs="Verdana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br/>
        <w:t>Downův syndrom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poprvé popsal v</w:t>
      </w:r>
      <w:r>
        <w:rPr>
          <w:rFonts w:asciiTheme="majorHAnsi" w:hAnsiTheme="majorHAnsi" w:cs="Calibri"/>
          <w:color w:val="auto"/>
          <w:sz w:val="24"/>
          <w:szCs w:val="24"/>
        </w:rPr>
        <w:t> roce 18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66 anglický lékař John Down. 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Za vznik Downova syndromu bylo označeno mnoho příčin.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Výrazný objev zaznamenal </w:t>
      </w:r>
      <w:proofErr w:type="spellStart"/>
      <w:r w:rsidRPr="00203813">
        <w:rPr>
          <w:rFonts w:asciiTheme="majorHAnsi" w:hAnsiTheme="majorHAnsi" w:cs="Calibri"/>
          <w:color w:val="auto"/>
          <w:sz w:val="24"/>
          <w:szCs w:val="24"/>
        </w:rPr>
        <w:t>Lejeune</w:t>
      </w:r>
      <w:proofErr w:type="spellEnd"/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, který již v roce 1959 uveřejnil, že podstatou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lastRenderedPageBreak/>
        <w:t xml:space="preserve">Downova syndromu je porucha počtu chromozomů. </w:t>
      </w:r>
    </w:p>
    <w:p w:rsidR="00B239D0" w:rsidRPr="00B239D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Chromozom číslo 21 má místo dvou běžných chromozomů v každé buňce tři chromozomy, jedná se o tzv. </w:t>
      </w:r>
      <w:proofErr w:type="spellStart"/>
      <w:r w:rsidRPr="00203813">
        <w:rPr>
          <w:rFonts w:asciiTheme="majorHAnsi" w:hAnsiTheme="majorHAnsi" w:cs="Calibri"/>
          <w:color w:val="auto"/>
          <w:sz w:val="24"/>
          <w:szCs w:val="24"/>
        </w:rPr>
        <w:t>trizomii</w:t>
      </w:r>
      <w:proofErr w:type="spellEnd"/>
      <w:r w:rsidRPr="00203813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Rozlišujeme </w:t>
      </w:r>
      <w:r w:rsidRPr="00B239D0">
        <w:rPr>
          <w:rFonts w:asciiTheme="majorHAnsi" w:hAnsiTheme="majorHAnsi" w:cs="Calibri"/>
          <w:b/>
          <w:color w:val="auto"/>
          <w:sz w:val="24"/>
          <w:szCs w:val="24"/>
        </w:rPr>
        <w:t>tři základní formy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Downova syndromu (</w:t>
      </w:r>
      <w:proofErr w:type="spellStart"/>
      <w:r w:rsidRPr="00203813">
        <w:rPr>
          <w:rFonts w:asciiTheme="majorHAnsi" w:hAnsiTheme="majorHAnsi" w:cs="Calibri"/>
          <w:color w:val="auto"/>
          <w:sz w:val="24"/>
          <w:szCs w:val="24"/>
        </w:rPr>
        <w:t>Selikowitz</w:t>
      </w:r>
      <w:proofErr w:type="spellEnd"/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, M. 2005): 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proofErr w:type="spellStart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>trizomie</w:t>
      </w:r>
      <w:proofErr w:type="spellEnd"/>
      <w:r w:rsidRPr="00203813">
        <w:rPr>
          <w:rFonts w:asciiTheme="majorHAnsi" w:hAnsiTheme="majorHAnsi" w:cs="Calibri"/>
          <w:i/>
          <w:iCs/>
          <w:color w:val="auto"/>
          <w:sz w:val="24"/>
          <w:szCs w:val="24"/>
        </w:rPr>
        <w:t xml:space="preserve"> 21 chromozomu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= </w:t>
      </w:r>
      <w:proofErr w:type="spellStart"/>
      <w:r w:rsidRPr="00203813">
        <w:rPr>
          <w:rFonts w:asciiTheme="majorHAnsi" w:hAnsiTheme="majorHAnsi" w:cs="Calibri"/>
          <w:color w:val="auto"/>
          <w:sz w:val="24"/>
          <w:szCs w:val="24"/>
        </w:rPr>
        <w:t>nondisjunkce</w:t>
      </w:r>
      <w:proofErr w:type="spellEnd"/>
    </w:p>
    <w:p w:rsidR="00B239D0" w:rsidRPr="0086555F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86555F">
        <w:rPr>
          <w:rFonts w:asciiTheme="majorHAnsi" w:hAnsiTheme="majorHAnsi" w:cs="Calibri"/>
          <w:i/>
          <w:iCs/>
          <w:color w:val="auto"/>
          <w:sz w:val="24"/>
          <w:szCs w:val="24"/>
        </w:rPr>
        <w:t>translokace</w:t>
      </w:r>
      <w:r w:rsidRPr="0086555F">
        <w:rPr>
          <w:rFonts w:asciiTheme="majorHAnsi" w:hAnsiTheme="majorHAnsi" w:cs="Calibri"/>
          <w:color w:val="auto"/>
          <w:sz w:val="24"/>
          <w:szCs w:val="24"/>
        </w:rPr>
        <w:t xml:space="preserve"> 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  <w:proofErr w:type="spellStart"/>
      <w:r w:rsidRPr="0086555F">
        <w:rPr>
          <w:rFonts w:asciiTheme="majorHAnsi" w:hAnsiTheme="majorHAnsi" w:cs="Calibri"/>
          <w:i/>
          <w:iCs/>
          <w:color w:val="auto"/>
          <w:sz w:val="24"/>
          <w:szCs w:val="24"/>
        </w:rPr>
        <w:t>mozaicismus</w:t>
      </w:r>
      <w:proofErr w:type="spellEnd"/>
      <w:r w:rsidRPr="0086555F">
        <w:rPr>
          <w:rFonts w:asciiTheme="majorHAnsi" w:hAnsiTheme="majorHAnsi" w:cs="Calibri"/>
          <w:color w:val="auto"/>
          <w:sz w:val="24"/>
          <w:szCs w:val="24"/>
        </w:rPr>
        <w:t xml:space="preserve"> </w:t>
      </w:r>
      <w:r>
        <w:rPr>
          <w:rFonts w:asciiTheme="majorHAnsi" w:hAnsiTheme="majorHAnsi" w:cs="Calibri"/>
          <w:color w:val="auto"/>
          <w:sz w:val="24"/>
          <w:szCs w:val="24"/>
        </w:rPr>
        <w:t xml:space="preserve"> = mozaiková forma</w:t>
      </w:r>
    </w:p>
    <w:p w:rsidR="00B239D0" w:rsidRPr="00203813" w:rsidRDefault="00B239D0" w:rsidP="00B239D0">
      <w:pPr>
        <w:pStyle w:val="Nadpis2"/>
        <w:ind w:left="0" w:hanging="432"/>
        <w:jc w:val="both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>
        <w:rPr>
          <w:rFonts w:asciiTheme="majorHAnsi" w:hAnsiTheme="majorHAnsi" w:cs="Calibri"/>
          <w:color w:val="auto"/>
          <w:sz w:val="24"/>
          <w:szCs w:val="24"/>
        </w:rPr>
        <w:t xml:space="preserve">více </w:t>
      </w:r>
      <w:proofErr w:type="gramStart"/>
      <w:r>
        <w:rPr>
          <w:rFonts w:asciiTheme="majorHAnsi" w:hAnsiTheme="majorHAnsi" w:cs="Calibri"/>
          <w:color w:val="auto"/>
          <w:sz w:val="24"/>
          <w:szCs w:val="24"/>
        </w:rPr>
        <w:t>viz.</w:t>
      </w:r>
      <w:proofErr w:type="gramEnd"/>
      <w:r>
        <w:rPr>
          <w:rFonts w:asciiTheme="majorHAnsi" w:hAnsiTheme="majorHAnsi" w:cs="Calibri"/>
          <w:color w:val="auto"/>
          <w:sz w:val="24"/>
          <w:szCs w:val="24"/>
        </w:rPr>
        <w:t xml:space="preserve"> Bartoňová, M., Bazalová, B., </w:t>
      </w:r>
      <w:proofErr w:type="spellStart"/>
      <w:r>
        <w:rPr>
          <w:rFonts w:asciiTheme="majorHAnsi" w:hAnsiTheme="majorHAnsi" w:cs="Calibri"/>
          <w:color w:val="auto"/>
          <w:sz w:val="24"/>
          <w:szCs w:val="24"/>
        </w:rPr>
        <w:t>Pipeková</w:t>
      </w:r>
      <w:proofErr w:type="spellEnd"/>
      <w:r>
        <w:rPr>
          <w:rFonts w:asciiTheme="majorHAnsi" w:hAnsiTheme="majorHAnsi" w:cs="Calibri"/>
          <w:color w:val="auto"/>
          <w:sz w:val="24"/>
          <w:szCs w:val="24"/>
        </w:rPr>
        <w:t xml:space="preserve"> J. 2007 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1"/>
        <w:ind w:left="0" w:firstLine="0"/>
        <w:rPr>
          <w:rFonts w:asciiTheme="majorHAnsi" w:hAnsiTheme="majorHAnsi" w:cs="Verdana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br/>
        <w:t>Syndrom fragilního X chromozomu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jedná se o poruchu struktury chromozomu X na 23 páru, projevující se narušeným vnímáním, pozorností i řečí, 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vyskytuje se častěji u mužů, přenašečky ale bývají spíše ženy, 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syndrom je spojen s narušeným chováním, 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až po těžkou, někteří jedinci mohou být v pásmu průměrné inteligence</w:t>
      </w:r>
    </w:p>
    <w:p w:rsidR="00B239D0" w:rsidRPr="00203813" w:rsidRDefault="00B239D0" w:rsidP="00B239D0">
      <w:pPr>
        <w:pStyle w:val="Nadpis1"/>
        <w:ind w:left="0" w:firstLine="0"/>
        <w:rPr>
          <w:rFonts w:asciiTheme="majorHAnsi" w:hAnsiTheme="majorHAnsi" w:cs="Verdana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br/>
      </w:r>
      <w:proofErr w:type="spellStart"/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t>Prader-Willi</w:t>
      </w:r>
      <w:proofErr w:type="spellEnd"/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t xml:space="preserve"> syndrom</w:t>
      </w:r>
    </w:p>
    <w:p w:rsidR="00B239D0" w:rsidRPr="00B239D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patří mezi chr</w:t>
      </w:r>
      <w:r>
        <w:rPr>
          <w:rFonts w:asciiTheme="majorHAnsi" w:hAnsiTheme="majorHAnsi" w:cs="Calibri"/>
          <w:color w:val="auto"/>
          <w:sz w:val="24"/>
          <w:szCs w:val="24"/>
        </w:rPr>
        <w:t xml:space="preserve">omozomální postižení, které se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vyskytuje ve větší míře u chlapců. </w:t>
      </w:r>
    </w:p>
    <w:p w:rsidR="00B239D0" w:rsidRPr="00B239D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mezi tělesné znaky patří krátké končetiny, úzké čelo, buclaté tváře, malá sexuální aktivita a obezita. </w:t>
      </w:r>
    </w:p>
    <w:p w:rsidR="00B239D0" w:rsidRPr="00B239D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u osob s tímto syndromem se často vyskytuje vzdorovité chování, záchvaty vzteku a kompulzivní chování</w:t>
      </w:r>
      <w:r>
        <w:rPr>
          <w:rFonts w:asciiTheme="majorHAnsi" w:hAnsiTheme="majorHAnsi" w:cs="Calibri"/>
          <w:color w:val="auto"/>
          <w:sz w:val="24"/>
          <w:szCs w:val="24"/>
        </w:rPr>
        <w:t xml:space="preserve"> (většinou spojené s jídlem)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B239D0" w:rsidRPr="0015050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onstantia"/>
          <w:b/>
          <w:bCs/>
          <w:color w:val="auto"/>
          <w:sz w:val="24"/>
          <w:szCs w:val="24"/>
        </w:rPr>
      </w:pPr>
      <w:r>
        <w:rPr>
          <w:rFonts w:asciiTheme="majorHAnsi" w:hAnsiTheme="majorHAnsi" w:cs="Calibri"/>
          <w:color w:val="auto"/>
          <w:sz w:val="24"/>
          <w:szCs w:val="24"/>
        </w:rPr>
        <w:t xml:space="preserve">mentální </w:t>
      </w:r>
      <w:proofErr w:type="gramStart"/>
      <w:r>
        <w:rPr>
          <w:rFonts w:asciiTheme="majorHAnsi" w:hAnsiTheme="majorHAnsi" w:cs="Calibri"/>
          <w:color w:val="auto"/>
          <w:sz w:val="24"/>
          <w:szCs w:val="24"/>
        </w:rPr>
        <w:t>retardace</w:t>
      </w:r>
      <w:proofErr w:type="gramEnd"/>
      <w:r>
        <w:rPr>
          <w:rFonts w:asciiTheme="majorHAnsi" w:hAnsiTheme="majorHAnsi" w:cs="Calibri"/>
          <w:color w:val="auto"/>
          <w:sz w:val="24"/>
          <w:szCs w:val="24"/>
        </w:rPr>
        <w:t xml:space="preserve"> –</w:t>
      </w:r>
      <w:proofErr w:type="gramStart"/>
      <w:r>
        <w:rPr>
          <w:rFonts w:asciiTheme="majorHAnsi" w:hAnsiTheme="majorHAnsi" w:cs="Calibri"/>
          <w:color w:val="auto"/>
          <w:sz w:val="24"/>
          <w:szCs w:val="24"/>
        </w:rPr>
        <w:t>průměr</w:t>
      </w:r>
      <w:proofErr w:type="gramEnd"/>
      <w:r>
        <w:rPr>
          <w:rFonts w:asciiTheme="majorHAnsi" w:hAnsiTheme="majorHAnsi" w:cs="Calibri"/>
          <w:color w:val="auto"/>
          <w:sz w:val="24"/>
          <w:szCs w:val="24"/>
        </w:rPr>
        <w:t>, přes LMP až těžké formy</w:t>
      </w:r>
    </w:p>
    <w:p w:rsidR="00B239D0" w:rsidRDefault="00B239D0" w:rsidP="00B239D0">
      <w:pPr>
        <w:pStyle w:val="Nadpis1"/>
        <w:ind w:left="0" w:firstLine="0"/>
        <w:rPr>
          <w:rFonts w:asciiTheme="majorHAnsi" w:hAnsiTheme="majorHAnsi" w:cs="Constantia"/>
          <w:i/>
          <w:iCs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1"/>
        <w:ind w:left="0" w:firstLine="0"/>
        <w:rPr>
          <w:rFonts w:asciiTheme="majorHAnsi" w:hAnsiTheme="majorHAnsi" w:cs="Verdana"/>
          <w:b/>
          <w:bCs/>
          <w:color w:val="auto"/>
          <w:sz w:val="24"/>
          <w:szCs w:val="24"/>
        </w:rPr>
      </w:pPr>
      <w:proofErr w:type="spellStart"/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t>Turnerův</w:t>
      </w:r>
      <w:proofErr w:type="spellEnd"/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t xml:space="preserve"> syndrom</w:t>
      </w:r>
    </w:p>
    <w:p w:rsidR="00B239D0" w:rsidRPr="00150500" w:rsidRDefault="00B239D0" w:rsidP="00B239D0">
      <w:pPr>
        <w:pStyle w:val="Nadpis2"/>
        <w:numPr>
          <w:ilvl w:val="0"/>
          <w:numId w:val="6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Chromozomální poruch</w:t>
      </w:r>
      <w:r>
        <w:rPr>
          <w:rFonts w:asciiTheme="majorHAnsi" w:hAnsiTheme="majorHAnsi" w:cs="Calibri"/>
          <w:color w:val="auto"/>
          <w:sz w:val="24"/>
          <w:szCs w:val="24"/>
        </w:rPr>
        <w:t>a (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u žen</w:t>
      </w:r>
      <w:r>
        <w:rPr>
          <w:rFonts w:asciiTheme="majorHAnsi" w:hAnsiTheme="majorHAnsi" w:cs="Calibri"/>
          <w:color w:val="auto"/>
          <w:sz w:val="24"/>
          <w:szCs w:val="24"/>
        </w:rPr>
        <w:t>)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B239D0" w:rsidRPr="00150500" w:rsidRDefault="00B239D0" w:rsidP="00B239D0">
      <w:pPr>
        <w:pStyle w:val="Nadpis2"/>
        <w:numPr>
          <w:ilvl w:val="0"/>
          <w:numId w:val="6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Zpomalený růst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sym w:font="Wingdings" w:char="F0F0"/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malá tělesná výška.</w:t>
      </w:r>
      <w:r>
        <w:rPr>
          <w:rFonts w:asciiTheme="majorHAnsi" w:hAnsiTheme="majorHAnsi" w:cs="Calibri"/>
          <w:color w:val="auto"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Calibri"/>
          <w:color w:val="auto"/>
          <w:sz w:val="24"/>
          <w:szCs w:val="24"/>
        </w:rPr>
        <w:t>dysfunkce</w:t>
      </w:r>
      <w:proofErr w:type="gramEnd"/>
      <w:r>
        <w:rPr>
          <w:rFonts w:asciiTheme="majorHAnsi" w:hAnsiTheme="majorHAnsi" w:cs="Calibri"/>
          <w:color w:val="auto"/>
          <w:sz w:val="24"/>
          <w:szCs w:val="24"/>
        </w:rPr>
        <w:t xml:space="preserve"> HM a JM, strabismus, ř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ečové poruchy.</w:t>
      </w:r>
    </w:p>
    <w:p w:rsidR="00B239D0" w:rsidRPr="00150500" w:rsidRDefault="00B239D0" w:rsidP="00B239D0">
      <w:pPr>
        <w:pStyle w:val="Nadpis2"/>
        <w:numPr>
          <w:ilvl w:val="0"/>
          <w:numId w:val="6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Intelekt snížen v pá</w:t>
      </w:r>
      <w:r>
        <w:rPr>
          <w:rFonts w:asciiTheme="majorHAnsi" w:hAnsiTheme="majorHAnsi" w:cs="Calibri"/>
          <w:color w:val="auto"/>
          <w:sz w:val="24"/>
          <w:szCs w:val="24"/>
        </w:rPr>
        <w:t xml:space="preserve">smu LMR, spíše hraničního pásma (většinou 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v</w:t>
      </w:r>
      <w:r>
        <w:rPr>
          <w:rFonts w:asciiTheme="majorHAnsi" w:hAnsiTheme="majorHAnsi" w:cs="Calibri"/>
          <w:color w:val="auto"/>
          <w:sz w:val="24"/>
          <w:szCs w:val="24"/>
        </w:rPr>
        <w:t> 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normě</w:t>
      </w:r>
      <w:r>
        <w:rPr>
          <w:rFonts w:asciiTheme="majorHAnsi" w:hAnsiTheme="majorHAnsi" w:cs="Calibri"/>
          <w:color w:val="auto"/>
          <w:sz w:val="24"/>
          <w:szCs w:val="24"/>
        </w:rPr>
        <w:t>)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.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onstantia"/>
          <w:b/>
          <w:bCs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B239D0" w:rsidRPr="00150500" w:rsidRDefault="00B239D0" w:rsidP="00B239D0">
      <w:pPr>
        <w:pStyle w:val="Nadpis1"/>
        <w:ind w:left="0" w:firstLine="0"/>
        <w:rPr>
          <w:rFonts w:asciiTheme="majorHAnsi" w:hAnsiTheme="majorHAnsi" w:cs="Verdana"/>
          <w:b/>
          <w:color w:val="auto"/>
          <w:sz w:val="24"/>
          <w:szCs w:val="24"/>
        </w:rPr>
      </w:pPr>
      <w:proofErr w:type="spellStart"/>
      <w:r w:rsidRPr="00150500">
        <w:rPr>
          <w:rFonts w:asciiTheme="majorHAnsi" w:hAnsiTheme="majorHAnsi" w:cs="Verdana"/>
          <w:b/>
          <w:color w:val="auto"/>
          <w:sz w:val="24"/>
          <w:szCs w:val="24"/>
        </w:rPr>
        <w:t>Klinefelterův</w:t>
      </w:r>
      <w:proofErr w:type="spellEnd"/>
      <w:r w:rsidRPr="00150500">
        <w:rPr>
          <w:rFonts w:asciiTheme="majorHAnsi" w:hAnsiTheme="majorHAnsi" w:cs="Verdana"/>
          <w:b/>
          <w:color w:val="auto"/>
          <w:sz w:val="24"/>
          <w:szCs w:val="24"/>
        </w:rPr>
        <w:t xml:space="preserve"> syndrom</w:t>
      </w:r>
    </w:p>
    <w:p w:rsidR="00B239D0" w:rsidRPr="00150500" w:rsidRDefault="00B239D0" w:rsidP="00B239D0">
      <w:pPr>
        <w:pStyle w:val="Nadpis2"/>
        <w:numPr>
          <w:ilvl w:val="0"/>
          <w:numId w:val="6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>
        <w:rPr>
          <w:rFonts w:asciiTheme="majorHAnsi" w:hAnsiTheme="majorHAnsi" w:cs="Calibri"/>
          <w:color w:val="auto"/>
          <w:sz w:val="24"/>
          <w:szCs w:val="24"/>
        </w:rPr>
        <w:t>Chromozomální porucha (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u mužů</w:t>
      </w:r>
      <w:r>
        <w:rPr>
          <w:rFonts w:asciiTheme="majorHAnsi" w:hAnsiTheme="majorHAnsi" w:cs="Calibri"/>
          <w:color w:val="auto"/>
          <w:sz w:val="24"/>
          <w:szCs w:val="24"/>
        </w:rPr>
        <w:t>)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Často diagnostikována v pubertě.</w:t>
      </w:r>
    </w:p>
    <w:p w:rsidR="00B239D0" w:rsidRPr="00150500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Expresivní složka řeči porušena, r</w:t>
      </w:r>
      <w:r>
        <w:rPr>
          <w:rFonts w:asciiTheme="majorHAnsi" w:hAnsiTheme="majorHAnsi" w:cs="Calibri"/>
          <w:color w:val="auto"/>
          <w:sz w:val="24"/>
          <w:szCs w:val="24"/>
        </w:rPr>
        <w:t>eceptivní složka řeči v normě, opožděný vývoj řeči, SPU, s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nížení intelektu v pásmu LMR, spíše v normě.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onstantia"/>
          <w:b/>
          <w:bCs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1"/>
        <w:ind w:left="0" w:firstLine="0"/>
        <w:rPr>
          <w:rFonts w:asciiTheme="majorHAnsi" w:hAnsiTheme="majorHAnsi" w:cs="Verdana"/>
          <w:b/>
          <w:bCs/>
          <w:color w:val="auto"/>
          <w:sz w:val="24"/>
          <w:szCs w:val="24"/>
        </w:rPr>
      </w:pPr>
      <w:proofErr w:type="spellStart"/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t>Williamsův</w:t>
      </w:r>
      <w:proofErr w:type="spellEnd"/>
      <w:r w:rsidRPr="00203813">
        <w:rPr>
          <w:rFonts w:asciiTheme="majorHAnsi" w:hAnsiTheme="majorHAnsi" w:cs="Verdana"/>
          <w:b/>
          <w:bCs/>
          <w:color w:val="auto"/>
          <w:sz w:val="24"/>
          <w:szCs w:val="24"/>
        </w:rPr>
        <w:t xml:space="preserve"> syndrom</w:t>
      </w:r>
    </w:p>
    <w:p w:rsidR="00B239D0" w:rsidRPr="0015050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představuje geneticky podmíněnou chromozomální poruchu, vyskytující se u dívek i u chlapců, </w:t>
      </w:r>
    </w:p>
    <w:p w:rsidR="00B239D0" w:rsidRPr="0015050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Objevují se vrozené srdeční vady a opoždění psychomotorického vývoje,</w:t>
      </w:r>
      <w:r>
        <w:rPr>
          <w:rFonts w:asciiTheme="majorHAnsi" w:hAnsiTheme="majorHAnsi" w:cs="Calibri"/>
          <w:color w:val="auto"/>
          <w:sz w:val="24"/>
          <w:szCs w:val="24"/>
        </w:rPr>
        <w:t xml:space="preserve"> ale </w:t>
      </w:r>
      <w:r w:rsidRPr="00150500">
        <w:rPr>
          <w:rFonts w:asciiTheme="majorHAnsi" w:hAnsiTheme="majorHAnsi" w:cs="Calibri"/>
          <w:color w:val="auto"/>
          <w:sz w:val="24"/>
          <w:szCs w:val="24"/>
        </w:rPr>
        <w:t>jejich sociální chování a vyjadřovací schopnosti bývají na dobré úrovni,</w:t>
      </w:r>
    </w:p>
    <w:p w:rsidR="00B239D0" w:rsidRPr="00150500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i/>
          <w:i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>mentální retardace se pohybuje v pásmu od lehké po těžkou.</w:t>
      </w:r>
    </w:p>
    <w:p w:rsidR="00B239D0" w:rsidRPr="00203813" w:rsidRDefault="00B239D0" w:rsidP="00B239D0">
      <w:pPr>
        <w:pStyle w:val="Nadpis2"/>
        <w:ind w:left="0" w:hanging="432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B239D0" w:rsidRPr="00B239D0" w:rsidRDefault="00B239D0" w:rsidP="00B239D0">
      <w:pPr>
        <w:pStyle w:val="Nadpis2"/>
        <w:ind w:left="0" w:firstLine="0"/>
        <w:jc w:val="both"/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39D0" w:rsidRPr="00B239D0" w:rsidRDefault="00B239D0" w:rsidP="00B239D0">
      <w:pPr>
        <w:pStyle w:val="Nadpis1"/>
        <w:ind w:left="0" w:firstLine="0"/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39D0">
        <w:rPr>
          <w:rFonts w:asciiTheme="majorHAnsi" w:hAnsiTheme="majorHAnsi" w:cs="Segoe Script"/>
          <w:b/>
          <w:bC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Okruh žáků s LMP – širší pohled</w:t>
      </w:r>
    </w:p>
    <w:p w:rsidR="00B239D0" w:rsidRPr="00203813" w:rsidRDefault="00B239D0" w:rsidP="00B239D0">
      <w:pPr>
        <w:pStyle w:val="Nadpis2"/>
        <w:numPr>
          <w:ilvl w:val="0"/>
          <w:numId w:val="1"/>
        </w:numPr>
        <w:ind w:left="720" w:hanging="72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MKN – 10 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numPr>
          <w:ilvl w:val="0"/>
          <w:numId w:val="7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i/>
          <w:iCs/>
          <w:color w:val="auto"/>
          <w:sz w:val="24"/>
          <w:szCs w:val="24"/>
        </w:rPr>
        <w:t>kapitola V. Poruchy duševní a poruchy chování (kapitola F)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. 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numPr>
          <w:ilvl w:val="0"/>
          <w:numId w:val="2"/>
        </w:numPr>
        <w:ind w:left="720" w:hanging="72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oddíl F80 – F89 Poruchy psychického vývoje: 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F80 Specifické vývojové poruchy řeči a jazyka,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F81 Specifické vývojové poruchy školních dovedností,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F82 Specifická vývojová porucha motorické funkce, </w:t>
      </w:r>
    </w:p>
    <w:p w:rsidR="00B239D0" w:rsidRDefault="00B239D0" w:rsidP="00B239D0">
      <w:pPr>
        <w:pStyle w:val="Nadpis2"/>
        <w:numPr>
          <w:ilvl w:val="0"/>
          <w:numId w:val="3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150500">
        <w:rPr>
          <w:rFonts w:asciiTheme="majorHAnsi" w:hAnsiTheme="majorHAnsi" w:cs="Calibri"/>
          <w:color w:val="auto"/>
          <w:sz w:val="24"/>
          <w:szCs w:val="24"/>
        </w:rPr>
        <w:t xml:space="preserve">F84 Pervazivní vývojové poruchy </w:t>
      </w:r>
    </w:p>
    <w:p w:rsidR="00B239D0" w:rsidRPr="00B239D0" w:rsidRDefault="00B239D0" w:rsidP="00B239D0">
      <w:pPr>
        <w:rPr>
          <w:lang w:eastAsia="cs-CZ"/>
        </w:rPr>
      </w:pPr>
    </w:p>
    <w:p w:rsidR="00B239D0" w:rsidRPr="00203813" w:rsidRDefault="00B239D0" w:rsidP="00B239D0">
      <w:pPr>
        <w:pStyle w:val="Nadpis2"/>
        <w:numPr>
          <w:ilvl w:val="0"/>
          <w:numId w:val="2"/>
        </w:numPr>
        <w:ind w:left="720" w:hanging="72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Oddíl F90 – F98 Poruchy chování a emocí se začátkem obvykle v dětství a dospívání: 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numPr>
          <w:ilvl w:val="0"/>
          <w:numId w:val="8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F90 Hyperkinetické poruchy, </w:t>
      </w:r>
    </w:p>
    <w:p w:rsidR="00B239D0" w:rsidRPr="00203813" w:rsidRDefault="00B239D0" w:rsidP="00B239D0">
      <w:pPr>
        <w:pStyle w:val="Nadpis2"/>
        <w:numPr>
          <w:ilvl w:val="0"/>
          <w:numId w:val="8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F91 Poruchy chování, </w:t>
      </w:r>
    </w:p>
    <w:p w:rsidR="00B239D0" w:rsidRPr="00203813" w:rsidRDefault="00B239D0" w:rsidP="00B239D0">
      <w:pPr>
        <w:pStyle w:val="Nadpis2"/>
        <w:numPr>
          <w:ilvl w:val="0"/>
          <w:numId w:val="8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F92 Smíšené poruchy chování a emocí, </w:t>
      </w:r>
    </w:p>
    <w:p w:rsidR="00B239D0" w:rsidRPr="00203813" w:rsidRDefault="00B239D0" w:rsidP="00B239D0">
      <w:pPr>
        <w:pStyle w:val="Nadpis2"/>
        <w:numPr>
          <w:ilvl w:val="0"/>
          <w:numId w:val="8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F93 Emoční poruchy, </w:t>
      </w:r>
    </w:p>
    <w:p w:rsidR="00B239D0" w:rsidRPr="00203813" w:rsidRDefault="00B239D0" w:rsidP="00B239D0">
      <w:pPr>
        <w:pStyle w:val="Nadpis2"/>
        <w:numPr>
          <w:ilvl w:val="0"/>
          <w:numId w:val="8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F94 Poruchy sociálních vztahů, </w:t>
      </w:r>
    </w:p>
    <w:p w:rsidR="00B239D0" w:rsidRPr="00203813" w:rsidRDefault="00B239D0" w:rsidP="00B239D0">
      <w:pPr>
        <w:pStyle w:val="Nadpis2"/>
        <w:numPr>
          <w:ilvl w:val="0"/>
          <w:numId w:val="8"/>
        </w:numPr>
        <w:ind w:left="720" w:hanging="720"/>
        <w:jc w:val="both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F95 Tikové poruchy, </w:t>
      </w:r>
    </w:p>
    <w:p w:rsidR="00B239D0" w:rsidRPr="00150500" w:rsidRDefault="00B239D0" w:rsidP="00B239D0">
      <w:pPr>
        <w:pStyle w:val="Nadpis2"/>
        <w:numPr>
          <w:ilvl w:val="0"/>
          <w:numId w:val="8"/>
        </w:numPr>
        <w:ind w:left="720" w:hanging="720"/>
        <w:jc w:val="both"/>
        <w:rPr>
          <w:rFonts w:asciiTheme="majorHAnsi" w:hAnsiTheme="majorHAnsi" w:cs="Calibri"/>
          <w:b/>
          <w:bCs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F98 Jiné poruchy chování a emocí. </w:t>
      </w: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onstantia"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2"/>
        <w:ind w:left="720" w:hanging="720"/>
        <w:jc w:val="both"/>
        <w:rPr>
          <w:rFonts w:asciiTheme="majorHAnsi" w:hAnsiTheme="majorHAnsi" w:cs="Constantia"/>
          <w:b/>
          <w:bCs/>
          <w:color w:val="auto"/>
          <w:sz w:val="24"/>
          <w:szCs w:val="24"/>
        </w:rPr>
      </w:pPr>
    </w:p>
    <w:p w:rsidR="00B239D0" w:rsidRPr="00203813" w:rsidRDefault="00B239D0" w:rsidP="00B239D0">
      <w:pPr>
        <w:pStyle w:val="Nadpis1"/>
        <w:ind w:left="0" w:firstLine="0"/>
        <w:rPr>
          <w:rFonts w:asciiTheme="majorHAnsi" w:hAnsiTheme="majorHAnsi" w:cs="Verdana"/>
          <w:color w:val="auto"/>
          <w:sz w:val="24"/>
          <w:szCs w:val="24"/>
        </w:rPr>
      </w:pPr>
      <w:r w:rsidRPr="00203813">
        <w:rPr>
          <w:rFonts w:asciiTheme="majorHAnsi" w:hAnsiTheme="majorHAnsi" w:cs="Verdana"/>
          <w:color w:val="auto"/>
          <w:sz w:val="24"/>
          <w:szCs w:val="24"/>
        </w:rPr>
        <w:t>Okruh žáků s LMP – širší pohled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F20 – F29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Schizofrenie, poruchy </w:t>
      </w:r>
      <w:proofErr w:type="spellStart"/>
      <w:r w:rsidRPr="00203813">
        <w:rPr>
          <w:rFonts w:asciiTheme="majorHAnsi" w:hAnsiTheme="majorHAnsi" w:cs="Calibri"/>
          <w:color w:val="auto"/>
          <w:sz w:val="24"/>
          <w:szCs w:val="24"/>
        </w:rPr>
        <w:t>schizotypální</w:t>
      </w:r>
      <w:proofErr w:type="spellEnd"/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a poruchy s bludy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F30 – F39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Afektivní poruchy (poruchy nálady)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F40 – F48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Neurotické, stresové a </w:t>
      </w:r>
      <w:proofErr w:type="spellStart"/>
      <w:r w:rsidRPr="00203813">
        <w:rPr>
          <w:rFonts w:asciiTheme="majorHAnsi" w:hAnsiTheme="majorHAnsi" w:cs="Calibri"/>
          <w:color w:val="auto"/>
          <w:sz w:val="24"/>
          <w:szCs w:val="24"/>
        </w:rPr>
        <w:t>somatoformní</w:t>
      </w:r>
      <w:proofErr w:type="spellEnd"/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 poruchy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F00 – F09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Organické duševní poruchy včetně symptomatických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F10 – F19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Poruchy duševní a poruchy chování způsobené užíváním psychoaktivních látek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F50 – F59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Syndromy poruch chování, spojené s fyziologickými poruchami a somatickými faktory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F60 – F69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Poruchy osobnosti a chování u dospělých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F99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 xml:space="preserve">Neurčená duševní porucha </w:t>
      </w:r>
    </w:p>
    <w:p w:rsidR="00B239D0" w:rsidRPr="00203813" w:rsidRDefault="00B239D0" w:rsidP="00B239D0">
      <w:pPr>
        <w:pStyle w:val="Nadpis2"/>
        <w:numPr>
          <w:ilvl w:val="0"/>
          <w:numId w:val="3"/>
        </w:numPr>
        <w:ind w:left="720" w:hanging="720"/>
        <w:rPr>
          <w:rFonts w:asciiTheme="majorHAnsi" w:hAnsiTheme="majorHAnsi" w:cs="Calibri"/>
          <w:color w:val="auto"/>
          <w:sz w:val="24"/>
          <w:szCs w:val="24"/>
        </w:rPr>
      </w:pPr>
      <w:r w:rsidRPr="00203813">
        <w:rPr>
          <w:rFonts w:asciiTheme="majorHAnsi" w:hAnsiTheme="majorHAnsi" w:cs="Calibri"/>
          <w:b/>
          <w:bCs/>
          <w:color w:val="auto"/>
          <w:sz w:val="24"/>
          <w:szCs w:val="24"/>
        </w:rPr>
        <w:t xml:space="preserve">G40 – G47 </w:t>
      </w:r>
      <w:r w:rsidRPr="00203813">
        <w:rPr>
          <w:rFonts w:asciiTheme="majorHAnsi" w:hAnsiTheme="majorHAnsi" w:cs="Calibri"/>
          <w:color w:val="auto"/>
          <w:sz w:val="24"/>
          <w:szCs w:val="24"/>
        </w:rPr>
        <w:t>Poruchy záchvatové a paroxysmální</w:t>
      </w:r>
    </w:p>
    <w:p w:rsidR="00642E78" w:rsidRDefault="00642E78"/>
    <w:sectPr w:rsidR="0064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Scrip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80F4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5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24"/>
          <w:szCs w:val="24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64"/>
    <w:rsid w:val="00642E78"/>
    <w:rsid w:val="00B239D0"/>
    <w:rsid w:val="00E4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9D0"/>
    <w:pPr>
      <w:widowControl w:val="0"/>
      <w:autoSpaceDE w:val="0"/>
      <w:autoSpaceDN w:val="0"/>
      <w:adjustRightInd w:val="0"/>
      <w:spacing w:after="0" w:line="240" w:lineRule="auto"/>
      <w:ind w:left="430" w:hanging="430"/>
      <w:outlineLvl w:val="0"/>
    </w:pPr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239D0"/>
    <w:pPr>
      <w:widowControl w:val="0"/>
      <w:autoSpaceDE w:val="0"/>
      <w:autoSpaceDN w:val="0"/>
      <w:adjustRightInd w:val="0"/>
      <w:spacing w:after="0" w:line="240" w:lineRule="auto"/>
      <w:ind w:left="1008" w:hanging="388"/>
      <w:outlineLvl w:val="1"/>
    </w:pPr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9D0"/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239D0"/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39D0"/>
    <w:pPr>
      <w:widowControl w:val="0"/>
      <w:autoSpaceDE w:val="0"/>
      <w:autoSpaceDN w:val="0"/>
      <w:adjustRightInd w:val="0"/>
      <w:spacing w:after="0" w:line="240" w:lineRule="auto"/>
      <w:ind w:left="430" w:hanging="430"/>
      <w:outlineLvl w:val="0"/>
    </w:pPr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239D0"/>
    <w:pPr>
      <w:widowControl w:val="0"/>
      <w:autoSpaceDE w:val="0"/>
      <w:autoSpaceDN w:val="0"/>
      <w:adjustRightInd w:val="0"/>
      <w:spacing w:after="0" w:line="240" w:lineRule="auto"/>
      <w:ind w:left="1008" w:hanging="388"/>
      <w:outlineLvl w:val="1"/>
    </w:pPr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9D0"/>
    <w:rPr>
      <w:rFonts w:ascii="Times New Roman" w:eastAsiaTheme="minorEastAsia" w:hAnsi="Times New Roman" w:cs="Times New Roman"/>
      <w:color w:val="000000"/>
      <w:kern w:val="24"/>
      <w:sz w:val="52"/>
      <w:szCs w:val="5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B239D0"/>
    <w:rPr>
      <w:rFonts w:ascii="Times New Roman" w:eastAsiaTheme="minorEastAsia" w:hAnsi="Times New Roman" w:cs="Times New Roman"/>
      <w:color w:val="000000"/>
      <w:kern w:val="24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Janca_Notebook</dc:creator>
  <cp:keywords/>
  <dc:description/>
  <cp:lastModifiedBy>Janca_Notebook</cp:lastModifiedBy>
  <cp:revision>2</cp:revision>
  <dcterms:created xsi:type="dcterms:W3CDTF">2013-03-21T17:45:00Z</dcterms:created>
  <dcterms:modified xsi:type="dcterms:W3CDTF">2013-03-21T17:53:00Z</dcterms:modified>
</cp:coreProperties>
</file>