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2EAD" w:rsidRDefault="004B2E1D" w:rsidP="002A2EAD">
      <w:pPr>
        <w:numPr>
          <w:ilvl w:val="0"/>
          <w:numId w:val="1"/>
        </w:numPr>
        <w:rPr>
          <w:b/>
        </w:rPr>
      </w:pPr>
      <w:r w:rsidRPr="002A2EAD">
        <w:rPr>
          <w:b/>
        </w:rPr>
        <w:t>Vzdělávání dětí a žáků se zrakovým postižením II</w:t>
      </w:r>
      <w:r w:rsidRPr="002A2EAD">
        <w:rPr>
          <w:b/>
        </w:rPr>
        <w:br/>
      </w:r>
      <w:r w:rsidRPr="002A2EAD">
        <w:rPr>
          <w:b/>
        </w:rPr>
        <w:br/>
        <w:t>Strategie</w:t>
      </w:r>
    </w:p>
    <w:p w:rsidR="00000000" w:rsidRPr="002A2EAD" w:rsidRDefault="004B2E1D" w:rsidP="002A2EAD">
      <w:pPr>
        <w:numPr>
          <w:ilvl w:val="0"/>
          <w:numId w:val="1"/>
        </w:numPr>
      </w:pPr>
      <w:r w:rsidRPr="002A2EAD">
        <w:t xml:space="preserve">Zdroje ke studiu </w:t>
      </w:r>
    </w:p>
    <w:p w:rsidR="002A2EAD" w:rsidRPr="002A2EAD" w:rsidRDefault="002A2EAD" w:rsidP="002A2EAD">
      <w:r w:rsidRPr="002A2EAD">
        <w:rPr>
          <w:b/>
          <w:bCs/>
        </w:rPr>
        <w:t xml:space="preserve"> </w:t>
      </w:r>
      <w:r w:rsidRPr="002A2EAD">
        <w:t xml:space="preserve"> </w:t>
      </w:r>
    </w:p>
    <w:p w:rsidR="00000000" w:rsidRPr="002A2EAD" w:rsidRDefault="004B2E1D" w:rsidP="002A2EAD">
      <w:pPr>
        <w:numPr>
          <w:ilvl w:val="0"/>
          <w:numId w:val="2"/>
        </w:numPr>
        <w:tabs>
          <w:tab w:val="num" w:pos="720"/>
        </w:tabs>
      </w:pPr>
      <w:proofErr w:type="spellStart"/>
      <w:r w:rsidRPr="002A2EAD">
        <w:t>Hamadová</w:t>
      </w:r>
      <w:proofErr w:type="spellEnd"/>
      <w:r w:rsidRPr="002A2EAD">
        <w:t xml:space="preserve">, P., </w:t>
      </w:r>
      <w:proofErr w:type="spellStart"/>
      <w:r w:rsidRPr="002A2EAD">
        <w:t>Květoňová</w:t>
      </w:r>
      <w:proofErr w:type="spellEnd"/>
      <w:r w:rsidRPr="002A2EAD">
        <w:t xml:space="preserve">, L.; </w:t>
      </w:r>
      <w:proofErr w:type="gramStart"/>
      <w:r w:rsidRPr="002A2EAD">
        <w:t xml:space="preserve">Nováková, Z.  </w:t>
      </w:r>
      <w:proofErr w:type="spellStart"/>
      <w:r w:rsidRPr="002A2EAD">
        <w:rPr>
          <w:i/>
          <w:iCs/>
        </w:rPr>
        <w:t>Oftalmopedie</w:t>
      </w:r>
      <w:proofErr w:type="spellEnd"/>
      <w:proofErr w:type="gramEnd"/>
      <w:r w:rsidRPr="002A2EAD">
        <w:t>. 2007</w:t>
      </w:r>
    </w:p>
    <w:p w:rsidR="00000000" w:rsidRPr="002A2EAD" w:rsidRDefault="004B2E1D" w:rsidP="002A2EAD">
      <w:pPr>
        <w:numPr>
          <w:ilvl w:val="0"/>
          <w:numId w:val="2"/>
        </w:numPr>
        <w:tabs>
          <w:tab w:val="num" w:pos="720"/>
        </w:tabs>
      </w:pPr>
      <w:proofErr w:type="spellStart"/>
      <w:r w:rsidRPr="002A2EAD">
        <w:t>Keblová</w:t>
      </w:r>
      <w:proofErr w:type="spellEnd"/>
      <w:r w:rsidRPr="002A2EAD">
        <w:t xml:space="preserve">. </w:t>
      </w:r>
      <w:r w:rsidRPr="002A2EAD">
        <w:rPr>
          <w:i/>
          <w:iCs/>
        </w:rPr>
        <w:t>Integrované vzdělávání dětí se zrakovým postižením</w:t>
      </w:r>
      <w:r w:rsidRPr="002A2EAD">
        <w:t>. 1998</w:t>
      </w:r>
    </w:p>
    <w:p w:rsidR="00000000" w:rsidRPr="002A2EAD" w:rsidRDefault="004B2E1D" w:rsidP="002A2EAD">
      <w:pPr>
        <w:numPr>
          <w:ilvl w:val="0"/>
          <w:numId w:val="2"/>
        </w:numPr>
        <w:tabs>
          <w:tab w:val="num" w:pos="720"/>
        </w:tabs>
      </w:pPr>
      <w:r w:rsidRPr="002A2EAD">
        <w:t xml:space="preserve">Vágnerová. </w:t>
      </w:r>
      <w:proofErr w:type="spellStart"/>
      <w:r w:rsidRPr="002A2EAD">
        <w:rPr>
          <w:i/>
          <w:iCs/>
        </w:rPr>
        <w:t>Oftalmopsychologie</w:t>
      </w:r>
      <w:proofErr w:type="spellEnd"/>
      <w:r w:rsidRPr="002A2EAD">
        <w:rPr>
          <w:i/>
          <w:iCs/>
        </w:rPr>
        <w:t>.</w:t>
      </w:r>
      <w:r w:rsidRPr="002A2EAD">
        <w:t xml:space="preserve"> 1995</w:t>
      </w:r>
    </w:p>
    <w:p w:rsidR="00000000" w:rsidRDefault="004B2E1D" w:rsidP="002A2EAD">
      <w:pPr>
        <w:numPr>
          <w:ilvl w:val="0"/>
          <w:numId w:val="2"/>
        </w:numPr>
        <w:tabs>
          <w:tab w:val="num" w:pos="720"/>
        </w:tabs>
      </w:pPr>
      <w:proofErr w:type="spellStart"/>
      <w:r w:rsidRPr="002A2EAD">
        <w:t>Fotogalerie</w:t>
      </w:r>
      <w:proofErr w:type="spellEnd"/>
      <w:r w:rsidRPr="002A2EAD">
        <w:t xml:space="preserve">. </w:t>
      </w:r>
      <w:r w:rsidRPr="002A2EAD">
        <w:rPr>
          <w:i/>
          <w:iCs/>
        </w:rPr>
        <w:t xml:space="preserve">Ortoptika HK. </w:t>
      </w:r>
      <w:r w:rsidRPr="002A2EAD">
        <w:rPr>
          <w:lang w:val="en-US"/>
        </w:rPr>
        <w:t>[cit. 20.10.2010]</w:t>
      </w:r>
      <w:r w:rsidRPr="002A2EAD">
        <w:t xml:space="preserve">. Dostupné z http://www.ortoptikahk.wbs.cz/Fotogalerie.html </w:t>
      </w:r>
    </w:p>
    <w:p w:rsidR="002A2EAD" w:rsidRPr="002A2EAD" w:rsidRDefault="002A2EAD" w:rsidP="002A2EAD">
      <w:pPr>
        <w:ind w:left="1068"/>
      </w:pPr>
    </w:p>
    <w:p w:rsidR="00000000" w:rsidRPr="002A2EAD" w:rsidRDefault="004B2E1D" w:rsidP="002A2EAD">
      <w:pPr>
        <w:numPr>
          <w:ilvl w:val="0"/>
          <w:numId w:val="2"/>
        </w:numPr>
        <w:rPr>
          <w:b/>
        </w:rPr>
      </w:pPr>
      <w:r w:rsidRPr="002A2EAD">
        <w:rPr>
          <w:b/>
        </w:rPr>
        <w:t xml:space="preserve">Předškolní vzdělávání </w:t>
      </w:r>
    </w:p>
    <w:p w:rsidR="00000000" w:rsidRPr="002A2EAD" w:rsidRDefault="004B2E1D" w:rsidP="002A2EAD">
      <w:pPr>
        <w:numPr>
          <w:ilvl w:val="0"/>
          <w:numId w:val="2"/>
        </w:numPr>
        <w:tabs>
          <w:tab w:val="num" w:pos="720"/>
        </w:tabs>
      </w:pPr>
      <w:r w:rsidRPr="002A2EAD">
        <w:t xml:space="preserve">Předškolní věk u dítěte se ZP </w:t>
      </w:r>
    </w:p>
    <w:p w:rsidR="00000000" w:rsidRPr="002A2EAD" w:rsidRDefault="004B2E1D" w:rsidP="002A2EAD">
      <w:pPr>
        <w:numPr>
          <w:ilvl w:val="1"/>
          <w:numId w:val="2"/>
        </w:numPr>
      </w:pPr>
      <w:r w:rsidRPr="002A2EAD">
        <w:t xml:space="preserve">období iniciativy -  potřeba aktivity a </w:t>
      </w:r>
      <w:proofErr w:type="spellStart"/>
      <w:r w:rsidRPr="002A2EAD">
        <w:t>sebeprosazení</w:t>
      </w:r>
      <w:proofErr w:type="spellEnd"/>
      <w:r w:rsidRPr="002A2EAD">
        <w:t xml:space="preserve"> </w:t>
      </w:r>
    </w:p>
    <w:p w:rsidR="00000000" w:rsidRPr="002A2EAD" w:rsidRDefault="004B2E1D" w:rsidP="002A2EAD">
      <w:pPr>
        <w:numPr>
          <w:ilvl w:val="1"/>
          <w:numId w:val="2"/>
        </w:numPr>
      </w:pPr>
      <w:r w:rsidRPr="002A2EAD">
        <w:t>regulace chování/akceptace norem a adekvátní pocity viny</w:t>
      </w:r>
    </w:p>
    <w:p w:rsidR="002A2EAD" w:rsidRPr="002A2EAD" w:rsidRDefault="002A2EAD" w:rsidP="002A2EAD">
      <w:pPr>
        <w:ind w:left="1068"/>
      </w:pPr>
      <w:r w:rsidRPr="002A2EAD">
        <w:t xml:space="preserve">  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 xml:space="preserve">aktivita = pohyb (automatismy) 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>inteligence – vývoj může být opožděn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>větší pasivita a slabá pozornost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>myšlení – problém s pochopením trvalosti objektu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 xml:space="preserve">řeč – verbalismy, odchylky ve fonetické </w:t>
      </w:r>
      <w:r w:rsidRPr="002A2EAD">
        <w:t>rovině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>vnímání prostoru – méně jisté, pojmy nahoře dole, vlevo vpravo</w:t>
      </w:r>
    </w:p>
    <w:p w:rsidR="00000000" w:rsidRPr="002A2EAD" w:rsidRDefault="004B2E1D" w:rsidP="002A2EAD">
      <w:pPr>
        <w:numPr>
          <w:ilvl w:val="0"/>
          <w:numId w:val="3"/>
        </w:numPr>
        <w:tabs>
          <w:tab w:val="clear" w:pos="720"/>
          <w:tab w:val="num" w:pos="1788"/>
        </w:tabs>
        <w:ind w:left="1788"/>
      </w:pPr>
      <w:r w:rsidRPr="002A2EAD">
        <w:t xml:space="preserve">kresba – nutná podpora </w:t>
      </w:r>
    </w:p>
    <w:p w:rsidR="00000000" w:rsidRDefault="004B2E1D" w:rsidP="002A2EAD">
      <w:pPr>
        <w:pStyle w:val="Odstavecseseznamem"/>
        <w:numPr>
          <w:ilvl w:val="0"/>
          <w:numId w:val="3"/>
        </w:numPr>
        <w:rPr>
          <w:b/>
        </w:rPr>
      </w:pPr>
      <w:r w:rsidRPr="002A2EAD">
        <w:br/>
      </w:r>
      <w:r w:rsidRPr="002A2EAD">
        <w:rPr>
          <w:b/>
        </w:rPr>
        <w:t xml:space="preserve">Obsah a cíl předškolního vzdělávání dětí se ZP </w:t>
      </w:r>
    </w:p>
    <w:p w:rsidR="002A2EAD" w:rsidRDefault="002A2EAD" w:rsidP="002A2EAD">
      <w:pPr>
        <w:pStyle w:val="Odstavecseseznamem"/>
        <w:rPr>
          <w:b/>
        </w:rPr>
      </w:pPr>
    </w:p>
    <w:p w:rsidR="002A2EAD" w:rsidRPr="002A2EAD" w:rsidRDefault="002A2EAD" w:rsidP="002A2EAD">
      <w:pPr>
        <w:pStyle w:val="Odstavecseseznamem"/>
        <w:rPr>
          <w:b/>
        </w:rPr>
      </w:pP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rozvoj kompenzačních mechanismů a podpora využívání zraku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 xml:space="preserve">příprava na přechod do školy </w:t>
      </w:r>
      <w:r w:rsidRPr="002A2EAD">
        <w:rPr>
          <w:vertAlign w:val="subscript"/>
        </w:rPr>
        <w:t>(</w:t>
      </w:r>
      <w:proofErr w:type="spellStart"/>
      <w:r w:rsidRPr="002A2EAD">
        <w:rPr>
          <w:vertAlign w:val="subscript"/>
        </w:rPr>
        <w:t>Keblová</w:t>
      </w:r>
      <w:proofErr w:type="spellEnd"/>
      <w:r w:rsidRPr="002A2EAD">
        <w:rPr>
          <w:vertAlign w:val="subscript"/>
        </w:rPr>
        <w:t xml:space="preserve">, 1998) 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</w:t>
      </w:r>
      <w:r w:rsidRPr="002A2EAD">
        <w:t>zvoj zrakových funkcí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lastRenderedPageBreak/>
        <w:t>rozvoj sluchového vnímání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rozvoj hmatového vnímání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rozvoj čichu a chuti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rozvoj řeči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rozvoj estetického vnímání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>nácvik orientace a samostatného pohybu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 xml:space="preserve">nácvik </w:t>
      </w:r>
      <w:proofErr w:type="spellStart"/>
      <w:r w:rsidRPr="002A2EAD">
        <w:t>sebeobsluhy</w:t>
      </w:r>
      <w:proofErr w:type="spellEnd"/>
      <w:r w:rsidRPr="002A2EAD">
        <w:t xml:space="preserve"> 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t xml:space="preserve">Rozvoj sociálních dovedností </w:t>
      </w:r>
    </w:p>
    <w:p w:rsidR="00000000" w:rsidRDefault="004B2E1D" w:rsidP="002A2EAD">
      <w:pPr>
        <w:numPr>
          <w:ilvl w:val="1"/>
          <w:numId w:val="3"/>
        </w:numPr>
      </w:pPr>
      <w:r w:rsidRPr="002A2EAD">
        <w:t xml:space="preserve">Podpora zraku </w:t>
      </w:r>
    </w:p>
    <w:p w:rsidR="002A2EAD" w:rsidRPr="002A2EAD" w:rsidRDefault="002A2EAD" w:rsidP="002A2EAD">
      <w:pPr>
        <w:ind w:left="1440"/>
      </w:pPr>
    </w:p>
    <w:p w:rsidR="00000000" w:rsidRPr="002A2EAD" w:rsidRDefault="004B2E1D" w:rsidP="002A2EAD">
      <w:pPr>
        <w:numPr>
          <w:ilvl w:val="0"/>
          <w:numId w:val="3"/>
        </w:numPr>
      </w:pPr>
      <w:proofErr w:type="spellStart"/>
      <w:r w:rsidRPr="002A2EAD">
        <w:rPr>
          <w:b/>
          <w:bCs/>
        </w:rPr>
        <w:t>Ortopticko</w:t>
      </w:r>
      <w:proofErr w:type="spellEnd"/>
      <w:r w:rsidRPr="002A2EAD">
        <w:rPr>
          <w:b/>
          <w:bCs/>
        </w:rPr>
        <w:t>-</w:t>
      </w:r>
      <w:proofErr w:type="spellStart"/>
      <w:r w:rsidRPr="002A2EAD">
        <w:rPr>
          <w:b/>
          <w:bCs/>
        </w:rPr>
        <w:t>pleoptická</w:t>
      </w:r>
      <w:proofErr w:type="spellEnd"/>
      <w:r w:rsidRPr="002A2EAD">
        <w:rPr>
          <w:b/>
          <w:bCs/>
        </w:rPr>
        <w:t xml:space="preserve"> cvičení </w:t>
      </w:r>
    </w:p>
    <w:p w:rsidR="002A2EAD" w:rsidRPr="002A2EAD" w:rsidRDefault="002A2EAD" w:rsidP="002A2EAD">
      <w:pPr>
        <w:ind w:left="720"/>
      </w:pPr>
    </w:p>
    <w:p w:rsidR="00000000" w:rsidRPr="002A2EAD" w:rsidRDefault="004B2E1D" w:rsidP="002A2EAD">
      <w:pPr>
        <w:numPr>
          <w:ilvl w:val="0"/>
          <w:numId w:val="3"/>
        </w:numPr>
        <w:rPr>
          <w:b/>
        </w:rPr>
      </w:pPr>
      <w:r w:rsidRPr="002A2EAD">
        <w:rPr>
          <w:b/>
        </w:rPr>
        <w:t xml:space="preserve">Porucha binokulárního vidění </w:t>
      </w: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rPr>
          <w:b/>
          <w:bCs/>
        </w:rPr>
        <w:t xml:space="preserve">Jednoduché binokulární vidění (JBV) 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schopnost vidět oběma očima pozorovaný předmět jednoduše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 xml:space="preserve">vývoj s vývojem </w:t>
      </w:r>
      <w:r w:rsidRPr="002A2EAD">
        <w:rPr>
          <w:b/>
          <w:bCs/>
        </w:rPr>
        <w:t xml:space="preserve">sítnice a </w:t>
      </w:r>
      <w:proofErr w:type="spellStart"/>
      <w:r w:rsidRPr="002A2EAD">
        <w:rPr>
          <w:b/>
          <w:bCs/>
        </w:rPr>
        <w:t>makuly</w:t>
      </w:r>
      <w:proofErr w:type="spellEnd"/>
      <w:r w:rsidRPr="002A2EAD">
        <w:rPr>
          <w:b/>
          <w:bCs/>
        </w:rPr>
        <w:t xml:space="preserve"> </w:t>
      </w:r>
    </w:p>
    <w:p w:rsidR="002A2EAD" w:rsidRPr="002A2EAD" w:rsidRDefault="002A2EAD" w:rsidP="002A2EAD">
      <w:pPr>
        <w:ind w:left="2160"/>
      </w:pPr>
    </w:p>
    <w:p w:rsidR="00000000" w:rsidRPr="002A2EAD" w:rsidRDefault="004B2E1D" w:rsidP="002A2EAD">
      <w:pPr>
        <w:numPr>
          <w:ilvl w:val="1"/>
          <w:numId w:val="3"/>
        </w:numPr>
      </w:pPr>
      <w:r w:rsidRPr="002A2EAD">
        <w:rPr>
          <w:b/>
          <w:bCs/>
        </w:rPr>
        <w:t xml:space="preserve">Vývoj binokulárních reflexů 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 xml:space="preserve">0-2 měsíce – monokulární </w:t>
      </w:r>
      <w:r w:rsidRPr="002A2EAD">
        <w:t>fixační reflex (fyziologické šilhání)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2. měsíc – binokulární fixační reflex (</w:t>
      </w:r>
      <w:r w:rsidRPr="002A2EAD">
        <w:rPr>
          <w:b/>
          <w:bCs/>
        </w:rPr>
        <w:t>superpozice</w:t>
      </w:r>
      <w:r w:rsidRPr="002A2EAD">
        <w:t>)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3. měsíc – reflex konvergence a divergence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4. měsíc – reflex akomodace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 xml:space="preserve">6. měsíc – reflex </w:t>
      </w:r>
      <w:r w:rsidRPr="002A2EAD">
        <w:rPr>
          <w:b/>
          <w:bCs/>
        </w:rPr>
        <w:t>fúze</w:t>
      </w:r>
      <w:r w:rsidRPr="002A2EAD">
        <w:t xml:space="preserve"> (v mozkové kůře)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od 9. měsíce – upevňování binokulárních reflexů</w:t>
      </w:r>
    </w:p>
    <w:p w:rsidR="00000000" w:rsidRPr="002A2EAD" w:rsidRDefault="004B2E1D" w:rsidP="002A2EAD">
      <w:pPr>
        <w:numPr>
          <w:ilvl w:val="2"/>
          <w:numId w:val="3"/>
        </w:numPr>
      </w:pPr>
      <w:r w:rsidRPr="002A2EAD">
        <w:t>1</w:t>
      </w:r>
      <w:r w:rsidRPr="002A2EAD">
        <w:t>. rok – rozvoj prostorového a hloubkového vidění (</w:t>
      </w:r>
      <w:proofErr w:type="spellStart"/>
      <w:r w:rsidRPr="002A2EAD">
        <w:rPr>
          <w:b/>
          <w:bCs/>
        </w:rPr>
        <w:t>stereopse</w:t>
      </w:r>
      <w:proofErr w:type="spellEnd"/>
      <w:r w:rsidRPr="002A2EAD">
        <w:t>)</w:t>
      </w:r>
    </w:p>
    <w:p w:rsidR="00000000" w:rsidRDefault="004B2E1D" w:rsidP="002A2EAD">
      <w:pPr>
        <w:numPr>
          <w:ilvl w:val="2"/>
          <w:numId w:val="3"/>
        </w:numPr>
      </w:pPr>
      <w:r w:rsidRPr="002A2EAD">
        <w:t>do 6. roku – stabilizace reflexů</w:t>
      </w:r>
    </w:p>
    <w:p w:rsidR="002A2EAD" w:rsidRPr="002A2EAD" w:rsidRDefault="002A2EAD" w:rsidP="002A2EAD">
      <w:pPr>
        <w:ind w:left="2160"/>
      </w:pPr>
    </w:p>
    <w:p w:rsidR="00000000" w:rsidRPr="002A2EAD" w:rsidRDefault="004B2E1D" w:rsidP="002A2EAD">
      <w:pPr>
        <w:numPr>
          <w:ilvl w:val="0"/>
          <w:numId w:val="3"/>
        </w:numPr>
      </w:pPr>
      <w:r w:rsidRPr="002A2EAD">
        <w:rPr>
          <w:b/>
          <w:bCs/>
        </w:rPr>
        <w:lastRenderedPageBreak/>
        <w:t xml:space="preserve">Patologie binokulárního vidění </w:t>
      </w:r>
      <w:r w:rsidRPr="002A2EAD">
        <w:t xml:space="preserve">→ FUNKČNÍ PORUCHA VIDĚNÍ </w:t>
      </w:r>
    </w:p>
    <w:p w:rsidR="002A2EAD" w:rsidRPr="002A2EAD" w:rsidRDefault="002A2EAD" w:rsidP="002A2EAD">
      <w:r w:rsidRPr="002A2EAD">
        <w:tab/>
        <w:t xml:space="preserve"> </w:t>
      </w:r>
    </w:p>
    <w:p w:rsidR="00000000" w:rsidRPr="002A2EAD" w:rsidRDefault="004B2E1D" w:rsidP="002A2EAD">
      <w:pPr>
        <w:numPr>
          <w:ilvl w:val="1"/>
          <w:numId w:val="4"/>
        </w:numPr>
      </w:pPr>
      <w:r w:rsidRPr="002A2EAD">
        <w:t>Šilhání</w:t>
      </w:r>
    </w:p>
    <w:p w:rsidR="00000000" w:rsidRPr="002A2EAD" w:rsidRDefault="004B2E1D" w:rsidP="002A2EAD">
      <w:pPr>
        <w:numPr>
          <w:ilvl w:val="1"/>
          <w:numId w:val="4"/>
        </w:numPr>
      </w:pPr>
      <w:r w:rsidRPr="002A2EAD">
        <w:t>Tupozrakost</w:t>
      </w:r>
    </w:p>
    <w:p w:rsidR="00000000" w:rsidRDefault="004B2E1D" w:rsidP="002A2EAD">
      <w:pPr>
        <w:numPr>
          <w:ilvl w:val="1"/>
          <w:numId w:val="4"/>
        </w:numPr>
      </w:pPr>
      <w:r w:rsidRPr="002A2EAD">
        <w:t xml:space="preserve">Anomální retinální korespondence </w:t>
      </w:r>
    </w:p>
    <w:p w:rsidR="002A2EAD" w:rsidRPr="002A2EAD" w:rsidRDefault="002A2EAD" w:rsidP="002A2EAD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r w:rsidRPr="002A2EAD">
        <w:rPr>
          <w:b/>
          <w:bCs/>
        </w:rPr>
        <w:t xml:space="preserve">Aktivní </w:t>
      </w:r>
      <w:proofErr w:type="spellStart"/>
      <w:r w:rsidRPr="002A2EAD">
        <w:rPr>
          <w:b/>
          <w:bCs/>
        </w:rPr>
        <w:t>pleoptika</w:t>
      </w:r>
      <w:proofErr w:type="spellEnd"/>
      <w:r w:rsidRPr="002A2EAD">
        <w:rPr>
          <w:b/>
          <w:bCs/>
        </w:rPr>
        <w:t xml:space="preserve"> 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rPr>
          <w:b/>
          <w:bCs/>
        </w:rPr>
        <w:t xml:space="preserve">tupozraké oko aktivně </w:t>
      </w:r>
      <w:r w:rsidRPr="002A2EAD">
        <w:t xml:space="preserve">provádí úkoly na blízko </w:t>
      </w:r>
      <w:r w:rsidRPr="002A2EAD">
        <w:rPr>
          <w:b/>
          <w:bCs/>
        </w:rPr>
        <w:t>s pomocí hmatu, sluchu a paměti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t xml:space="preserve">doma nebo </w:t>
      </w:r>
      <w:proofErr w:type="spellStart"/>
      <w:r w:rsidRPr="002A2EAD">
        <w:t>ortopticko</w:t>
      </w:r>
      <w:proofErr w:type="spellEnd"/>
      <w:r w:rsidRPr="002A2EAD">
        <w:t>-</w:t>
      </w:r>
      <w:proofErr w:type="spellStart"/>
      <w:r w:rsidRPr="002A2EAD">
        <w:t>pleoptické</w:t>
      </w:r>
      <w:proofErr w:type="spellEnd"/>
      <w:r w:rsidRPr="002A2EAD">
        <w:t xml:space="preserve"> cvičebny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t xml:space="preserve">Hry oko-ruka, stavebnice, mozaiky, obkreslování, vypichování, navlékání, modelování, atd. </w:t>
      </w:r>
      <w:proofErr w:type="spellStart"/>
      <w:r w:rsidRPr="002A2EAD">
        <w:t>ientace</w:t>
      </w:r>
      <w:proofErr w:type="spellEnd"/>
      <w:r w:rsidRPr="002A2EAD">
        <w:t xml:space="preserve"> v ploše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rPr>
          <w:b/>
          <w:bCs/>
        </w:rPr>
        <w:t>přístroje</w:t>
      </w:r>
      <w:r w:rsidRPr="002A2EAD">
        <w:t xml:space="preserve"> </w:t>
      </w:r>
      <w:r w:rsidRPr="002A2EAD">
        <w:rPr>
          <w:b/>
          <w:bCs/>
        </w:rPr>
        <w:t xml:space="preserve">– </w:t>
      </w:r>
      <w:proofErr w:type="spellStart"/>
      <w:r w:rsidRPr="002A2EAD">
        <w:rPr>
          <w:b/>
          <w:bCs/>
        </w:rPr>
        <w:t>lokalizátor</w:t>
      </w:r>
      <w:proofErr w:type="spellEnd"/>
      <w:r w:rsidRPr="002A2EAD">
        <w:rPr>
          <w:b/>
          <w:bCs/>
        </w:rPr>
        <w:t>, korektor</w:t>
      </w:r>
    </w:p>
    <w:p w:rsidR="002A2EAD" w:rsidRPr="002A2EAD" w:rsidRDefault="002A2EAD" w:rsidP="002A2EAD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r w:rsidRPr="002A2EAD">
        <w:rPr>
          <w:b/>
          <w:bCs/>
        </w:rPr>
        <w:t xml:space="preserve">Korektor </w:t>
      </w:r>
    </w:p>
    <w:p w:rsidR="00000000" w:rsidRDefault="004B2E1D" w:rsidP="002A2EAD">
      <w:pPr>
        <w:numPr>
          <w:ilvl w:val="1"/>
          <w:numId w:val="5"/>
        </w:numPr>
      </w:pPr>
      <w:r w:rsidRPr="002A2EAD">
        <w:t xml:space="preserve">Kovová tužka na kovové desce, při přetáhnutí zasvítí dítěti světelný a zvukový signál. </w:t>
      </w:r>
    </w:p>
    <w:p w:rsidR="002A2EAD" w:rsidRPr="002A2EAD" w:rsidRDefault="002A2EAD" w:rsidP="002A2EAD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proofErr w:type="spellStart"/>
      <w:r w:rsidRPr="002A2EAD">
        <w:rPr>
          <w:b/>
          <w:bCs/>
        </w:rPr>
        <w:t>Lokalizátor</w:t>
      </w:r>
      <w:proofErr w:type="spellEnd"/>
      <w:r w:rsidRPr="002A2EAD">
        <w:rPr>
          <w:b/>
          <w:bCs/>
        </w:rPr>
        <w:t xml:space="preserve"> Korektor </w:t>
      </w:r>
    </w:p>
    <w:p w:rsidR="00000000" w:rsidRDefault="004B2E1D" w:rsidP="002A2EAD">
      <w:pPr>
        <w:numPr>
          <w:ilvl w:val="1"/>
          <w:numId w:val="5"/>
        </w:numPr>
      </w:pPr>
      <w:r w:rsidRPr="002A2EAD">
        <w:t xml:space="preserve">Dítě zakrývá prstem otvory v desce, které </w:t>
      </w:r>
      <w:proofErr w:type="spellStart"/>
      <w:r w:rsidRPr="002A2EAD">
        <w:t>ortoptistka</w:t>
      </w:r>
      <w:proofErr w:type="spellEnd"/>
      <w:r w:rsidRPr="002A2EAD">
        <w:t xml:space="preserve"> rozsvěcuje </w:t>
      </w:r>
    </w:p>
    <w:p w:rsidR="002A2EAD" w:rsidRPr="002A2EAD" w:rsidRDefault="002A2EAD" w:rsidP="002A2EAD">
      <w:pPr>
        <w:ind w:left="1440"/>
      </w:pPr>
    </w:p>
    <w:p w:rsidR="00000000" w:rsidRDefault="004B2E1D" w:rsidP="002A2EAD">
      <w:pPr>
        <w:numPr>
          <w:ilvl w:val="0"/>
          <w:numId w:val="5"/>
        </w:numPr>
      </w:pPr>
      <w:r w:rsidRPr="002A2EAD">
        <w:rPr>
          <w:b/>
          <w:bCs/>
        </w:rPr>
        <w:t>Vypichování</w:t>
      </w:r>
      <w:r w:rsidRPr="002A2EAD">
        <w:t xml:space="preserve"> </w:t>
      </w:r>
    </w:p>
    <w:p w:rsidR="002A2EAD" w:rsidRPr="002A2EAD" w:rsidRDefault="002A2EAD" w:rsidP="002A2EAD">
      <w:pPr>
        <w:ind w:left="720"/>
      </w:pPr>
    </w:p>
    <w:p w:rsidR="00000000" w:rsidRPr="002A2EAD" w:rsidRDefault="004B2E1D" w:rsidP="002A2EAD">
      <w:pPr>
        <w:numPr>
          <w:ilvl w:val="0"/>
          <w:numId w:val="5"/>
        </w:numPr>
      </w:pPr>
      <w:r w:rsidRPr="002A2EAD">
        <w:rPr>
          <w:b/>
          <w:bCs/>
        </w:rPr>
        <w:t xml:space="preserve">Pasivní </w:t>
      </w:r>
      <w:proofErr w:type="spellStart"/>
      <w:r w:rsidRPr="002A2EAD">
        <w:rPr>
          <w:b/>
          <w:bCs/>
        </w:rPr>
        <w:t>pleoptika</w:t>
      </w:r>
      <w:proofErr w:type="spellEnd"/>
      <w:r w:rsidRPr="002A2EAD">
        <w:rPr>
          <w:b/>
          <w:bCs/>
        </w:rPr>
        <w:t xml:space="preserve"> 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t>převážně u dětí s excentrickou fixací</w:t>
      </w:r>
    </w:p>
    <w:p w:rsidR="00000000" w:rsidRPr="002A2EAD" w:rsidRDefault="004B2E1D" w:rsidP="002A2EAD">
      <w:pPr>
        <w:numPr>
          <w:ilvl w:val="1"/>
          <w:numId w:val="5"/>
        </w:numPr>
      </w:pPr>
      <w:r w:rsidRPr="002A2EAD">
        <w:t>pří</w:t>
      </w:r>
      <w:r w:rsidRPr="002A2EAD">
        <w:t>stroj CAM stimulátor</w:t>
      </w:r>
    </w:p>
    <w:p w:rsidR="00000000" w:rsidRPr="002A2EAD" w:rsidRDefault="004B2E1D" w:rsidP="002A2EAD">
      <w:pPr>
        <w:numPr>
          <w:ilvl w:val="2"/>
          <w:numId w:val="5"/>
        </w:numPr>
      </w:pPr>
      <w:r w:rsidRPr="002A2EAD">
        <w:t xml:space="preserve">dítě sleduje </w:t>
      </w:r>
      <w:r w:rsidRPr="002A2EAD">
        <w:rPr>
          <w:b/>
          <w:bCs/>
        </w:rPr>
        <w:t xml:space="preserve">tupozrakým okem </w:t>
      </w:r>
      <w:r w:rsidRPr="002A2EAD">
        <w:t>černobílý terč CAM stimulátoru (otáčka 1 min.)</w:t>
      </w:r>
    </w:p>
    <w:p w:rsidR="00000000" w:rsidRDefault="004B2E1D" w:rsidP="002A2EAD">
      <w:pPr>
        <w:numPr>
          <w:ilvl w:val="2"/>
          <w:numId w:val="5"/>
        </w:numPr>
      </w:pPr>
      <w:r w:rsidRPr="002A2EAD">
        <w:t xml:space="preserve">7 terčů se zmenšujícími se šachovnicemi </w:t>
      </w:r>
    </w:p>
    <w:p w:rsidR="002A2EAD" w:rsidRPr="002A2EAD" w:rsidRDefault="002A2EAD" w:rsidP="002A2EAD">
      <w:pPr>
        <w:ind w:left="2160"/>
      </w:pPr>
    </w:p>
    <w:p w:rsidR="00000000" w:rsidRPr="002A2EAD" w:rsidRDefault="004B2E1D" w:rsidP="002A2EAD">
      <w:pPr>
        <w:numPr>
          <w:ilvl w:val="0"/>
          <w:numId w:val="5"/>
        </w:numPr>
      </w:pPr>
      <w:proofErr w:type="spellStart"/>
      <w:r w:rsidRPr="002A2EAD">
        <w:lastRenderedPageBreak/>
        <w:t>Campbellův</w:t>
      </w:r>
      <w:proofErr w:type="spellEnd"/>
      <w:r w:rsidRPr="002A2EAD">
        <w:t xml:space="preserve"> zrakový stimulátor </w:t>
      </w:r>
    </w:p>
    <w:p w:rsidR="00000000" w:rsidRDefault="004B2E1D" w:rsidP="00695A6F">
      <w:pPr>
        <w:numPr>
          <w:ilvl w:val="1"/>
          <w:numId w:val="5"/>
        </w:numPr>
      </w:pPr>
      <w:r w:rsidRPr="002A2EAD">
        <w:t xml:space="preserve">Cvičení amblyopie, sledování kotouče, udržení pozornosti </w:t>
      </w:r>
    </w:p>
    <w:p w:rsidR="00695A6F" w:rsidRPr="002A2EAD" w:rsidRDefault="00695A6F" w:rsidP="00695A6F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r w:rsidRPr="002A2EAD">
        <w:rPr>
          <w:b/>
          <w:bCs/>
        </w:rPr>
        <w:t xml:space="preserve">Ortoptika </w:t>
      </w:r>
    </w:p>
    <w:p w:rsidR="00000000" w:rsidRPr="002A2EAD" w:rsidRDefault="004B2E1D" w:rsidP="00695A6F">
      <w:pPr>
        <w:numPr>
          <w:ilvl w:val="1"/>
          <w:numId w:val="5"/>
        </w:numPr>
      </w:pPr>
      <w:r w:rsidRPr="002A2EAD">
        <w:t xml:space="preserve">Soubor metod obnovujících porušené </w:t>
      </w:r>
      <w:r w:rsidRPr="002A2EAD">
        <w:rPr>
          <w:b/>
          <w:bCs/>
        </w:rPr>
        <w:t>binokulární vidění</w:t>
      </w:r>
    </w:p>
    <w:p w:rsidR="00000000" w:rsidRPr="002A2EAD" w:rsidRDefault="004B2E1D" w:rsidP="00695A6F">
      <w:pPr>
        <w:numPr>
          <w:ilvl w:val="1"/>
          <w:numId w:val="5"/>
        </w:numPr>
      </w:pPr>
      <w:r w:rsidRPr="002A2EAD">
        <w:rPr>
          <w:b/>
          <w:bCs/>
        </w:rPr>
        <w:t xml:space="preserve">princip reedukace </w:t>
      </w:r>
      <w:r w:rsidRPr="002A2EAD">
        <w:t xml:space="preserve">– </w:t>
      </w:r>
      <w:proofErr w:type="spellStart"/>
      <w:r w:rsidRPr="002A2EAD">
        <w:t>odtlumování</w:t>
      </w:r>
      <w:proofErr w:type="spellEnd"/>
      <w:r w:rsidRPr="002A2EAD">
        <w:t xml:space="preserve"> a cvičení superpozice, fúze, pohyblivosti, konvergence, akomodace</w:t>
      </w:r>
    </w:p>
    <w:p w:rsidR="00000000" w:rsidRDefault="004B2E1D" w:rsidP="00695A6F">
      <w:pPr>
        <w:numPr>
          <w:ilvl w:val="1"/>
          <w:numId w:val="5"/>
        </w:numPr>
      </w:pPr>
      <w:r w:rsidRPr="002A2EAD">
        <w:rPr>
          <w:b/>
          <w:bCs/>
        </w:rPr>
        <w:t>přístroje</w:t>
      </w:r>
      <w:r w:rsidRPr="002A2EAD">
        <w:t xml:space="preserve"> – </w:t>
      </w:r>
      <w:proofErr w:type="spellStart"/>
      <w:r w:rsidRPr="002A2EAD">
        <w:t>troposkop</w:t>
      </w:r>
      <w:proofErr w:type="spellEnd"/>
      <w:r w:rsidRPr="002A2EAD">
        <w:t xml:space="preserve">, </w:t>
      </w:r>
      <w:proofErr w:type="spellStart"/>
      <w:r w:rsidRPr="002A2EAD">
        <w:t>cheirosk</w:t>
      </w:r>
      <w:r w:rsidRPr="002A2EAD">
        <w:t>op</w:t>
      </w:r>
      <w:proofErr w:type="spellEnd"/>
      <w:r w:rsidRPr="002A2EAD">
        <w:t xml:space="preserve"> </w:t>
      </w:r>
    </w:p>
    <w:p w:rsidR="00695A6F" w:rsidRPr="002A2EAD" w:rsidRDefault="00695A6F" w:rsidP="00695A6F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proofErr w:type="spellStart"/>
      <w:r w:rsidRPr="002A2EAD">
        <w:rPr>
          <w:b/>
          <w:bCs/>
        </w:rPr>
        <w:t>Troposkop</w:t>
      </w:r>
      <w:proofErr w:type="spellEnd"/>
      <w:r w:rsidRPr="002A2EAD">
        <w:rPr>
          <w:b/>
          <w:bCs/>
        </w:rPr>
        <w:t xml:space="preserve"> </w:t>
      </w:r>
    </w:p>
    <w:p w:rsidR="00000000" w:rsidRDefault="004B2E1D" w:rsidP="00695A6F">
      <w:pPr>
        <w:numPr>
          <w:ilvl w:val="1"/>
          <w:numId w:val="5"/>
        </w:numPr>
      </w:pPr>
      <w:r w:rsidRPr="002A2EAD">
        <w:t xml:space="preserve">Do </w:t>
      </w:r>
      <w:proofErr w:type="spellStart"/>
      <w:r w:rsidRPr="002A2EAD">
        <w:t>tubusů</w:t>
      </w:r>
      <w:proofErr w:type="spellEnd"/>
      <w:r w:rsidRPr="002A2EAD">
        <w:t xml:space="preserve"> se vkládají obrázky, které dítě očima spojuje. </w:t>
      </w:r>
    </w:p>
    <w:p w:rsidR="00695A6F" w:rsidRPr="002A2EAD" w:rsidRDefault="00695A6F" w:rsidP="00695A6F">
      <w:pPr>
        <w:ind w:left="1440"/>
      </w:pPr>
    </w:p>
    <w:p w:rsidR="00000000" w:rsidRPr="002A2EAD" w:rsidRDefault="004B2E1D" w:rsidP="002A2EAD">
      <w:pPr>
        <w:numPr>
          <w:ilvl w:val="0"/>
          <w:numId w:val="5"/>
        </w:numPr>
      </w:pPr>
      <w:proofErr w:type="spellStart"/>
      <w:r w:rsidRPr="002A2EAD">
        <w:rPr>
          <w:b/>
          <w:bCs/>
        </w:rPr>
        <w:t>Synoptofor</w:t>
      </w:r>
      <w:proofErr w:type="spellEnd"/>
      <w:r w:rsidRPr="002A2EAD">
        <w:rPr>
          <w:b/>
          <w:bCs/>
        </w:rPr>
        <w:t xml:space="preserve"> (</w:t>
      </w:r>
      <w:proofErr w:type="spellStart"/>
      <w:r w:rsidRPr="002A2EAD">
        <w:rPr>
          <w:b/>
          <w:bCs/>
        </w:rPr>
        <w:t>troposkop</w:t>
      </w:r>
      <w:proofErr w:type="spellEnd"/>
      <w:r w:rsidRPr="002A2EAD">
        <w:rPr>
          <w:b/>
          <w:bCs/>
        </w:rPr>
        <w:t xml:space="preserve">) </w:t>
      </w:r>
    </w:p>
    <w:p w:rsidR="00000000" w:rsidRPr="002A2EAD" w:rsidRDefault="004B2E1D" w:rsidP="00695A6F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2A2EAD">
        <w:t xml:space="preserve">Důležitý diagnostický a terapeutický ortoptický přístroj </w:t>
      </w:r>
    </w:p>
    <w:p w:rsidR="00000000" w:rsidRPr="002A2EAD" w:rsidRDefault="004B2E1D" w:rsidP="00695A6F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proofErr w:type="spellStart"/>
      <w:r w:rsidRPr="002A2EAD">
        <w:t>odtlumování</w:t>
      </w:r>
      <w:proofErr w:type="spellEnd"/>
      <w:r w:rsidRPr="002A2EAD">
        <w:t xml:space="preserve"> </w:t>
      </w:r>
    </w:p>
    <w:p w:rsidR="00000000" w:rsidRPr="002A2EAD" w:rsidRDefault="004B2E1D" w:rsidP="00695A6F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2A2EAD">
        <w:t>cvičení superpozice</w:t>
      </w:r>
    </w:p>
    <w:p w:rsidR="00000000" w:rsidRPr="002A2EAD" w:rsidRDefault="004B2E1D" w:rsidP="00695A6F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2A2EAD">
        <w:t>cvičení fúze</w:t>
      </w:r>
    </w:p>
    <w:p w:rsidR="00000000" w:rsidRPr="002A2EAD" w:rsidRDefault="004B2E1D" w:rsidP="00695A6F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2A2EAD">
        <w:t>cvičení šířky fúze</w:t>
      </w:r>
    </w:p>
    <w:p w:rsidR="00000000" w:rsidRDefault="004B2E1D" w:rsidP="00695A6F">
      <w:pPr>
        <w:numPr>
          <w:ilvl w:val="1"/>
          <w:numId w:val="6"/>
        </w:numPr>
      </w:pPr>
      <w:r w:rsidRPr="002A2EAD">
        <w:t xml:space="preserve">cvičení </w:t>
      </w:r>
      <w:proofErr w:type="spellStart"/>
      <w:r w:rsidRPr="002A2EAD">
        <w:t>stereopse</w:t>
      </w:r>
      <w:proofErr w:type="spellEnd"/>
      <w:r w:rsidRPr="002A2EAD">
        <w:t xml:space="preserve"> </w:t>
      </w:r>
    </w:p>
    <w:p w:rsidR="00695A6F" w:rsidRPr="002A2EAD" w:rsidRDefault="00695A6F" w:rsidP="00695A6F">
      <w:pPr>
        <w:ind w:left="1440"/>
      </w:pP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proofErr w:type="spellStart"/>
      <w:r w:rsidRPr="002A2EAD">
        <w:rPr>
          <w:b/>
          <w:bCs/>
        </w:rPr>
        <w:t>Cheiroskop</w:t>
      </w:r>
      <w:proofErr w:type="spellEnd"/>
      <w:r w:rsidRPr="002A2EAD">
        <w:rPr>
          <w:b/>
          <w:bCs/>
        </w:rPr>
        <w:t xml:space="preserve"> </w:t>
      </w:r>
    </w:p>
    <w:p w:rsidR="00000000" w:rsidRDefault="004B2E1D" w:rsidP="00695A6F">
      <w:pPr>
        <w:numPr>
          <w:ilvl w:val="1"/>
          <w:numId w:val="7"/>
        </w:numPr>
      </w:pPr>
      <w:r w:rsidRPr="002A2EAD">
        <w:t xml:space="preserve">Do svislé předložky je zasunut obrázek, na vodorovné podložce dítě maluje. Přes okuláry s čočkami dítě vidí jedním okem předlohu, druhým papír na podložce. </w:t>
      </w:r>
    </w:p>
    <w:p w:rsidR="00695A6F" w:rsidRPr="002A2EAD" w:rsidRDefault="00695A6F" w:rsidP="00695A6F">
      <w:pPr>
        <w:ind w:left="1440"/>
      </w:pPr>
    </w:p>
    <w:p w:rsidR="00000000" w:rsidRPr="00695A6F" w:rsidRDefault="004B2E1D" w:rsidP="002A2EAD">
      <w:pPr>
        <w:numPr>
          <w:ilvl w:val="0"/>
          <w:numId w:val="7"/>
        </w:numPr>
      </w:pPr>
      <w:proofErr w:type="spellStart"/>
      <w:r w:rsidRPr="002A2EAD">
        <w:rPr>
          <w:b/>
          <w:bCs/>
        </w:rPr>
        <w:t>Cheiroskop</w:t>
      </w:r>
      <w:proofErr w:type="spellEnd"/>
      <w:r w:rsidRPr="002A2EAD">
        <w:rPr>
          <w:b/>
          <w:bCs/>
        </w:rPr>
        <w:t xml:space="preserve"> </w:t>
      </w:r>
    </w:p>
    <w:p w:rsidR="00695A6F" w:rsidRPr="002A2EAD" w:rsidRDefault="00695A6F" w:rsidP="00695A6F">
      <w:pPr>
        <w:ind w:left="720"/>
      </w:pPr>
    </w:p>
    <w:p w:rsidR="00000000" w:rsidRPr="00695A6F" w:rsidRDefault="004B2E1D" w:rsidP="002A2EAD">
      <w:pPr>
        <w:numPr>
          <w:ilvl w:val="0"/>
          <w:numId w:val="7"/>
        </w:numPr>
      </w:pPr>
      <w:r w:rsidRPr="002A2EAD">
        <w:rPr>
          <w:b/>
          <w:bCs/>
        </w:rPr>
        <w:t xml:space="preserve">Rozvoj hmatových dovedností </w:t>
      </w:r>
    </w:p>
    <w:p w:rsidR="00695A6F" w:rsidRDefault="00695A6F" w:rsidP="00695A6F">
      <w:pPr>
        <w:pStyle w:val="Odstavecseseznamem"/>
      </w:pPr>
    </w:p>
    <w:p w:rsidR="00695A6F" w:rsidRPr="002A2EAD" w:rsidRDefault="00695A6F" w:rsidP="00695A6F">
      <w:pPr>
        <w:ind w:left="720"/>
      </w:pPr>
    </w:p>
    <w:p w:rsidR="00000000" w:rsidRDefault="004B2E1D" w:rsidP="002A2EAD">
      <w:pPr>
        <w:numPr>
          <w:ilvl w:val="0"/>
          <w:numId w:val="7"/>
        </w:numPr>
        <w:rPr>
          <w:b/>
        </w:rPr>
      </w:pPr>
      <w:r w:rsidRPr="00695A6F">
        <w:rPr>
          <w:b/>
        </w:rPr>
        <w:t>Rozvoj prostorové orientace a samostatného</w:t>
      </w:r>
      <w:r w:rsidRPr="00695A6F">
        <w:rPr>
          <w:b/>
        </w:rPr>
        <w:t xml:space="preserve"> pohybu </w:t>
      </w:r>
    </w:p>
    <w:p w:rsidR="00695A6F" w:rsidRPr="00695A6F" w:rsidRDefault="00695A6F" w:rsidP="00695A6F">
      <w:pPr>
        <w:ind w:left="720"/>
        <w:rPr>
          <w:b/>
        </w:rPr>
      </w:pPr>
    </w:p>
    <w:p w:rsidR="00000000" w:rsidRPr="00695A6F" w:rsidRDefault="004B2E1D" w:rsidP="002A2EAD">
      <w:pPr>
        <w:numPr>
          <w:ilvl w:val="0"/>
          <w:numId w:val="7"/>
        </w:numPr>
        <w:tabs>
          <w:tab w:val="num" w:pos="720"/>
        </w:tabs>
        <w:rPr>
          <w:b/>
        </w:rPr>
      </w:pPr>
      <w:r w:rsidRPr="00695A6F">
        <w:rPr>
          <w:b/>
        </w:rPr>
        <w:t xml:space="preserve">Rozvoj sociálních dovedností </w:t>
      </w:r>
      <w:r w:rsidRPr="00695A6F">
        <w:rPr>
          <w:b/>
          <w:vertAlign w:val="subscript"/>
        </w:rPr>
        <w:t>(</w:t>
      </w:r>
      <w:proofErr w:type="spellStart"/>
      <w:r w:rsidRPr="00695A6F">
        <w:rPr>
          <w:b/>
          <w:vertAlign w:val="subscript"/>
        </w:rPr>
        <w:t>Sacks</w:t>
      </w:r>
      <w:proofErr w:type="spellEnd"/>
      <w:r w:rsidRPr="00695A6F">
        <w:rPr>
          <w:b/>
          <w:vertAlign w:val="subscript"/>
        </w:rPr>
        <w:t xml:space="preserve">, 1992) </w:t>
      </w:r>
    </w:p>
    <w:p w:rsidR="00000000" w:rsidRPr="002A2EAD" w:rsidRDefault="004B2E1D" w:rsidP="00695A6F">
      <w:pPr>
        <w:numPr>
          <w:ilvl w:val="1"/>
          <w:numId w:val="7"/>
        </w:numPr>
      </w:pPr>
      <w:r w:rsidRPr="002A2EAD">
        <w:t>Kompetence nejdůležitější (</w:t>
      </w:r>
      <w:proofErr w:type="spellStart"/>
      <w:r w:rsidRPr="002A2EAD">
        <w:t>Carey</w:t>
      </w:r>
      <w:proofErr w:type="spellEnd"/>
      <w:r w:rsidRPr="002A2EAD">
        <w:t xml:space="preserve">, 2012) </w:t>
      </w:r>
    </w:p>
    <w:p w:rsidR="00000000" w:rsidRDefault="004B2E1D" w:rsidP="002A2EAD">
      <w:pPr>
        <w:numPr>
          <w:ilvl w:val="1"/>
          <w:numId w:val="7"/>
        </w:numPr>
      </w:pPr>
      <w:hyperlink r:id="rId5" w:history="1">
        <w:r w:rsidRPr="002A2EAD">
          <w:rPr>
            <w:rStyle w:val="Hypertextovodkaz"/>
          </w:rPr>
          <w:t>http://www.</w:t>
        </w:r>
      </w:hyperlink>
      <w:hyperlink r:id="rId6" w:history="1">
        <w:r w:rsidRPr="002A2EAD">
          <w:rPr>
            <w:rStyle w:val="Hypertextovodkaz"/>
          </w:rPr>
          <w:t>ceskatelevize.cz</w:t>
        </w:r>
      </w:hyperlink>
      <w:hyperlink r:id="rId7" w:history="1">
        <w:r w:rsidRPr="002A2EAD">
          <w:rPr>
            <w:rStyle w:val="Hypertextovodkaz"/>
          </w:rPr>
          <w:t>/ct24/</w:t>
        </w:r>
      </w:hyperlink>
      <w:hyperlink r:id="rId8" w:history="1">
        <w:r w:rsidRPr="002A2EAD">
          <w:rPr>
            <w:rStyle w:val="Hypertextovodkaz"/>
          </w:rPr>
          <w:t>exkluzivne</w:t>
        </w:r>
      </w:hyperlink>
      <w:hyperlink r:id="rId9" w:history="1">
        <w:r w:rsidRPr="002A2EAD">
          <w:rPr>
            <w:rStyle w:val="Hypertextovodkaz"/>
          </w:rPr>
          <w:t>-na-ct24/osobnosti-na-ct24/171818-</w:t>
        </w:r>
      </w:hyperlink>
      <w:hyperlink r:id="rId10" w:history="1">
        <w:r w:rsidRPr="002A2EAD">
          <w:rPr>
            <w:rStyle w:val="Hypertextovodkaz"/>
          </w:rPr>
          <w:t>musime</w:t>
        </w:r>
      </w:hyperlink>
      <w:hyperlink r:id="rId11" w:history="1">
        <w:r w:rsidRPr="002A2EAD">
          <w:rPr>
            <w:rStyle w:val="Hypertextovodkaz"/>
          </w:rPr>
          <w:t>-</w:t>
        </w:r>
      </w:hyperlink>
      <w:hyperlink r:id="rId12" w:history="1">
        <w:r w:rsidRPr="002A2EAD">
          <w:rPr>
            <w:rStyle w:val="Hypertextovodkaz"/>
          </w:rPr>
          <w:t>nevidome</w:t>
        </w:r>
      </w:hyperlink>
      <w:hyperlink r:id="rId13" w:history="1">
        <w:r w:rsidRPr="002A2EAD">
          <w:rPr>
            <w:rStyle w:val="Hypertextovodkaz"/>
          </w:rPr>
          <w:t>-</w:t>
        </w:r>
      </w:hyperlink>
      <w:hyperlink r:id="rId14" w:history="1">
        <w:r w:rsidRPr="002A2EAD">
          <w:rPr>
            <w:rStyle w:val="Hypertextovodkaz"/>
          </w:rPr>
          <w:t>deti</w:t>
        </w:r>
      </w:hyperlink>
      <w:hyperlink r:id="rId15" w:history="1">
        <w:r w:rsidRPr="002A2EAD">
          <w:rPr>
            <w:rStyle w:val="Hypertextovodkaz"/>
          </w:rPr>
          <w:t>-</w:t>
        </w:r>
      </w:hyperlink>
      <w:hyperlink r:id="rId16" w:history="1">
        <w:r w:rsidRPr="002A2EAD">
          <w:rPr>
            <w:rStyle w:val="Hypertextovodkaz"/>
          </w:rPr>
          <w:t>ucit</w:t>
        </w:r>
      </w:hyperlink>
      <w:hyperlink r:id="rId17" w:history="1">
        <w:r w:rsidRPr="002A2EAD">
          <w:rPr>
            <w:rStyle w:val="Hypertextovodkaz"/>
          </w:rPr>
          <w:t>-jak-si-</w:t>
        </w:r>
      </w:hyperlink>
      <w:hyperlink r:id="rId18" w:history="1">
        <w:r w:rsidRPr="002A2EAD">
          <w:rPr>
            <w:rStyle w:val="Hypertextovodkaz"/>
          </w:rPr>
          <w:t>hrat</w:t>
        </w:r>
      </w:hyperlink>
      <w:hyperlink r:id="rId19" w:history="1">
        <w:r w:rsidRPr="002A2EAD">
          <w:rPr>
            <w:rStyle w:val="Hypertextovodkaz"/>
          </w:rPr>
          <w:t>-a-</w:t>
        </w:r>
      </w:hyperlink>
      <w:hyperlink r:id="rId20" w:history="1">
        <w:r w:rsidRPr="002A2EAD">
          <w:rPr>
            <w:rStyle w:val="Hypertextovodkaz"/>
          </w:rPr>
          <w:t>uzivat</w:t>
        </w:r>
      </w:hyperlink>
      <w:hyperlink r:id="rId21" w:history="1">
        <w:r w:rsidRPr="002A2EAD">
          <w:rPr>
            <w:rStyle w:val="Hypertextovodkaz"/>
          </w:rPr>
          <w:t>-legraci-</w:t>
        </w:r>
      </w:hyperlink>
      <w:hyperlink r:id="rId22" w:history="1">
        <w:r w:rsidRPr="002A2EAD">
          <w:rPr>
            <w:rStyle w:val="Hypertextovodkaz"/>
          </w:rPr>
          <w:t>rika</w:t>
        </w:r>
      </w:hyperlink>
      <w:hyperlink r:id="rId23" w:history="1">
        <w:r w:rsidRPr="002A2EAD">
          <w:rPr>
            <w:rStyle w:val="Hypertextovodkaz"/>
          </w:rPr>
          <w:t>-</w:t>
        </w:r>
      </w:hyperlink>
      <w:hyperlink r:id="rId24" w:history="1">
        <w:r w:rsidRPr="002A2EAD">
          <w:rPr>
            <w:rStyle w:val="Hypertextovodkaz"/>
          </w:rPr>
          <w:t>kevin</w:t>
        </w:r>
      </w:hyperlink>
      <w:hyperlink r:id="rId25" w:history="1">
        <w:r w:rsidRPr="002A2EAD">
          <w:rPr>
            <w:rStyle w:val="Hypertextovodkaz"/>
          </w:rPr>
          <w:t>-</w:t>
        </w:r>
      </w:hyperlink>
      <w:hyperlink r:id="rId26" w:history="1">
        <w:r w:rsidRPr="002A2EAD">
          <w:rPr>
            <w:rStyle w:val="Hypertextovodkaz"/>
          </w:rPr>
          <w:t>carey</w:t>
        </w:r>
      </w:hyperlink>
      <w:hyperlink r:id="rId27" w:history="1">
        <w:r w:rsidRPr="002A2EAD">
          <w:rPr>
            <w:rStyle w:val="Hypertextovodkaz"/>
          </w:rPr>
          <w:t>/</w:t>
        </w:r>
      </w:hyperlink>
      <w:r w:rsidRPr="002A2EAD">
        <w:t xml:space="preserve"> </w:t>
      </w:r>
    </w:p>
    <w:p w:rsidR="00695A6F" w:rsidRPr="002A2EAD" w:rsidRDefault="00695A6F" w:rsidP="00695A6F">
      <w:pPr>
        <w:ind w:left="1440"/>
      </w:pPr>
    </w:p>
    <w:p w:rsidR="00000000" w:rsidRDefault="004B2E1D" w:rsidP="002A2EAD">
      <w:pPr>
        <w:numPr>
          <w:ilvl w:val="0"/>
          <w:numId w:val="7"/>
        </w:numPr>
        <w:rPr>
          <w:b/>
        </w:rPr>
      </w:pPr>
      <w:r w:rsidRPr="0056742C">
        <w:rPr>
          <w:b/>
        </w:rPr>
        <w:t xml:space="preserve">Povinné </w:t>
      </w:r>
      <w:r w:rsidRPr="0056742C">
        <w:rPr>
          <w:b/>
        </w:rPr>
        <w:t xml:space="preserve">vzdělávání a profesní příprava žáků se ZP </w:t>
      </w:r>
    </w:p>
    <w:p w:rsidR="0056742C" w:rsidRPr="0056742C" w:rsidRDefault="0056742C" w:rsidP="0056742C">
      <w:pPr>
        <w:ind w:left="720"/>
        <w:rPr>
          <w:b/>
        </w:rPr>
      </w:pPr>
    </w:p>
    <w:p w:rsidR="00000000" w:rsidRPr="0056742C" w:rsidRDefault="004B2E1D" w:rsidP="0056742C">
      <w:pPr>
        <w:numPr>
          <w:ilvl w:val="0"/>
          <w:numId w:val="7"/>
        </w:numPr>
        <w:rPr>
          <w:b/>
        </w:rPr>
      </w:pPr>
      <w:r w:rsidRPr="0056742C">
        <w:rPr>
          <w:b/>
        </w:rPr>
        <w:t xml:space="preserve">Školní věk u žáka se ZP 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Mladší školní věk – fáze píle a snaživosti (</w:t>
      </w:r>
      <w:proofErr w:type="spellStart"/>
      <w:r w:rsidRPr="002A2EAD">
        <w:t>Erickson</w:t>
      </w:r>
      <w:proofErr w:type="spellEnd"/>
      <w:r w:rsidRPr="002A2EAD">
        <w:t>, 1963)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nástup do školy – důležitý sociální mezník, potvrzení normality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hodnocení sebe a ostatních, srovnávání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nový kolektiv – konf</w:t>
      </w:r>
      <w:r w:rsidRPr="002A2EAD">
        <w:t>rontace s vrstevníky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 xml:space="preserve">Starší školní věk 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sociální úkol – osamostatnění z vazby na rodinu a hledání vlastní identity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ukončení puberty - volba povolání a diferenciace zájmů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začlenění skrze volnočasové aktivity, oblékání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 xml:space="preserve">puberta pro ZP náročnější </w:t>
      </w:r>
    </w:p>
    <w:p w:rsidR="00000000" w:rsidRDefault="004B2E1D" w:rsidP="0056742C">
      <w:pPr>
        <w:numPr>
          <w:ilvl w:val="3"/>
          <w:numId w:val="7"/>
        </w:numPr>
      </w:pPr>
      <w:r w:rsidRPr="002A2EAD">
        <w:t xml:space="preserve">uvědomění si nedostatků </w:t>
      </w:r>
      <w:proofErr w:type="gramStart"/>
      <w:r w:rsidRPr="002A2EAD">
        <w:t>kompetencí , trvalosti</w:t>
      </w:r>
      <w:proofErr w:type="gramEnd"/>
      <w:r w:rsidRPr="002A2EAD">
        <w:t xml:space="preserve"> handicapu </w:t>
      </w:r>
    </w:p>
    <w:p w:rsidR="0056742C" w:rsidRPr="002A2EAD" w:rsidRDefault="0056742C" w:rsidP="0056742C">
      <w:pPr>
        <w:ind w:left="2880"/>
      </w:pPr>
    </w:p>
    <w:p w:rsidR="00000000" w:rsidRDefault="004B2E1D" w:rsidP="002A2EAD">
      <w:pPr>
        <w:numPr>
          <w:ilvl w:val="0"/>
          <w:numId w:val="7"/>
        </w:numPr>
        <w:rPr>
          <w:b/>
        </w:rPr>
      </w:pPr>
      <w:r w:rsidRPr="0056742C">
        <w:rPr>
          <w:b/>
        </w:rPr>
        <w:t xml:space="preserve">Adolescence u žáka se ZP </w:t>
      </w:r>
    </w:p>
    <w:p w:rsidR="0056742C" w:rsidRPr="0056742C" w:rsidRDefault="0056742C" w:rsidP="0056742C">
      <w:pPr>
        <w:ind w:left="720"/>
        <w:rPr>
          <w:b/>
        </w:rPr>
      </w:pP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období vlastní identity a fáze přípravy na povolání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 xml:space="preserve">na konci </w:t>
      </w:r>
      <w:proofErr w:type="gramStart"/>
      <w:r w:rsidRPr="002A2EAD">
        <w:t>období –zařazení</w:t>
      </w:r>
      <w:proofErr w:type="gramEnd"/>
      <w:r w:rsidRPr="002A2EAD">
        <w:t xml:space="preserve"> mezi zdravé (pro některé nová situace → krize identity)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poslední šance uvolnění se z vazby</w:t>
      </w:r>
      <w:r w:rsidRPr="002A2EAD">
        <w:t xml:space="preserve"> na rodinu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 xml:space="preserve">rodiče 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lastRenderedPageBreak/>
        <w:t xml:space="preserve">osamostatnění náročné → </w:t>
      </w:r>
      <w:proofErr w:type="spellStart"/>
      <w:r w:rsidRPr="002A2EAD">
        <w:t>hyperprotekce</w:t>
      </w:r>
      <w:proofErr w:type="spellEnd"/>
      <w:r w:rsidRPr="002A2EAD">
        <w:t>, závislost</w:t>
      </w:r>
    </w:p>
    <w:p w:rsidR="00000000" w:rsidRDefault="004B2E1D" w:rsidP="0056742C">
      <w:pPr>
        <w:numPr>
          <w:ilvl w:val="1"/>
          <w:numId w:val="7"/>
        </w:numPr>
      </w:pPr>
      <w:r w:rsidRPr="002A2EAD">
        <w:t>volba povolání - omezení výběru, ovlivnění rodiči, nereálné představy</w:t>
      </w:r>
    </w:p>
    <w:p w:rsidR="0056742C" w:rsidRPr="002A2EAD" w:rsidRDefault="0056742C" w:rsidP="0056742C">
      <w:pPr>
        <w:ind w:left="1440"/>
      </w:pP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r w:rsidRPr="002A2EAD">
        <w:rPr>
          <w:b/>
          <w:bCs/>
        </w:rPr>
        <w:t xml:space="preserve">Specifika a opatření při výuce žáka se zrakovým postižením 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informovanost učitele a spolužáků o problému postižení, sdělení samotného žáka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podmínky pro vypracování úkolů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správné osvětlení a optimální pracovní místo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začlenění do aktivit třídy, využití dramatu a dalších alternativních výukových metod</w:t>
      </w:r>
    </w:p>
    <w:p w:rsidR="00000000" w:rsidRDefault="004B2E1D" w:rsidP="0056742C">
      <w:pPr>
        <w:numPr>
          <w:ilvl w:val="1"/>
          <w:numId w:val="7"/>
        </w:numPr>
      </w:pPr>
      <w:r w:rsidRPr="002A2EAD">
        <w:t>verbalizace,</w:t>
      </w:r>
      <w:r w:rsidRPr="002A2EAD">
        <w:t xml:space="preserve"> názornost, úprava textů, změna požadavků na zrakovou práci</w:t>
      </w:r>
    </w:p>
    <w:p w:rsidR="0056742C" w:rsidRPr="002A2EAD" w:rsidRDefault="0056742C" w:rsidP="0056742C">
      <w:pPr>
        <w:ind w:left="1440"/>
      </w:pPr>
    </w:p>
    <w:p w:rsidR="00000000" w:rsidRPr="0056742C" w:rsidRDefault="004B2E1D" w:rsidP="002A2EAD">
      <w:pPr>
        <w:numPr>
          <w:ilvl w:val="0"/>
          <w:numId w:val="7"/>
        </w:numPr>
        <w:tabs>
          <w:tab w:val="num" w:pos="720"/>
        </w:tabs>
        <w:rPr>
          <w:b/>
        </w:rPr>
      </w:pPr>
      <w:r w:rsidRPr="0056742C">
        <w:rPr>
          <w:b/>
        </w:rPr>
        <w:t xml:space="preserve">Specifika výuky předmětů 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Jazyková výuka a humanitní předměty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výcvik paměti a technika zápisu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volba správného komunikačního prostředku a práce s textem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Přírodní vědy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Modely, reliéfní obrázky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 xml:space="preserve">Speciální sady a pomůcky 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Audiovizuální nahrávky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Estetické vědy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Tělesná výchova</w:t>
      </w:r>
    </w:p>
    <w:p w:rsidR="00000000" w:rsidRDefault="004B2E1D" w:rsidP="0056742C">
      <w:pPr>
        <w:numPr>
          <w:ilvl w:val="2"/>
          <w:numId w:val="7"/>
        </w:numPr>
      </w:pPr>
      <w:r w:rsidRPr="002A2EAD">
        <w:t xml:space="preserve">Informovanost o diagnóze a omezeních z toho vyplývajících </w:t>
      </w:r>
    </w:p>
    <w:p w:rsidR="0056742C" w:rsidRPr="002A2EAD" w:rsidRDefault="0056742C" w:rsidP="0056742C">
      <w:pPr>
        <w:ind w:left="2160"/>
      </w:pP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r w:rsidRPr="002A2EAD">
        <w:rPr>
          <w:b/>
          <w:bCs/>
        </w:rPr>
        <w:t xml:space="preserve">Současný přehled středních škol a </w:t>
      </w:r>
      <w:r w:rsidRPr="002A2EAD">
        <w:t xml:space="preserve">oborů </w:t>
      </w:r>
      <w:r w:rsidRPr="002A2EAD">
        <w:rPr>
          <w:b/>
          <w:bCs/>
        </w:rPr>
        <w:t xml:space="preserve">pro zrakově postižené žáky 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>Gymnázium pro zrakově postižené a střední</w:t>
      </w:r>
      <w:r w:rsidRPr="002A2EAD">
        <w:rPr>
          <w:b/>
          <w:bCs/>
        </w:rPr>
        <w:t xml:space="preserve"> odborná škola pro zrakově postižené (Praha) </w:t>
      </w:r>
      <w:r w:rsidRPr="002A2EAD">
        <w:t>– gymnázium, obchodní akademie a obchodní škola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 xml:space="preserve">Střední škola </w:t>
      </w:r>
      <w:proofErr w:type="spellStart"/>
      <w:r w:rsidRPr="002A2EAD">
        <w:rPr>
          <w:b/>
          <w:bCs/>
        </w:rPr>
        <w:t>Aloyse</w:t>
      </w:r>
      <w:proofErr w:type="spellEnd"/>
      <w:r w:rsidRPr="002A2EAD">
        <w:rPr>
          <w:b/>
          <w:bCs/>
        </w:rPr>
        <w:t xml:space="preserve"> </w:t>
      </w:r>
      <w:proofErr w:type="spellStart"/>
      <w:r w:rsidRPr="002A2EAD">
        <w:rPr>
          <w:b/>
          <w:bCs/>
        </w:rPr>
        <w:t>Klara</w:t>
      </w:r>
      <w:proofErr w:type="spellEnd"/>
      <w:r w:rsidRPr="002A2EAD">
        <w:rPr>
          <w:b/>
          <w:bCs/>
        </w:rPr>
        <w:t xml:space="preserve"> (Praha) </w:t>
      </w:r>
      <w:r w:rsidRPr="002A2EAD">
        <w:t xml:space="preserve">- keramická výroba, kartáčnické a </w:t>
      </w:r>
      <w:proofErr w:type="spellStart"/>
      <w:r w:rsidRPr="002A2EAD">
        <w:t>košíkařské</w:t>
      </w:r>
      <w:proofErr w:type="spellEnd"/>
      <w:r w:rsidRPr="002A2EAD">
        <w:t xml:space="preserve"> práce, keramik, čalouník, knihař, rekondiční a sportovní masér, textilní výtvarnic</w:t>
      </w:r>
      <w:r w:rsidRPr="002A2EAD">
        <w:t>tví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 xml:space="preserve">Konzervatoř Jana </w:t>
      </w:r>
      <w:proofErr w:type="spellStart"/>
      <w:r w:rsidRPr="002A2EAD">
        <w:rPr>
          <w:b/>
          <w:bCs/>
        </w:rPr>
        <w:t>Deyla</w:t>
      </w:r>
      <w:proofErr w:type="spellEnd"/>
      <w:r w:rsidRPr="002A2EAD">
        <w:rPr>
          <w:b/>
          <w:bCs/>
        </w:rPr>
        <w:t xml:space="preserve"> a střední škola pro zrakově postižené (Praha) – </w:t>
      </w:r>
      <w:r w:rsidRPr="002A2EAD">
        <w:t>hudba, zpěv, ladění klavírů a hudebně kulturní činnost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lastRenderedPageBreak/>
        <w:t xml:space="preserve">Praktická škola </w:t>
      </w:r>
      <w:r w:rsidRPr="002A2EAD">
        <w:t>při Škole Jaroslava Ježka</w:t>
      </w:r>
    </w:p>
    <w:p w:rsidR="00000000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 xml:space="preserve">Střední škola, základní škola a mateřská škola pro zrakově postižené (Brno) – </w:t>
      </w:r>
      <w:r w:rsidRPr="002A2EAD">
        <w:t>obc</w:t>
      </w:r>
      <w:r w:rsidRPr="002A2EAD">
        <w:t xml:space="preserve">hodní akademie, sociální péče, masér sportovní a rekondiční masér, práce ve zdravotnických </w:t>
      </w:r>
      <w:proofErr w:type="gramStart"/>
      <w:r w:rsidRPr="002A2EAD">
        <w:t>zařízeních,  tkalcovské</w:t>
      </w:r>
      <w:proofErr w:type="gramEnd"/>
      <w:r w:rsidRPr="002A2EAD">
        <w:t xml:space="preserve"> práce</w:t>
      </w:r>
    </w:p>
    <w:p w:rsidR="0056742C" w:rsidRPr="002A2EAD" w:rsidRDefault="0056742C" w:rsidP="0056742C">
      <w:pPr>
        <w:ind w:left="1440"/>
      </w:pPr>
    </w:p>
    <w:p w:rsidR="00000000" w:rsidRPr="0056742C" w:rsidRDefault="004B2E1D" w:rsidP="0056742C">
      <w:pPr>
        <w:numPr>
          <w:ilvl w:val="0"/>
          <w:numId w:val="7"/>
        </w:numPr>
      </w:pPr>
      <w:r w:rsidRPr="002A2EAD">
        <w:rPr>
          <w:b/>
          <w:bCs/>
        </w:rPr>
        <w:t xml:space="preserve">Vzdělávání žáků se zrakovým a kombinovaným postižením </w:t>
      </w:r>
    </w:p>
    <w:p w:rsidR="0056742C" w:rsidRPr="002A2EAD" w:rsidRDefault="0056742C" w:rsidP="0056742C">
      <w:pPr>
        <w:ind w:left="1440"/>
      </w:pP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Žák s více vadami - žák s postižením současně dvěma nebo více na sobě kauzálně</w:t>
      </w:r>
      <w:r w:rsidRPr="002A2EAD">
        <w:t xml:space="preserve"> nezávislými druhy postižení, z nichž každé by vzhledem k hloubce a důsledkům opravňovalo k zařazení do speciální školy příslušného typu. </w:t>
      </w:r>
      <w:r w:rsidRPr="002A2EAD">
        <w:rPr>
          <w:vertAlign w:val="subscript"/>
        </w:rPr>
        <w:t>Věstník MŠMT ČR č. 8/1997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>Heterogenní skupina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společný znak – zraková vada, měla by dominovat</w:t>
      </w:r>
    </w:p>
    <w:p w:rsidR="00000000" w:rsidRDefault="004B2E1D" w:rsidP="0056742C">
      <w:pPr>
        <w:numPr>
          <w:ilvl w:val="2"/>
          <w:numId w:val="7"/>
        </w:numPr>
      </w:pPr>
      <w:r w:rsidRPr="002A2EAD">
        <w:t xml:space="preserve">postižení různého druhu a stupně   </w:t>
      </w:r>
    </w:p>
    <w:p w:rsidR="0056742C" w:rsidRDefault="0056742C" w:rsidP="0056742C">
      <w:pPr>
        <w:ind w:left="2160"/>
      </w:pPr>
    </w:p>
    <w:p w:rsidR="0056742C" w:rsidRPr="002A2EAD" w:rsidRDefault="0056742C" w:rsidP="0056742C">
      <w:pPr>
        <w:numPr>
          <w:ilvl w:val="0"/>
          <w:numId w:val="7"/>
        </w:numPr>
        <w:tabs>
          <w:tab w:val="num" w:pos="720"/>
        </w:tabs>
      </w:pPr>
      <w:r w:rsidRPr="002A2EAD">
        <w:rPr>
          <w:b/>
          <w:bCs/>
        </w:rPr>
        <w:t xml:space="preserve">Charakteristika dětí se zrakovým a kombinovaným postižením </w:t>
      </w:r>
    </w:p>
    <w:p w:rsidR="0056742C" w:rsidRPr="002A2EAD" w:rsidRDefault="0056742C" w:rsidP="0056742C">
      <w:pPr>
        <w:numPr>
          <w:ilvl w:val="1"/>
          <w:numId w:val="7"/>
        </w:numPr>
      </w:pPr>
      <w:r w:rsidRPr="002A2EAD">
        <w:t>Nová kvalita postižení</w:t>
      </w:r>
    </w:p>
    <w:p w:rsidR="0056742C" w:rsidRPr="002A2EAD" w:rsidRDefault="0056742C" w:rsidP="0056742C">
      <w:pPr>
        <w:numPr>
          <w:ilvl w:val="1"/>
          <w:numId w:val="7"/>
        </w:numPr>
      </w:pPr>
      <w:r w:rsidRPr="002A2EAD">
        <w:t>Kognitivní oblast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Pasivita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Omezení kompenzačních smyslů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Podněty mnohokrát opakovány</w:t>
      </w:r>
    </w:p>
    <w:p w:rsidR="0056742C" w:rsidRPr="002A2EAD" w:rsidRDefault="0056742C" w:rsidP="0056742C">
      <w:pPr>
        <w:numPr>
          <w:ilvl w:val="1"/>
          <w:numId w:val="7"/>
        </w:numPr>
      </w:pPr>
      <w:r w:rsidRPr="002A2EAD">
        <w:t>Motorická oblast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Často tělesné postižení</w:t>
      </w:r>
    </w:p>
    <w:p w:rsidR="0056742C" w:rsidRPr="002A2EAD" w:rsidRDefault="0056742C" w:rsidP="0056742C">
      <w:pPr>
        <w:numPr>
          <w:ilvl w:val="1"/>
          <w:numId w:val="7"/>
        </w:numPr>
      </w:pPr>
      <w:r w:rsidRPr="002A2EAD">
        <w:t>Sociální oblast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Narušená komunikace</w:t>
      </w:r>
    </w:p>
    <w:p w:rsidR="0056742C" w:rsidRPr="002A2EAD" w:rsidRDefault="0056742C" w:rsidP="0056742C">
      <w:pPr>
        <w:numPr>
          <w:ilvl w:val="2"/>
          <w:numId w:val="7"/>
        </w:numPr>
      </w:pPr>
      <w:r w:rsidRPr="002A2EAD">
        <w:t>Komunikace jako prvek učení i edukace</w:t>
      </w:r>
    </w:p>
    <w:p w:rsidR="0056742C" w:rsidRPr="002A2EAD" w:rsidRDefault="0056742C" w:rsidP="0056742C">
      <w:pPr>
        <w:ind w:left="2160"/>
      </w:pP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proofErr w:type="spellStart"/>
      <w:r w:rsidRPr="002A2EAD">
        <w:rPr>
          <w:b/>
          <w:bCs/>
        </w:rPr>
        <w:t>Hluchoslepota</w:t>
      </w:r>
      <w:proofErr w:type="spellEnd"/>
      <w:r w:rsidRPr="002A2EAD">
        <w:rPr>
          <w:b/>
          <w:bCs/>
        </w:rPr>
        <w:t xml:space="preserve"> 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t xml:space="preserve">Nejzávažnější kombinace je </w:t>
      </w:r>
      <w:proofErr w:type="spellStart"/>
      <w:r w:rsidRPr="002A2EAD">
        <w:t>hluchoslepota</w:t>
      </w:r>
      <w:proofErr w:type="spellEnd"/>
      <w:r w:rsidRPr="002A2EAD">
        <w:t xml:space="preserve"> 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t>duální senzorické postižení</w:t>
      </w:r>
    </w:p>
    <w:p w:rsidR="00000000" w:rsidRPr="002A2EAD" w:rsidRDefault="004B2E1D" w:rsidP="0056742C">
      <w:pPr>
        <w:numPr>
          <w:ilvl w:val="2"/>
          <w:numId w:val="7"/>
        </w:numPr>
      </w:pPr>
      <w:r w:rsidRPr="002A2EAD">
        <w:lastRenderedPageBreak/>
        <w:t xml:space="preserve">sporadicky se jedná o totální </w:t>
      </w:r>
      <w:proofErr w:type="spellStart"/>
      <w:r w:rsidRPr="002A2EAD">
        <w:t>hluchoslepotu</w:t>
      </w:r>
      <w:proofErr w:type="spellEnd"/>
      <w:r w:rsidRPr="002A2EAD">
        <w:t xml:space="preserve"> </w:t>
      </w:r>
    </w:p>
    <w:p w:rsidR="00000000" w:rsidRDefault="004B2E1D" w:rsidP="0056742C">
      <w:pPr>
        <w:numPr>
          <w:ilvl w:val="2"/>
          <w:numId w:val="7"/>
        </w:numPr>
      </w:pPr>
      <w:r w:rsidRPr="002A2EAD">
        <w:t>různé stupně zrakového a sluchového postižení</w:t>
      </w:r>
    </w:p>
    <w:p w:rsidR="0056742C" w:rsidRPr="002A2EAD" w:rsidRDefault="0056742C" w:rsidP="0056742C">
      <w:pPr>
        <w:ind w:left="2160"/>
      </w:pP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>LORM</w:t>
      </w:r>
      <w:r w:rsidRPr="002A2EAD">
        <w:t xml:space="preserve"> – Společnost pro hluchoslepé</w:t>
      </w:r>
    </w:p>
    <w:p w:rsidR="00000000" w:rsidRPr="002A2EAD" w:rsidRDefault="004B2E1D" w:rsidP="0056742C">
      <w:pPr>
        <w:numPr>
          <w:ilvl w:val="1"/>
          <w:numId w:val="7"/>
        </w:numPr>
      </w:pPr>
      <w:proofErr w:type="spellStart"/>
      <w:r w:rsidRPr="002A2EAD">
        <w:rPr>
          <w:b/>
          <w:bCs/>
        </w:rPr>
        <w:t>Tyf</w:t>
      </w:r>
      <w:r w:rsidRPr="002A2EAD">
        <w:rPr>
          <w:b/>
          <w:bCs/>
        </w:rPr>
        <w:t>loservis</w:t>
      </w:r>
      <w:proofErr w:type="spellEnd"/>
      <w:r w:rsidRPr="002A2EAD">
        <w:rPr>
          <w:b/>
          <w:bCs/>
        </w:rPr>
        <w:t>, o. p. s.</w:t>
      </w:r>
    </w:p>
    <w:p w:rsidR="00000000" w:rsidRPr="002A2EAD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 xml:space="preserve">VIA </w:t>
      </w:r>
      <w:r w:rsidRPr="002A2EAD">
        <w:t>- Sdružení hluchoslepých</w:t>
      </w:r>
    </w:p>
    <w:p w:rsidR="00000000" w:rsidRDefault="004B2E1D" w:rsidP="0056742C">
      <w:pPr>
        <w:numPr>
          <w:ilvl w:val="1"/>
          <w:numId w:val="7"/>
        </w:numPr>
      </w:pPr>
      <w:r w:rsidRPr="002A2EAD">
        <w:rPr>
          <w:b/>
          <w:bCs/>
        </w:rPr>
        <w:t>Záblesk</w:t>
      </w:r>
      <w:r w:rsidRPr="002A2EAD">
        <w:t xml:space="preserve"> – Sdružení rodičů a přátel hluchoslepých dětí</w:t>
      </w:r>
    </w:p>
    <w:p w:rsidR="0056742C" w:rsidRPr="002A2EAD" w:rsidRDefault="0056742C" w:rsidP="0056742C">
      <w:pPr>
        <w:ind w:left="1440"/>
      </w:pPr>
    </w:p>
    <w:p w:rsidR="00000000" w:rsidRPr="002A2EAD" w:rsidRDefault="004B2E1D" w:rsidP="004B2E1D">
      <w:pPr>
        <w:numPr>
          <w:ilvl w:val="0"/>
          <w:numId w:val="7"/>
        </w:numPr>
      </w:pPr>
      <w:r w:rsidRPr="002A2EAD">
        <w:rPr>
          <w:b/>
          <w:bCs/>
        </w:rPr>
        <w:t xml:space="preserve">Strategie při vzdělávání KP dětí </w:t>
      </w:r>
    </w:p>
    <w:p w:rsidR="00000000" w:rsidRPr="002A2EAD" w:rsidRDefault="004B2E1D" w:rsidP="004B2E1D">
      <w:pPr>
        <w:numPr>
          <w:ilvl w:val="1"/>
          <w:numId w:val="7"/>
        </w:numPr>
      </w:pPr>
      <w:r w:rsidRPr="002A2EAD">
        <w:t>Osvojení aktivit v kontextu prostředí, režimu a rituálů</w:t>
      </w:r>
    </w:p>
    <w:p w:rsidR="00000000" w:rsidRPr="002A2EAD" w:rsidRDefault="004B2E1D" w:rsidP="004B2E1D">
      <w:pPr>
        <w:numPr>
          <w:ilvl w:val="1"/>
          <w:numId w:val="7"/>
        </w:numPr>
      </w:pPr>
      <w:r w:rsidRPr="002A2EAD">
        <w:t>Využívání konkrétních předmětů přes hmat, mnohonásobné opakování</w:t>
      </w:r>
    </w:p>
    <w:p w:rsidR="00000000" w:rsidRPr="002A2EAD" w:rsidRDefault="004B2E1D" w:rsidP="004B2E1D">
      <w:pPr>
        <w:numPr>
          <w:ilvl w:val="1"/>
          <w:numId w:val="7"/>
        </w:numPr>
      </w:pPr>
      <w:r w:rsidRPr="002A2EAD">
        <w:t>Strukturace učení</w:t>
      </w:r>
    </w:p>
    <w:p w:rsidR="00000000" w:rsidRPr="002A2EAD" w:rsidRDefault="004B2E1D" w:rsidP="004B2E1D">
      <w:pPr>
        <w:numPr>
          <w:ilvl w:val="1"/>
          <w:numId w:val="7"/>
        </w:numPr>
      </w:pPr>
      <w:r w:rsidRPr="002A2EAD">
        <w:t>Omezení kompenzačních mechanismů, využití funkčního vidění</w:t>
      </w:r>
    </w:p>
    <w:p w:rsidR="00000000" w:rsidRDefault="004B2E1D" w:rsidP="004B2E1D">
      <w:pPr>
        <w:numPr>
          <w:ilvl w:val="1"/>
          <w:numId w:val="7"/>
        </w:numPr>
      </w:pPr>
      <w:r w:rsidRPr="002A2EAD">
        <w:t>Dostatečná stimulace – odbourání pasivity</w:t>
      </w:r>
    </w:p>
    <w:p w:rsidR="004B2E1D" w:rsidRPr="002A2EAD" w:rsidRDefault="004B2E1D" w:rsidP="004B2E1D">
      <w:pPr>
        <w:ind w:left="1440"/>
      </w:pPr>
    </w:p>
    <w:p w:rsidR="00000000" w:rsidRPr="004B2E1D" w:rsidRDefault="004B2E1D" w:rsidP="002A2EAD">
      <w:pPr>
        <w:numPr>
          <w:ilvl w:val="0"/>
          <w:numId w:val="7"/>
        </w:numPr>
        <w:tabs>
          <w:tab w:val="num" w:pos="720"/>
        </w:tabs>
        <w:rPr>
          <w:b/>
        </w:rPr>
      </w:pPr>
      <w:r w:rsidRPr="004B2E1D">
        <w:rPr>
          <w:b/>
        </w:rPr>
        <w:t xml:space="preserve">Vzdělávání </w:t>
      </w:r>
    </w:p>
    <w:p w:rsidR="00000000" w:rsidRPr="002A2EAD" w:rsidRDefault="004B2E1D" w:rsidP="002A2EAD">
      <w:pPr>
        <w:numPr>
          <w:ilvl w:val="1"/>
          <w:numId w:val="7"/>
        </w:numPr>
      </w:pPr>
      <w:r w:rsidRPr="002A2EAD">
        <w:t>základní školy praktické a speciální</w:t>
      </w:r>
    </w:p>
    <w:p w:rsidR="00000000" w:rsidRPr="002A2EAD" w:rsidRDefault="004B2E1D" w:rsidP="002A2EAD">
      <w:pPr>
        <w:numPr>
          <w:ilvl w:val="1"/>
          <w:numId w:val="7"/>
        </w:numPr>
      </w:pPr>
      <w:r w:rsidRPr="002A2EAD">
        <w:t xml:space="preserve">speciální třídy </w:t>
      </w:r>
    </w:p>
    <w:p w:rsidR="00000000" w:rsidRDefault="004B2E1D" w:rsidP="002A2EAD">
      <w:pPr>
        <w:numPr>
          <w:ilvl w:val="1"/>
          <w:numId w:val="7"/>
        </w:numPr>
      </w:pPr>
      <w:r w:rsidRPr="002A2EAD">
        <w:t xml:space="preserve">Individuální integrace </w:t>
      </w:r>
    </w:p>
    <w:p w:rsidR="004B2E1D" w:rsidRPr="002A2EAD" w:rsidRDefault="004B2E1D" w:rsidP="004B2E1D">
      <w:pPr>
        <w:ind w:left="1440"/>
      </w:pPr>
    </w:p>
    <w:p w:rsidR="00000000" w:rsidRPr="004B2E1D" w:rsidRDefault="004B2E1D" w:rsidP="002A2EAD">
      <w:pPr>
        <w:numPr>
          <w:ilvl w:val="0"/>
          <w:numId w:val="7"/>
        </w:numPr>
        <w:tabs>
          <w:tab w:val="num" w:pos="720"/>
        </w:tabs>
        <w:rPr>
          <w:b/>
        </w:rPr>
      </w:pPr>
      <w:r w:rsidRPr="004B2E1D">
        <w:rPr>
          <w:b/>
        </w:rPr>
        <w:t xml:space="preserve">Děkuji za pozornost! </w:t>
      </w: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r w:rsidRPr="002A2EAD">
        <w:t>Příště – prosím o 5 pomocníků!!!</w:t>
      </w:r>
    </w:p>
    <w:p w:rsidR="00000000" w:rsidRPr="002A2EAD" w:rsidRDefault="004B2E1D" w:rsidP="002A2EAD">
      <w:pPr>
        <w:numPr>
          <w:ilvl w:val="0"/>
          <w:numId w:val="7"/>
        </w:numPr>
        <w:tabs>
          <w:tab w:val="num" w:pos="720"/>
        </w:tabs>
      </w:pPr>
      <w:r w:rsidRPr="002A2EAD">
        <w:t xml:space="preserve">8:10 u mé pracovny, děkuji. </w:t>
      </w:r>
    </w:p>
    <w:p w:rsidR="00A1605C" w:rsidRDefault="00A1605C"/>
    <w:sectPr w:rsidR="00A1605C" w:rsidSect="00A1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81A"/>
    <w:multiLevelType w:val="hybridMultilevel"/>
    <w:tmpl w:val="6624DAE6"/>
    <w:lvl w:ilvl="0" w:tplc="4E7A0EC6">
      <w:start w:val="1"/>
      <w:numFmt w:val="bullet"/>
      <w:lvlText w:val="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491C2CF0">
      <w:start w:val="1"/>
      <w:numFmt w:val="bullet"/>
      <w:lvlText w:val="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70586CA6" w:tentative="1">
      <w:start w:val="1"/>
      <w:numFmt w:val="bullet"/>
      <w:lvlText w:val="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816A4818" w:tentative="1">
      <w:start w:val="1"/>
      <w:numFmt w:val="bullet"/>
      <w:lvlText w:val="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48CAC6CC" w:tentative="1">
      <w:start w:val="1"/>
      <w:numFmt w:val="bullet"/>
      <w:lvlText w:val="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06CE8062" w:tentative="1">
      <w:start w:val="1"/>
      <w:numFmt w:val="bullet"/>
      <w:lvlText w:val="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B17C7494" w:tentative="1">
      <w:start w:val="1"/>
      <w:numFmt w:val="bullet"/>
      <w:lvlText w:val="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E8103FD6" w:tentative="1">
      <w:start w:val="1"/>
      <w:numFmt w:val="bullet"/>
      <w:lvlText w:val="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76C4A0E4" w:tentative="1">
      <w:start w:val="1"/>
      <w:numFmt w:val="bullet"/>
      <w:lvlText w:val="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">
    <w:nsid w:val="1A032B17"/>
    <w:multiLevelType w:val="hybridMultilevel"/>
    <w:tmpl w:val="7AC0A44C"/>
    <w:lvl w:ilvl="0" w:tplc="EF4A7C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8C5E64">
      <w:start w:val="13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45EF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0C5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D6AB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68BD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B6855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8601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0B4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2E1AD8"/>
    <w:multiLevelType w:val="hybridMultilevel"/>
    <w:tmpl w:val="1554AFBE"/>
    <w:lvl w:ilvl="0" w:tplc="BFE8A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8E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7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F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C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A2D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8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E3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794C69"/>
    <w:multiLevelType w:val="hybridMultilevel"/>
    <w:tmpl w:val="47AAAA30"/>
    <w:lvl w:ilvl="0" w:tplc="5DBE9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EC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A8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EC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87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89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1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8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10641E"/>
    <w:multiLevelType w:val="hybridMultilevel"/>
    <w:tmpl w:val="181C3456"/>
    <w:lvl w:ilvl="0" w:tplc="56C2DC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A52B8">
      <w:start w:val="13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CC5E4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0861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DE85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946B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B052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0C75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3655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F5127D3"/>
    <w:multiLevelType w:val="hybridMultilevel"/>
    <w:tmpl w:val="EAB277A4"/>
    <w:lvl w:ilvl="0" w:tplc="45542FDE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BFB645A6">
      <w:start w:val="132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4393A">
      <w:start w:val="1329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06B64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4A9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7ECC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20B9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18A3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CC6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FD97A54"/>
    <w:multiLevelType w:val="hybridMultilevel"/>
    <w:tmpl w:val="53C884A8"/>
    <w:lvl w:ilvl="0" w:tplc="95E2AC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2E8C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A12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968B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584E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640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AA4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26A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3AE1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EAD"/>
    <w:rsid w:val="002A2EAD"/>
    <w:rsid w:val="004B2E1D"/>
    <w:rsid w:val="0056742C"/>
    <w:rsid w:val="00695A6F"/>
    <w:rsid w:val="00A1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05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2E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3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3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7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9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4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7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7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2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1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30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22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46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6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2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4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4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3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5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8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4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3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66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4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1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1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8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69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6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5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1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6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7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5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6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0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6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7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51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0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6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7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6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3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8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65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8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1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7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1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6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9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8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8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9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62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4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5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3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63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6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2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4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5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6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9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3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0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0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6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4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8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6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6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9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9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9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18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39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0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3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8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6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7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2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7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5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0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1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4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5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5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3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9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14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2" Type="http://schemas.openxmlformats.org/officeDocument/2006/relationships/hyperlink" Target="http://www.ceskatelevize.cz/ct24/exkluzivne-na-ct24/osobnosti-na-ct24/171818-musime-nevidome-deti-ucit-jak-si-hrat-a-uzivat-legraci-rika-kevin-carey/" TargetMode="External"/><Relationship Id="rId27" Type="http://schemas.openxmlformats.org/officeDocument/2006/relationships/hyperlink" Target="http://www.ceskatelevize.cz/ct24/exkluzivne-na-ct24/osobnosti-na-ct24/171818-musime-nevidome-deti-ucit-jak-si-hrat-a-uzivat-legraci-rika-kevin-care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1626</Words>
  <Characters>9600</Characters>
  <Application>Microsoft Office Word</Application>
  <DocSecurity>0</DocSecurity>
  <Lines>80</Lines>
  <Paragraphs>22</Paragraphs>
  <ScaleCrop>false</ScaleCrop>
  <Company>ANECT a.s.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5</cp:revision>
  <dcterms:created xsi:type="dcterms:W3CDTF">2013-04-22T21:50:00Z</dcterms:created>
  <dcterms:modified xsi:type="dcterms:W3CDTF">2013-04-22T21:56:00Z</dcterms:modified>
</cp:coreProperties>
</file>