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bottomFromText="200" w:vertAnchor="text" w:horzAnchor="margin" w:tblpX="75" w:tblpY="-243"/>
        <w:tblOverlap w:val="never"/>
        <w:tblW w:w="9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8"/>
        <w:gridCol w:w="5364"/>
        <w:gridCol w:w="2798"/>
      </w:tblGrid>
      <w:tr w:rsidR="006A2649" w:rsidTr="002C0523">
        <w:trPr>
          <w:trHeight w:val="1154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 xml:space="preserve">Pokus </w:t>
            </w:r>
          </w:p>
          <w:p w:rsidR="006A2649" w:rsidRDefault="006A2649" w:rsidP="002C0523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číslo 0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 w:rsidP="002C0523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0" w:name="_Toc289965668"/>
            <w:r>
              <w:t>Odběr vzorků vody</w:t>
            </w:r>
            <w:bookmarkEnd w:id="0"/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ČASOVÁ DOTACE:  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minut</w:t>
            </w:r>
          </w:p>
          <w:p w:rsidR="006A2649" w:rsidRDefault="006A2649" w:rsidP="002C0523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rPr>
          <w:trHeight w:val="4720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osvojí jednoduché experimentální zjišťování kvality různých typů vod.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vody odebereme do předem dobře vymytých sklenic, příp. polyethylenových lahví s širším hrdlem. Sklenice nebo lahve vymyjeme roztokem jedlé sody a několikerým promytím horkou destilovanou vodou. Objemové množství odebíraného vzorku závisí na rozsahu následně prováděné analýzy. Pro náš zkrácený rozbor je dostačující 1,0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odebíraného vzorku. Vzorek se může odebrat jednorázově (jednoduchý bodový vzorek), nebo z různých míst (smíšený slévaný vzorek).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Před vlastním odběrem propláchneme odběrovou nádobu několikrát sledovanou vodou, čímž dojde      k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vytemperování nádoby. Vlastní odběr provádíme asi 25 cm pod hladinou a po změření teploty odebíraného vzorku vody nádobu pečlivě uzavřeme. Nemůžeme-li různá měření, rozbory a stanovení provádět na místě odběru, provedeme tak nejpozději do 12 hodin po odběru. Mezitím uchováme vzorek v lednici při teplotě 3-4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Úplný rozbor vod představuje rozbor fyzikální, chemický, biologický, mikrobiologický a radiometrický. Výběr ukazatelů je specifikován státními normami, vyhláškami a nařízeními pro různé typy vod (povrchové, podzemní, odpadní, pitné, provozní) a pro různý účel použití výsledku rozboru.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Vzorky vod odebíráme z různých vodních zdrojů (studánka, pumpa, potok, říčka, rybník aj.) a štítkem na odběrové nádobě označíme místo odběru, datum a čas.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V případě Jedovnického pracoviště odebíráme vzorky vody z následujících lokalit: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Podomský potok, Budkovan, Olšovec, Jedovnický potok před Dymákem, Kotvrdovický potok, Jedovnický potok před propadáním, Jedovnický potok - vývěr u Býčí skály. 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6A2649" w:rsidRDefault="006A2649" w:rsidP="002C0523">
            <w:pPr>
              <w:spacing w:after="0" w:line="240" w:lineRule="auto"/>
              <w:ind w:left="226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26360" cy="1977390"/>
                  <wp:effectExtent l="19050" t="0" r="2540" b="0"/>
                  <wp:docPr id="3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2C052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326"/>
        </w:trPr>
        <w:tc>
          <w:tcPr>
            <w:tcW w:w="9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Úkoly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odebrány dne:………………………..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Hodina odebrání vzorku:…………………….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Místo odběru:</w:t>
            </w:r>
            <w:r>
              <w:rPr>
                <w:rFonts w:cstheme="minorHAnsi"/>
                <w:sz w:val="20"/>
                <w:szCs w:val="20"/>
              </w:rPr>
              <w:tab/>
              <w:t>vzorek č. 1 ……………...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vzorek č. 2 ………………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>vzorek č. 3 ………………</w:t>
            </w: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Vypracoval (a):…………………………………….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2C0523" w:rsidRDefault="002C0523" w:rsidP="002C0523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2C0523">
        <w:trPr>
          <w:trHeight w:val="112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1" w:name="_Toc289965669"/>
            <w:r>
              <w:t>Měření teploty vody</w:t>
            </w:r>
            <w:bookmarkEnd w:id="1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ČASOVÁ DOTACE: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 minuta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  <w:r>
              <w:rPr>
                <w:rFonts w:cstheme="minorHAnsi"/>
                <w:sz w:val="20"/>
                <w:szCs w:val="20"/>
                <w:u w:val="single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Provedením pokusu si studenti osvojí způsob měření teploty vody.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Odběrová nádoba, čerstvě odebraný vzorek vody, teploměr 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vertAlign w:val="superscript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Teplotu vody měříme při odběru vzorku ponořením teploměru pod hladinu a při vyloučení přímého slunečního svitu. Není-li možno měřit přímo, provádí se v odběrné lahvi ihned na místě odběru. Odběrná láhev nesmí být vystavena působení tepelných zdrojů a před odběrem musí být vytemperovaná ponořením do měřené vody. Teplota se odečítá po ustálení rtuťového sloupce.</w:t>
            </w:r>
          </w:p>
        </w:tc>
      </w:tr>
      <w:tr w:rsidR="006A2649" w:rsidTr="002C0523">
        <w:trPr>
          <w:trHeight w:val="303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</w:t>
            </w:r>
            <w:r>
              <w:rPr>
                <w:rFonts w:cstheme="minorHAnsi"/>
                <w:b/>
                <w:sz w:val="20"/>
                <w:szCs w:val="20"/>
              </w:rPr>
              <w:t xml:space="preserve">Í: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Teplota povrchové vody kolísá nejen během roku, ale i během dne a v závislosti na možnostech pohybu vody. Různou teplotu naměříme ve stojatých a proudících vodách, povrchových a podzemních vodách, vodách pitných a vodách odpadních.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606"/>
              <w:gridCol w:w="4606"/>
            </w:tblGrid>
            <w:tr w:rsidR="006A2649">
              <w:tc>
                <w:tcPr>
                  <w:tcW w:w="921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Rozlišení vod podle teploty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Vody studené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do 25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vlažné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25 – 35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teplé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35 – 42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    horké</w:t>
                  </w:r>
                </w:p>
              </w:tc>
              <w:tc>
                <w:tcPr>
                  <w:tcW w:w="460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nad 4 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0</w:t>
                  </w:r>
                </w:p>
              </w:tc>
            </w:tr>
          </w:tbl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A2649" w:rsidTr="002C0523">
        <w:trPr>
          <w:trHeight w:val="12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2127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</w:t>
            </w: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90775" cy="1802277"/>
                  <wp:effectExtent l="19050" t="0" r="9525" b="0"/>
                  <wp:docPr id="2" name="obrázek 2" descr="PA19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19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11" cy="180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sz w:val="20"/>
                <w:szCs w:val="20"/>
              </w:rPr>
              <w:t xml:space="preserve">          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6A2649" w:rsidTr="002C0523">
        <w:trPr>
          <w:trHeight w:val="6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Znalost teploty povrchové vody je významná pro posouzení kyslíkových poměrů, rychlosti rozkladu organických látek a vhodnosti pro život ryb. Optimální teplota pitné vody se pohybuje mezi 8-12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</w:t>
            </w:r>
          </w:p>
        </w:tc>
      </w:tr>
      <w:tr w:rsidR="006A2649" w:rsidTr="002C0523">
        <w:trPr>
          <w:trHeight w:val="82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 měření teploty vody se používají teploměry elektrické, registrační a speciální přístroje pro měření teploty ve větších hloubkách.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174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1. Optimální teplota pitné vody je mezi 8 – 12 </w:t>
            </w:r>
            <w:r>
              <w:rPr>
                <w:rFonts w:cstheme="minorHAnsi"/>
                <w:sz w:val="20"/>
                <w:szCs w:val="20"/>
              </w:rPr>
              <w:sym w:font="Symbol" w:char="00B0"/>
            </w:r>
            <w:r>
              <w:rPr>
                <w:rFonts w:cstheme="minorHAnsi"/>
                <w:sz w:val="20"/>
                <w:szCs w:val="20"/>
              </w:rPr>
              <w:t xml:space="preserve">C nebo 20 – 25 </w:t>
            </w:r>
            <w:r>
              <w:rPr>
                <w:rFonts w:cstheme="minorHAnsi"/>
                <w:sz w:val="20"/>
                <w:szCs w:val="20"/>
              </w:rPr>
              <w:sym w:font="Symbol" w:char="00B0"/>
            </w:r>
            <w:r>
              <w:rPr>
                <w:rFonts w:cstheme="minorHAnsi"/>
                <w:sz w:val="20"/>
                <w:szCs w:val="20"/>
              </w:rPr>
              <w:t>C?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Proč teplota během dne kolísá?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Proč potřebujeme znát teplotu vody při odebírání vzorku vody?</w:t>
            </w:r>
          </w:p>
        </w:tc>
      </w:tr>
      <w:tr w:rsidR="006A2649" w:rsidTr="002C0523">
        <w:trPr>
          <w:trHeight w:val="98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2" w:name="_Toc289965670"/>
            <w:r>
              <w:t xml:space="preserve">Měření </w:t>
            </w:r>
            <w:r w:rsidRPr="002C0523">
              <w:rPr>
                <w:caps w:val="0"/>
              </w:rPr>
              <w:t>p</w:t>
            </w:r>
            <w:r w:rsidRPr="002C0523">
              <w:t xml:space="preserve">H </w:t>
            </w:r>
            <w:r>
              <w:t>VODY</w:t>
            </w:r>
            <w:bookmarkEnd w:id="2"/>
          </w:p>
          <w:p w:rsidR="006A2649" w:rsidRDefault="006A2649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 minuty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prakticky ověří způsob zjišťování míry kyselosti nebo zásaditosti vody, které mají vliv na množství rostlin a živočichů v různých typech vod.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pH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Čerstvě odebraný vzorek vody, zkumavka (6 ks), podložní sklíčko na odkládání indikátorových papírků, skleněná tyčinka, univerzální indikátorový papírek, indikátorový papírek PHAN Lachema (rozsahy 3,9 -5,4; 6,0 -7,5; 6,6- 8,1; 7,3 – 8,8; 9,2 – 11; 11 – 12; 11 – 13,1)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 odběrové láhve odlijeme část vzorku vody do zkumavky, ze které ponořením skleněné tyčinky odebereme jednu až dvě kapky na univerzální indikátorový papírek položený na podložním skle. Srovnáním zbarvení papírku s barevnou stupnicí získáme přibližnou ho</w:t>
            </w:r>
            <w:r w:rsidR="00104BD7">
              <w:rPr>
                <w:rFonts w:cstheme="minorHAnsi"/>
                <w:sz w:val="20"/>
                <w:szCs w:val="20"/>
              </w:rPr>
              <w:t>dnotu pH zkoumané vody.</w:t>
            </w:r>
            <w:r>
              <w:rPr>
                <w:rFonts w:cstheme="minorHAnsi"/>
                <w:sz w:val="20"/>
                <w:szCs w:val="20"/>
              </w:rPr>
              <w:t xml:space="preserve"> Pro přesnější určení pH použijeme papírku PHAN s užším rozsahem pH, na kterém srovnáme barvu středního proužku se sousedními srovnávacími proužky.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ind w:left="1701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583305" cy="2700655"/>
                  <wp:effectExtent l="19050" t="0" r="0" b="0"/>
                  <wp:docPr id="3" name="obrázek 3" descr="P90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90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700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2C0523">
        <w:trPr>
          <w:trHeight w:val="440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Změny zbarvení indikátoru udávají hodnoty pH, které je možno měřit v rozsahu 0-14.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Neutrální bod stupnice je určen číslem 7. Od 7 do 0 přibývá kyselosti. Od 7 do 14 přibývá zásaditosti. Univerzálním indikátorem měříme v celých jednotkách, indikátorovým papírkem PHAN upřesňujeme na desetinné místo.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8535" w:type="dxa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307"/>
              <w:gridCol w:w="2961"/>
              <w:gridCol w:w="1110"/>
              <w:gridCol w:w="3157"/>
            </w:tblGrid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vodného roztoku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vodného roztoku</w:t>
                  </w:r>
                </w:p>
              </w:tc>
            </w:tr>
            <w:tr w:rsidR="006A2649" w:rsidTr="002C0523">
              <w:trPr>
                <w:trHeight w:val="267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 4,0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7,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- 8,7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4,1 - 4,5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8,8 - 9,4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4,6 - 5,2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9,5 - 9,9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5,3 - 6,5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kyselý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10,00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 výše</w:t>
                  </w: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zásaditý</w:t>
                  </w:r>
                </w:p>
              </w:tc>
            </w:tr>
            <w:tr w:rsidR="006A2649" w:rsidTr="002C0523">
              <w:trPr>
                <w:trHeight w:val="251"/>
                <w:jc w:val="center"/>
              </w:trPr>
              <w:tc>
                <w:tcPr>
                  <w:tcW w:w="13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6,6 - 7,4</w:t>
                  </w:r>
                </w:p>
              </w:tc>
              <w:tc>
                <w:tcPr>
                  <w:tcW w:w="29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neutrální</w:t>
                  </w:r>
                </w:p>
              </w:tc>
              <w:tc>
                <w:tcPr>
                  <w:tcW w:w="11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5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175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Zjištěné hodnoty pH u přírodních vod pohybující se v rozmezí 5,0 až 9,0 nepůsobí na životní prostředí vody negativně. Pitná voda by měla být upravena na hodnotu pH mezi 6,0 až 8,0 z důvodů zdravotních, chuti a současně i zabránění koroze instalace.</w:t>
            </w:r>
          </w:p>
        </w:tc>
      </w:tr>
      <w:tr w:rsidR="006A2649" w:rsidTr="002C0523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Přesné měření pH se provádí v odborných laboratořích potenciometry. Měří se EMN článku (skleněná elektroda - referentní elektroda). Provede se kalibrace pomocí standardních roztoků.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08"/>
              <w:gridCol w:w="2108"/>
              <w:gridCol w:w="2109"/>
              <w:gridCol w:w="2108"/>
            </w:tblGrid>
            <w:tr w:rsidR="006A2649">
              <w:trPr>
                <w:cantSplit/>
                <w:trHeight w:val="480"/>
              </w:trPr>
              <w:tc>
                <w:tcPr>
                  <w:tcW w:w="2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č.</w:t>
                  </w:r>
                </w:p>
              </w:tc>
              <w:tc>
                <w:tcPr>
                  <w:tcW w:w="421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charakteristika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vzorku vody</w:t>
                  </w:r>
                </w:p>
              </w:tc>
            </w:tr>
            <w:tr w:rsidR="006A2649">
              <w:trPr>
                <w:cantSplit/>
                <w:trHeight w:val="144"/>
              </w:trPr>
              <w:tc>
                <w:tcPr>
                  <w:tcW w:w="2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univerzální papírek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PHAH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papírek</w:t>
                  </w:r>
                </w:p>
              </w:tc>
              <w:tc>
                <w:tcPr>
                  <w:tcW w:w="21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35"/>
              </w:trPr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Jaký rozsah má pH stupnice?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Roztok, který je neutrální má hodnotu pH ……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Roztoky kyselé mají pH v rozsahu ………… 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 Jaké pH má pitná voda?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Jaké pH má přírodní voda?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8"/>
        <w:gridCol w:w="5039"/>
        <w:gridCol w:w="3520"/>
      </w:tblGrid>
      <w:tr w:rsidR="006A2649" w:rsidTr="002C0523">
        <w:trPr>
          <w:trHeight w:val="133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3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3" w:name="_Toc289965671"/>
            <w:r>
              <w:t>Zjištění barvy, průhlednosti a zákalu</w:t>
            </w:r>
            <w:bookmarkEnd w:id="3"/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15 minut 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Provedením pokusu studenti zvládají metody, kterými se zjišťují vlastnosti vody (barva, průhlednost, zákal), dokážou posoudit, jak hodně znečištěný je vzorek vody.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pozorování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Vzorek vody, 2 ks kádinek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filtrační papír, nůžky, filtrační aparatura,  bílé pozadí, čtecí podložka s písmem (velikosti 3 mm), milimetrové měřítko.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Část vzorku vody přefiltrujeme do čisté kádinky (150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a barvu stanovíme pohledem proti čtvrtce bílého papíru, která slouží jako pozadí. Výsledek vyjadřujeme slovně pojmenováním odstínu barvy a intenzity (od bezbarvé přes světlé, střední a tmavé odstíny různých barev až po černou).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Průhlednost</w:t>
            </w:r>
            <w:r>
              <w:rPr>
                <w:rFonts w:cstheme="minorHAnsi"/>
                <w:sz w:val="20"/>
                <w:szCs w:val="20"/>
              </w:rPr>
              <w:t xml:space="preserve"> pozorujeme u původního vzorku vody ve vysoké úzké kádince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), pod kterou podložíme bílou čtvrtku papíru s černým písmem vysokým </w:t>
            </w:r>
            <w:smartTag w:uri="urn:schemas-microsoft-com:office:smarttags" w:element="metricconverter">
              <w:smartTagPr>
                <w:attr w:name="ProductID" w:val="3 mm"/>
              </w:smartTagPr>
              <w:r>
                <w:rPr>
                  <w:rFonts w:cstheme="minorHAnsi"/>
                  <w:sz w:val="20"/>
                  <w:szCs w:val="20"/>
                </w:rPr>
                <w:t>3 mm</w:t>
              </w:r>
            </w:smartTag>
            <w:r>
              <w:rPr>
                <w:rFonts w:cstheme="minorHAnsi"/>
                <w:sz w:val="20"/>
                <w:szCs w:val="20"/>
              </w:rPr>
              <w:t>. Do kádinky pomalu doléváme promíchaný vzorek vody do té doby, až se písmena stanou nečitelnými. Změřená výška sloupce vody je měřítkem porovnání znečištění.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Zákal</w:t>
            </w:r>
            <w:r>
              <w:rPr>
                <w:rFonts w:cstheme="minorHAnsi"/>
                <w:sz w:val="20"/>
                <w:szCs w:val="20"/>
              </w:rPr>
              <w:t xml:space="preserve"> způsobuje obsah nerozpuštěných solí nebo koloidně rozpuštěných látek anorganického                         i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organického původu, které jsou příčinou i „zdánlivé barevnosti“. </w:t>
            </w: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3119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38325" cy="2721139"/>
                  <wp:effectExtent l="19050" t="0" r="9525" b="0"/>
                  <wp:docPr id="4" name="obrázek 4" descr="Schrán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rán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072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ind w:left="2694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6A2649" w:rsidTr="002C0523">
        <w:trPr>
          <w:trHeight w:val="20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u w:val="single"/>
                <w:lang w:eastAsia="en-US"/>
              </w:rPr>
              <w:t>ZJIŠTĚNÍ</w:t>
            </w:r>
            <w:r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Barva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se stanovuje ve filtrátu původního vzorku vody buďto pohledem nebo porovnáním se standardy. Žluté až žlutohnědé zbarvení vody je způsobeno jíly a rašelinou, červenohnědé sloučeninami železa, nazelenalé nebo nahnědlé tzv.“vegetační“ zbarvení je způsobené fytoplanktonem aj. Další zbarvení může být způsobeno odpady z provozů, domácností aj.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Průhlednost</w:t>
            </w:r>
            <w:r>
              <w:rPr>
                <w:rFonts w:cstheme="minorHAnsi"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vody je podmíněna barvou a zákalem.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Zákaly</w:t>
            </w:r>
            <w:r>
              <w:rPr>
                <w:rFonts w:cstheme="minorHAnsi"/>
                <w:sz w:val="20"/>
                <w:szCs w:val="20"/>
              </w:rPr>
              <w:t xml:space="preserve"> v povrchových vodách bývají způsobeny splachem půdy, živými organismy nebo různým anorganickým a organickým materiálem.</w:t>
            </w:r>
          </w:p>
        </w:tc>
      </w:tr>
      <w:tr w:rsidR="006A2649" w:rsidTr="002C0523">
        <w:trPr>
          <w:trHeight w:val="155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Barvu</w:t>
            </w:r>
            <w:r>
              <w:rPr>
                <w:rFonts w:cstheme="minorHAnsi"/>
                <w:sz w:val="20"/>
                <w:szCs w:val="20"/>
              </w:rPr>
              <w:t xml:space="preserve"> je nutno rozlišovat na „pravou“ - skutečnou, způsobenou rozpuštěnými látkami, od „zdánlivé“, která je způsobena barevností nerozpuštěných látek, které se odstraní filtrací. Měření 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průhlednosti</w:t>
            </w:r>
            <w:r>
              <w:rPr>
                <w:rFonts w:cstheme="minorHAnsi"/>
                <w:sz w:val="20"/>
                <w:szCs w:val="20"/>
              </w:rPr>
              <w:t xml:space="preserve"> se provádí jen u povrchových a odpadních vod a doplňuje se stanovením zákalu a barvy.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Zákal</w:t>
            </w:r>
            <w:r>
              <w:rPr>
                <w:rFonts w:cstheme="minorHAnsi"/>
                <w:sz w:val="20"/>
                <w:szCs w:val="20"/>
              </w:rPr>
              <w:t xml:space="preserve"> vody může být „přírodní“ nebo „umělý“, způsobený činností člověka. Příčinou přírodního zákalu jsou jílové materiály, oxidy železa, manganu, řasy, plankton aj.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8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Zachycené pevné nečistoty a látky na filtru po přefiltrování celého objemu vzorku vody (1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podrobíme mechanickému a vizuálnímu rozboru spojenému s určením původu znečištění.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Přesnější stanovení barvy a zákalu se dosahuje porovnáním se standardy vizuálně nebo spektrofotometricky. Zákal se odstraňuje filtrací přes skleněnou fritu nebo membránový filtr s velikostí pórů 0,45 mikromilimetru.</w:t>
            </w:r>
          </w:p>
        </w:tc>
      </w:tr>
      <w:tr w:rsidR="006A2649" w:rsidTr="002C0523">
        <w:trPr>
          <w:trHeight w:val="84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228"/>
              <w:gridCol w:w="967"/>
              <w:gridCol w:w="1160"/>
              <w:gridCol w:w="1161"/>
              <w:gridCol w:w="1160"/>
              <w:gridCol w:w="2682"/>
            </w:tblGrid>
            <w:tr w:rsidR="006A2649">
              <w:trPr>
                <w:cantSplit/>
                <w:trHeight w:val="234"/>
              </w:trPr>
              <w:tc>
                <w:tcPr>
                  <w:tcW w:w="122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</w:t>
                  </w:r>
                </w:p>
              </w:tc>
              <w:tc>
                <w:tcPr>
                  <w:tcW w:w="328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</w:tc>
              <w:tc>
                <w:tcPr>
                  <w:tcW w:w="1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barva</w:t>
                  </w:r>
                </w:p>
              </w:tc>
              <w:tc>
                <w:tcPr>
                  <w:tcW w:w="268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průhlednost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(h=výška hladiny v nádobě)</w:t>
                  </w:r>
                </w:p>
              </w:tc>
            </w:tr>
            <w:tr w:rsidR="006A2649">
              <w:trPr>
                <w:cantSplit/>
                <w:trHeight w:val="141"/>
              </w:trPr>
              <w:tc>
                <w:tcPr>
                  <w:tcW w:w="122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žádný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mírný</w:t>
                  </w: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značný</w:t>
                  </w:r>
                </w:p>
              </w:tc>
              <w:tc>
                <w:tcPr>
                  <w:tcW w:w="1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68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17"/>
              </w:trPr>
              <w:tc>
                <w:tcPr>
                  <w:tcW w:w="12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cm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cm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 =         c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Vysvětlete rozdíl mezi barvou „pravou“ „zdánlivou“.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Doplňte text: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Žluté a žlutohnědé zbarvení vody je způsobeno…………… a ………….. .Červenohnědé zbarvení vody je způsobeno ………….. .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Nazelenalé nebo nahnědlé zbarvení vody je způsobeno 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Průhlednost vody je podmíněna ………………….. .a …………….. 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Zákaly v povrchových vodách bývají způsobeny ………………. . Zákal může být …………………. nebo ……………… 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2C0523">
        <w:trPr>
          <w:trHeight w:val="84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 číslo 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4" w:name="_Toc289965672"/>
            <w:r>
              <w:t>Zjišťování pachU vody</w:t>
            </w:r>
            <w:bookmarkEnd w:id="4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20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spacing w:after="0" w:line="240" w:lineRule="auto"/>
              <w:ind w:right="175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prakticky aplikují metody, kterými se zjišťuje pach vody, jeho druh, síla, zdroje a příčiny.</w:t>
            </w:r>
          </w:p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pozorování vlastností látek</w:t>
            </w:r>
          </w:p>
          <w:p w:rsidR="006A2649" w:rsidRDefault="006A2649">
            <w:pPr>
              <w:spacing w:after="0" w:line="240" w:lineRule="auto"/>
              <w:ind w:right="79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2C0523">
        <w:trPr>
          <w:trHeight w:val="8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vodní lázeň (hrnec, plynový zdroj nebo elektrický vařič), teploměr, skleněná tyčinka, Erlenmeyerova baňka (500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 ks), zátka, odměrný válec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hodinové sklo</w:t>
            </w:r>
          </w:p>
        </w:tc>
      </w:tr>
      <w:tr w:rsidR="006A2649" w:rsidTr="002C0523">
        <w:trPr>
          <w:trHeight w:val="21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Pachové zkoušky je nutné provést nejprve ihned po odběru vzorku vody před uzavřením do odběrové nádoby a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potom co nejdříve, nejpozději však do 12 hodin po od</w:t>
            </w:r>
            <w:r w:rsidR="002C0523">
              <w:rPr>
                <w:rFonts w:cstheme="minorHAnsi"/>
                <w:sz w:val="20"/>
                <w:szCs w:val="20"/>
              </w:rPr>
              <w:t>běru. Do Erlenmeyerovy baňky</w:t>
            </w:r>
            <w:r>
              <w:rPr>
                <w:rFonts w:cstheme="minorHAnsi"/>
                <w:sz w:val="20"/>
                <w:szCs w:val="20"/>
              </w:rPr>
              <w:t xml:space="preserve"> se zábrusem (objem 500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 odměříme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vytemperované na 20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 Baňku uzavřeme</w:t>
            </w:r>
            <w:r w:rsidR="002C0523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a obsah několikrát protřepeme. Po otevření baňky ihned čichem zjišťujeme přítomnost a druh pachotvorných látek. Do jiné baňky odměříme dalších 250</w:t>
            </w:r>
            <w:r w:rsidR="002C0523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hrdlo baňky zakryjeme hodinovým sklem. Baňku zahřejeme ve vodní lázni na teplotu 60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C. Potom obsah promícháme, baňku odkryjeme a opět provedeme čichovou zkoušku.</w:t>
            </w:r>
          </w:p>
        </w:tc>
      </w:tr>
      <w:tr w:rsidR="006A2649" w:rsidTr="002C0523">
        <w:trPr>
          <w:trHeight w:val="21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255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05050" cy="3066730"/>
                  <wp:effectExtent l="19050" t="0" r="0" b="0"/>
                  <wp:docPr id="5" name="obrázek 5" descr="P908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908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62" cy="3067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ind w:left="2835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2C0523">
        <w:trPr>
          <w:trHeight w:val="17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pStyle w:val="Zkladntext"/>
              <w:spacing w:line="276" w:lineRule="auto"/>
              <w:jc w:val="both"/>
              <w:rPr>
                <w:rFonts w:asciiTheme="minorHAnsi" w:hAnsiTheme="minorHAnsi" w:cstheme="minorHAnsi"/>
                <w:b/>
                <w:lang w:eastAsia="en-US"/>
              </w:rPr>
            </w:pPr>
            <w:r>
              <w:rPr>
                <w:rFonts w:asciiTheme="minorHAnsi" w:hAnsiTheme="minorHAnsi" w:cstheme="minorHAnsi"/>
                <w:b/>
                <w:u w:val="single"/>
                <w:lang w:eastAsia="en-US"/>
              </w:rPr>
              <w:t>ZJIŠTĚNÍ</w:t>
            </w:r>
            <w:r>
              <w:rPr>
                <w:rFonts w:asciiTheme="minorHAnsi" w:hAnsiTheme="minorHAnsi" w:cstheme="minorHAnsi"/>
                <w:b/>
                <w:lang w:eastAsia="en-US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Druh pachu povrchové vody určený při teplotách </w:t>
            </w:r>
            <w:smartTag w:uri="urn:schemas-microsoft-com:office:smarttags" w:element="metricconverter">
              <w:smartTagPr>
                <w:attr w:name="ProductID" w:val="20 a"/>
              </w:smartTagPr>
              <w:r>
                <w:rPr>
                  <w:rFonts w:cstheme="minorHAnsi"/>
                  <w:sz w:val="20"/>
                  <w:szCs w:val="20"/>
                </w:rPr>
                <w:t>20 a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60 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0</w:t>
            </w:r>
            <w:r>
              <w:rPr>
                <w:rFonts w:cstheme="minorHAnsi"/>
                <w:sz w:val="20"/>
                <w:szCs w:val="20"/>
              </w:rPr>
              <w:t>C se projevuje podle zdroje jako fekální, hnilobný, plísňový, zemitý, travní, rašelinový, po jednotlivých chemikáliích apod. Stupně pachu (síla pachu) se vyhodnocuje podle tabulky.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77"/>
              <w:gridCol w:w="2126"/>
              <w:gridCol w:w="4253"/>
            </w:tblGrid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stupeň pachu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slovní charakteristika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18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vnější projev pachu</w:t>
                  </w:r>
                </w:p>
              </w:tc>
            </w:tr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žádný</w:t>
                  </w:r>
                </w:p>
              </w:tc>
              <w:tc>
                <w:tcPr>
                  <w:tcW w:w="425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nelze zjistit</w:t>
                  </w:r>
                </w:p>
              </w:tc>
            </w:tr>
            <w:tr w:rsidR="006A2649">
              <w:trPr>
                <w:trHeight w:val="25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slabý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nezjistí laik, ale jen odborník</w:t>
                  </w:r>
                </w:p>
              </w:tc>
            </w:tr>
            <w:tr w:rsidR="006A2649">
              <w:trPr>
                <w:trHeight w:val="479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zjistí laik, je-li na něj upozorněn</w:t>
                  </w:r>
                </w:p>
              </w:tc>
            </w:tr>
            <w:tr w:rsidR="006A2649">
              <w:trPr>
                <w:trHeight w:val="49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znatelný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lze zjistit a může být příčinou negativního hodnocení vody</w:t>
                  </w:r>
                </w:p>
              </w:tc>
            </w:tr>
            <w:tr w:rsidR="006A2649">
              <w:trPr>
                <w:trHeight w:val="14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zřetelný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pach vzbuzuje pozornost</w:t>
                  </w:r>
                </w:p>
              </w:tc>
            </w:tr>
            <w:tr w:rsidR="006A2649">
              <w:trPr>
                <w:trHeight w:val="494"/>
              </w:trPr>
              <w:tc>
                <w:tcPr>
                  <w:tcW w:w="197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silný</w:t>
                  </w:r>
                </w:p>
              </w:tc>
              <w:tc>
                <w:tcPr>
                  <w:tcW w:w="4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pach je tak silný, že zcela znehodnocuje 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jakost vody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2C0523">
        <w:trPr>
          <w:trHeight w:val="71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Pach je nepříjemnou vlastností vody. Páchnoucí voda působí odpudivě.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</w:t>
            </w:r>
            <w:r>
              <w:rPr>
                <w:rFonts w:cstheme="minorHAnsi"/>
                <w:sz w:val="20"/>
                <w:szCs w:val="20"/>
                <w:u w:val="single"/>
              </w:rPr>
              <w:t>Příčiny pachu přírodních vod: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látky, které jsou přirozenou součástí vody (rozpustné soli, horké plyny v pramenech)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produkty biologických procesů a rozkladu organických látek (mikroorganismy)</w:t>
            </w:r>
          </w:p>
          <w:p w:rsidR="006A2649" w:rsidRDefault="006A2649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 v odpadních vodách z domácností, průmyslu a zemědělství (saponáty, pesticidy, chemikálie)</w:t>
            </w:r>
          </w:p>
          <w:p w:rsidR="006A2649" w:rsidRDefault="006A2649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látky z havárií (ropné produkty)</w:t>
            </w:r>
          </w:p>
        </w:tc>
      </w:tr>
      <w:tr w:rsidR="006A2649" w:rsidTr="002C0523">
        <w:trPr>
          <w:trHeight w:val="62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POZNÁMKA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Páchnoucí voda nemusí být vždy závadná.</w:t>
            </w:r>
          </w:p>
        </w:tc>
      </w:tr>
      <w:tr w:rsidR="006A2649" w:rsidTr="002C0523">
        <w:trPr>
          <w:trHeight w:val="74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47"/>
              <w:gridCol w:w="1647"/>
              <w:gridCol w:w="1648"/>
              <w:gridCol w:w="1648"/>
              <w:gridCol w:w="1648"/>
            </w:tblGrid>
            <w:tr w:rsidR="006A2649">
              <w:trPr>
                <w:cantSplit/>
                <w:trHeight w:val="243"/>
              </w:trPr>
              <w:tc>
                <w:tcPr>
                  <w:tcW w:w="164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32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stupeň</w:t>
                  </w:r>
                </w:p>
              </w:tc>
              <w:tc>
                <w:tcPr>
                  <w:tcW w:w="329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slovní charakteristika</w:t>
                  </w:r>
                </w:p>
              </w:tc>
            </w:tr>
            <w:tr w:rsidR="006A2649">
              <w:trPr>
                <w:cantSplit/>
                <w:trHeight w:val="146"/>
              </w:trPr>
              <w:tc>
                <w:tcPr>
                  <w:tcW w:w="164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60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20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60 </w:t>
                  </w:r>
                  <w:r>
                    <w:rPr>
                      <w:rFonts w:cstheme="minorHAnsi"/>
                      <w:sz w:val="20"/>
                      <w:szCs w:val="20"/>
                    </w:rPr>
                    <w:sym w:font="Symbol" w:char="00B0"/>
                  </w: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rPr>
                <w:trHeight w:val="759"/>
              </w:trPr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Do kdy je nutno provést pachovou zkoušku vody odebraného vzorku vody?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Jaké jsou příčiny pachu přírodních vod?</w:t>
            </w: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2C0523" w:rsidRDefault="002C0523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043"/>
        <w:gridCol w:w="3515"/>
      </w:tblGrid>
      <w:tr w:rsidR="006A2649" w:rsidTr="009D12E2">
        <w:trPr>
          <w:trHeight w:val="98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5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5" w:name="_Toc289965673"/>
            <w:r>
              <w:t>Orientační rozlišení tvrdosti vody</w:t>
            </w:r>
            <w:bookmarkEnd w:id="5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provedením pokusu osvojí metody, kterými se zjišťuje přibližná tvrdost vody vzhledem k dalším úpravám vody a jejímu použití.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zjišťování vlastností látek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Zkumavek (3 ks), zátek (3 ks), vzorky vody, destilovaná voda,  odměrný válec (50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roztok mýdla  v ethanolu (15 g rozstrouhaného mýdla rozpuštěného ve 250cm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ethanolu a přefiltrovaného), stojan na zkumavky, odměrný válec (10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jedné zkumavky odměříme objem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 a do zbývajících zkumavek stejný objem vzorků vod. Dále do všech zkumavek nalijeme po kapkách ethanolového mýdlového roztoku. Zkumavky uzavřeme zátkami a každou intenzivně protřepáme. Poté změříme výšku pěny v jednotlivých zkumavkách a případné změny a výsledky si zapíšeme.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BF138A">
            <w:pPr>
              <w:spacing w:after="0" w:line="240" w:lineRule="auto"/>
              <w:ind w:left="2268"/>
              <w:jc w:val="both"/>
              <w:rPr>
                <w:rFonts w:cstheme="minorHAnsi"/>
                <w:sz w:val="20"/>
                <w:szCs w:val="20"/>
              </w:rPr>
            </w:pPr>
            <w:r w:rsidRPr="00BF138A"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6" type="#_x0000_t202" style="position:absolute;left:0;text-align:left;margin-left:315.5pt;margin-top:169.9pt;width:93.75pt;height:25.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">
                  <v:textbox>
                    <w:txbxContent>
                      <w:p w:rsidR="006A2649" w:rsidRDefault="006A2649" w:rsidP="006A2649">
                        <w:r>
                          <w:t>Destilovaná voda</w:t>
                        </w:r>
                      </w:p>
                    </w:txbxContent>
                  </v:textbox>
                </v:shape>
              </w:pict>
            </w:r>
            <w:r w:rsidRPr="00BF138A"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7" o:spid="_x0000_s1027" type="#_x0000_t32" style="position:absolute;left:0;text-align:left;margin-left:235.8pt;margin-top:175.35pt;width:73.5pt;height:.0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">
                  <v:stroke endarrow="block"/>
                </v:shape>
              </w:pict>
            </w:r>
            <w:r w:rsidR="006A2649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13635" cy="3211195"/>
                  <wp:effectExtent l="19050" t="0" r="5715" b="0"/>
                  <wp:docPr id="6" name="obrázek 6" descr="P908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908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635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88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Nejvíce pěny se vytváří na destilované vodě, která neobsahuje žádné soli, způsobující tvrdost vody. V měkké vodě mýdlo dobře pění, ve tvrdé vodě se pěna netvoří a mýdlo vyvločkuje.</w:t>
            </w:r>
          </w:p>
          <w:p w:rsidR="003C3E7A" w:rsidRDefault="003C3E7A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 w:rsidP="009D12E2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112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Rozlišení tvrdé a měkké vody má význam pro její použití v praxi. Měkká voda je vhodná pro praní, napájení kotlů, k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přepravám v provozním potrubí a otopných systémech. Tvrdou vodu je nutné pro tyto účely upravovat.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9D12E2">
        <w:trPr>
          <w:trHeight w:val="84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ÚKOLY A OTÁZKY: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844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83"/>
              <w:gridCol w:w="1683"/>
              <w:gridCol w:w="2157"/>
              <w:gridCol w:w="2922"/>
            </w:tblGrid>
            <w:tr w:rsidR="006A2649">
              <w:trPr>
                <w:trHeight w:val="509"/>
              </w:trPr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měkká voda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(dobře pění)</w:t>
                  </w: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mírně tvrdá voda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(špatně pění)</w:t>
                  </w:r>
                </w:p>
              </w:tc>
              <w:tc>
                <w:tcPr>
                  <w:tcW w:w="2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tvrdá voda (nepění, vyvločkování mýdla)</w:t>
                  </w:r>
                </w:p>
              </w:tc>
            </w:tr>
            <w:tr w:rsidR="006A2649">
              <w:trPr>
                <w:trHeight w:val="780"/>
              </w:trPr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9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Které vody obsahují více soli?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Co způsobuje soli ve vodě?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Čím a proč změkčujeme vodu?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 Ve které vodě se nám bude prát lépe?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 Proč do žehliček a akumulátorů naléváme destilovanou vodu?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6. Jak odstraňujeme „kotelní kámen“ z nádob?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bottomFromText="200" w:vertAnchor="text" w:horzAnchor="margin" w:tblpY="-180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89"/>
        <w:gridCol w:w="54"/>
        <w:gridCol w:w="4989"/>
        <w:gridCol w:w="3515"/>
      </w:tblGrid>
      <w:tr w:rsidR="006A2649" w:rsidTr="003C3E7A">
        <w:trPr>
          <w:trHeight w:val="12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6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6" w:name="_Toc289965674"/>
            <w:r>
              <w:t>Orientační zjištění elektrické vodivosti vody</w:t>
            </w:r>
            <w:bookmarkEnd w:id="6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samostatně provádějí pokus na důkaz vedení stejnosměrného proudu ve vzorku vody.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- voda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 ks kádinek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2 ks uhlíkových elektrod (tuhy do tužky), 3 ks el. vodičů s  banánky a krokosvorkami, žárovka (2,5 V), zdroj stejnosměrného proudu (baterie 9V), kuchyňská sůl (NaCl).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jedné z kádinek nalijeme destilovanou vodu a do druhé shodný objem vzorku vody. Potom sestavíme elektrický obvod se zapojením zdroje stejnosměrného proudu a vzorku vody jako elektrolytu, do kterého ponoříme odděleně dvě uhlíkové elektrody (nejprve do kádinky s destilovanou vodou). Pozorujeme rozsvícení žárovky. Pokud vzorky nevedou proud, připravíme si do kádinky nasycený roztok kuchyňské soli ve vodě a po jeho zapojení do elektrického obvodu pozorujeme, zda dojde k rozsvícení žárovky.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ind w:left="426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39340" cy="1765300"/>
                  <wp:effectExtent l="19050" t="0" r="3810" b="0"/>
                  <wp:docPr id="7" name="obrázek 7" descr="P907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907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339340" cy="1754505"/>
                  <wp:effectExtent l="19050" t="0" r="3810" b="0"/>
                  <wp:docPr id="8" name="obrázek 8" descr="P907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907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5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Kádinka s destilovanou vodou.                                  Kádinka s vodou a přidanou solí.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771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Pokud vzorek vody obsahuje látky, které se rozkládají na ionty, dochází k usměrněnému pohybu iontů. Koncentrace iontů ve vzorku určuje, jak dobře vede daný vzorek elektrický proud.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Destilovaná voda nevede elektrický proud. Je izolantem. Roztok, který vede elektrický proud, je vodičem (elektrolytem). Míra vodivosti souvisí s obsahem látek, které se rozkládají na ionty, a zprostředkovaně i s tvrdostí vody.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761"/>
              <w:gridCol w:w="2761"/>
              <w:gridCol w:w="2761"/>
            </w:tblGrid>
            <w:tr w:rsidR="006A2649">
              <w:trPr>
                <w:cantSplit/>
                <w:trHeight w:val="211"/>
              </w:trPr>
              <w:tc>
                <w:tcPr>
                  <w:tcW w:w="27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55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elektrický proud</w:t>
                  </w:r>
                </w:p>
              </w:tc>
            </w:tr>
            <w:tr w:rsidR="006A2649">
              <w:trPr>
                <w:cantSplit/>
                <w:trHeight w:val="135"/>
              </w:trPr>
              <w:tc>
                <w:tcPr>
                  <w:tcW w:w="27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nevede</w:t>
                  </w: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vede</w:t>
                  </w:r>
                </w:p>
              </w:tc>
            </w:tr>
            <w:tr w:rsidR="006A2649">
              <w:trPr>
                <w:trHeight w:val="705"/>
              </w:trPr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Proč destilovaná voda nevede elektrický proud?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Co je to elektrolyt?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Popište děje při elektrolýze roztoku chloridu sodného.</w:t>
            </w: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3C3E7A" w:rsidRDefault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1271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POKUS </w:t>
            </w:r>
            <w:r>
              <w:rPr>
                <w:rFonts w:cstheme="minorHAnsi"/>
                <w:b/>
                <w:caps/>
                <w:sz w:val="24"/>
                <w:szCs w:val="24"/>
              </w:rPr>
              <w:t>číslo 7</w:t>
            </w:r>
          </w:p>
        </w:tc>
        <w:tc>
          <w:tcPr>
            <w:tcW w:w="5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7" w:name="_Toc289965675"/>
            <w:r>
              <w:t>Orientační zjištění stupně znečištění vody</w:t>
            </w:r>
            <w:bookmarkEnd w:id="7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20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 provedení pokusu studenti odůvodní vztahy mezi znečištěním vzorku vody a spotřebou činidla.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měření vlastností látek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CHEMICKÉ LÁTKY A SMĚSI – voda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Tepelný zdroj (kahan), zápalky, keramická síťka (2 ks), vzorky vod, koncentrovaná kyselina sírová, skleněné kuličky, odměrný válec kuželová baňka (250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dělená pipeta (5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vodný roztok manganistanu draselného (</w:t>
            </w:r>
            <w:smartTag w:uri="urn:schemas-microsoft-com:office:smarttags" w:element="metricconverter">
              <w:smartTagPr>
                <w:attr w:name="ProductID" w:val="3 g"/>
              </w:smartTagPr>
              <w:r>
                <w:rPr>
                  <w:rFonts w:cstheme="minorHAnsi"/>
                  <w:sz w:val="20"/>
                  <w:szCs w:val="20"/>
                </w:rPr>
                <w:t>3 g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na 1 dm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destilované vody).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 kuželové baňky odměříme odměrným válcem 100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vody, přikápneme 3 kapky koncentrované kyseliny sírové (</w:t>
            </w:r>
            <w:r>
              <w:rPr>
                <w:rFonts w:cstheme="minorHAnsi"/>
                <w:b/>
                <w:i/>
                <w:sz w:val="20"/>
                <w:szCs w:val="20"/>
              </w:rPr>
              <w:t>žákům ZŠ přikápne vyučující nebo lektor</w:t>
            </w:r>
            <w:r>
              <w:rPr>
                <w:rFonts w:cstheme="minorHAnsi"/>
                <w:sz w:val="20"/>
                <w:szCs w:val="20"/>
              </w:rPr>
              <w:t>) a opatrně vložíme několik skleněných kuliček (příp. vyvařených porézních kamínků) k zamezení utajeného varu a vystříknutí obsahu z nádoby. Potom opatrně zahříváme na síťce. Do vařícího roztoku pomalu přikapáváme z pipety tolik roztoku manganistanu draselného, dokud vzorek v baňce nezíská trvalé typické růžovofialové zabarvení. Spotřebu činidla si zapíšeme.</w:t>
            </w: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3C3E7A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3299460</wp:posOffset>
                  </wp:positionH>
                  <wp:positionV relativeFrom="margin">
                    <wp:posOffset>192405</wp:posOffset>
                  </wp:positionV>
                  <wp:extent cx="1596390" cy="2047875"/>
                  <wp:effectExtent l="19050" t="0" r="3810" b="0"/>
                  <wp:wrapSquare wrapText="bothSides"/>
                  <wp:docPr id="10" name="obrázek 10" descr="P908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908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39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1032510</wp:posOffset>
                  </wp:positionH>
                  <wp:positionV relativeFrom="margin">
                    <wp:posOffset>192405</wp:posOffset>
                  </wp:positionV>
                  <wp:extent cx="1666875" cy="2047875"/>
                  <wp:effectExtent l="19050" t="0" r="9525" b="0"/>
                  <wp:wrapSquare wrapText="bothSides"/>
                  <wp:docPr id="9" name="obrázek 9" descr="P908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908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2649"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         </w:t>
            </w:r>
          </w:p>
          <w:p w:rsidR="006A2649" w:rsidRDefault="006A2649">
            <w:pPr>
              <w:spacing w:after="0" w:line="240" w:lineRule="auto"/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1223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a) Když zbarvení vytrvá už po přidání 0,1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2 kapky),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poměrně čistou vodu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b) Když zbarvení nezmizí po přidání 0,5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10 kapek),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mírně znečistěnou vodu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c) Pokud zbarvení nezmizí až po přidání více než 1,0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KMnO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 (asi 20 kapek), </w:t>
            </w:r>
            <w:r>
              <w:rPr>
                <w:rFonts w:cstheme="minorHAnsi"/>
                <w:sz w:val="20"/>
                <w:szCs w:val="20"/>
                <w:u w:val="single"/>
              </w:rPr>
              <w:t>jedná se o silně znečistěnou vodu</w:t>
            </w: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3C3E7A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Podle orientačního výsledku zjištěného stupně znečistění vody se snažíme u silně znečistěného vzorku zajistit zájem příslušných institucí o kontrolu jakosti vody z této lokality a zdroje. Následně pomůžeme při vyhledávání zdrojů znečistění.</w:t>
            </w:r>
          </w:p>
        </w:tc>
      </w:tr>
      <w:tr w:rsidR="006A2649" w:rsidTr="003C3E7A">
        <w:trPr>
          <w:trHeight w:val="64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66"/>
              <w:gridCol w:w="2067"/>
              <w:gridCol w:w="2067"/>
              <w:gridCol w:w="2068"/>
            </w:tblGrid>
            <w:tr w:rsidR="006A2649">
              <w:trPr>
                <w:cantSplit/>
                <w:trHeight w:val="229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20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růžové zbarvení nezmizí po přidání  ……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KMnO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</w:tr>
            <w:tr w:rsidR="006A2649">
              <w:trPr>
                <w:trHeight w:val="504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0,1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(2 kapky)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0,5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(10 kapek)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 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(20 kapek)</w:t>
                  </w:r>
                </w:p>
              </w:tc>
            </w:tr>
            <w:tr w:rsidR="006A2649">
              <w:trPr>
                <w:trHeight w:val="732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9"/>
              </w:trPr>
              <w:tc>
                <w:tcPr>
                  <w:tcW w:w="20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čistá voda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mírně znečištěná voda</w:t>
                  </w:r>
                </w:p>
              </w:tc>
              <w:tc>
                <w:tcPr>
                  <w:tcW w:w="20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znečištěná voda</w:t>
                  </w:r>
                </w:p>
              </w:tc>
            </w:tr>
          </w:tbl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u w:val="single"/>
              </w:rPr>
              <w:t>Doplň text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Než začneme zahřívat, musíme přidat několik …………, abychom předešli ………….. .</w:t>
            </w:r>
          </w:p>
          <w:p w:rsidR="006A2649" w:rsidRPr="00104BD7" w:rsidRDefault="006A2649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Pokud zjistíme, že se jedná o silně znečištěnou vodu, měli bychom tuto skutečnost oznámit …………………  a pomoci zjistit zdroj znečištění.</w:t>
            </w:r>
          </w:p>
        </w:tc>
      </w:tr>
      <w:tr w:rsidR="006A2649" w:rsidTr="003C3E7A">
        <w:trPr>
          <w:trHeight w:val="1271"/>
        </w:trPr>
        <w:tc>
          <w:tcPr>
            <w:tcW w:w="1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Pokus</w:t>
            </w:r>
          </w:p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b/>
                <w:caps/>
                <w:sz w:val="24"/>
                <w:szCs w:val="24"/>
              </w:rPr>
            </w:pPr>
            <w:r>
              <w:rPr>
                <w:rFonts w:cstheme="minorHAnsi"/>
                <w:b/>
                <w:caps/>
                <w:sz w:val="24"/>
                <w:szCs w:val="24"/>
              </w:rPr>
              <w:t>číslo 8</w:t>
            </w:r>
          </w:p>
        </w:tc>
        <w:tc>
          <w:tcPr>
            <w:tcW w:w="4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  <w:spacing w:line="276" w:lineRule="auto"/>
            </w:pPr>
            <w:bookmarkStart w:id="8" w:name="_Toc289965676"/>
            <w:r>
              <w:t>Zjišťování vybraných iontů a látek VE VODĚ</w:t>
            </w:r>
            <w:bookmarkEnd w:id="8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25 minut</w:t>
            </w:r>
          </w:p>
          <w:p w:rsidR="006A2649" w:rsidRDefault="006A2649">
            <w:pPr>
              <w:tabs>
                <w:tab w:val="center" w:pos="1332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se seznámí s možnostmi některých jednodušších stanovení vybraných škodlivin ve složkách životního prostředí.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CHEMICKÉ LÁTKY A SMĚSI – voda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chemické reakce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ANALYTICKÁ CHEMIE – zjišťování vybraných iontů</w:t>
            </w:r>
          </w:p>
        </w:tc>
      </w:tr>
      <w:tr w:rsidR="006A2649" w:rsidTr="003C3E7A">
        <w:trPr>
          <w:trHeight w:val="1975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vod, 10% kyselina chlorovodíková, 10% kyselina dusičná, 10% hydroxid sodný, 10% chlorid barnatý, 2% dusičnan stříbrný, 0,01% alkoholový roztok chinalizarinu, 10% dusičnan olovnatý, Nesslerovo činidlo (pozor jed!!!), 10% chlorid železitý, roztok difenylaminu v koncentrované kyselině sírové (25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octová kyselina, 0,25 difenylamin, 0,7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koncentrované 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>), 2% červená krevní sůl (ferikyanid draselný K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Fe(CN)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6</w:t>
            </w:r>
            <w:r>
              <w:rPr>
                <w:rFonts w:cstheme="minorHAnsi"/>
                <w:sz w:val="20"/>
                <w:szCs w:val="20"/>
              </w:rPr>
              <w:t>), stojánek na zkumavky, 12 ks zkumavek, odpařovací miska, keramická síťka, kahan (propanbutanový vařič nebo plynový sporák), skleněná tyčinka, kapátko, odměrný váleček nebo odměrná zkumavka (10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tuha do tužky, smirkový papír k očištění</w:t>
            </w:r>
          </w:p>
        </w:tc>
      </w:tr>
      <w:tr w:rsidR="006A2649" w:rsidTr="003C3E7A">
        <w:trPr>
          <w:trHeight w:val="1106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SPECIÁLNÍ POKYNY</w:t>
            </w:r>
            <w:r>
              <w:rPr>
                <w:rFonts w:cstheme="minorHAnsi"/>
                <w:sz w:val="20"/>
                <w:szCs w:val="20"/>
                <w:u w:val="single"/>
              </w:rPr>
              <w:t xml:space="preserve">: </w:t>
            </w:r>
          </w:p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Jednotlivé důkazy (úlohy A, B, C, D, E, F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a)b)c)</w:t>
            </w:r>
            <w:r>
              <w:rPr>
                <w:rFonts w:cstheme="minorHAnsi"/>
                <w:sz w:val="20"/>
                <w:szCs w:val="20"/>
              </w:rPr>
              <w:t>) provádíme postupně. Pokud nejsou změny zřetelné ihned, ponecháme vzorek s činidlem třeba až do příštího dne, kdy si zapíšeme konečná zjištění.</w:t>
            </w:r>
          </w:p>
          <w:p w:rsidR="006A2649" w:rsidRDefault="006A2649">
            <w:pPr>
              <w:tabs>
                <w:tab w:val="left" w:pos="3765"/>
              </w:tabs>
              <w:spacing w:after="0" w:line="240" w:lineRule="auto"/>
              <w:jc w:val="both"/>
              <w:rPr>
                <w:rFonts w:cstheme="minorHAnsi"/>
                <w:b/>
                <w:bCs/>
                <w:i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sz w:val="20"/>
                <w:szCs w:val="20"/>
              </w:rPr>
              <w:t>Kromě uvedených úloh je možné využít i důkazy použité při zkoumání půdy.</w:t>
            </w:r>
          </w:p>
        </w:tc>
      </w:tr>
      <w:tr w:rsidR="006A2649" w:rsidTr="003C3E7A">
        <w:trPr>
          <w:trHeight w:val="2392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A. Důkaz síranů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přidáme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kyseliny chlorovodíkové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roztoku chloridu barnatého.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Po přidání roztoku chloridu barnatého se vytvoří bílá sraženina síranu barnatého (pokud vzorek obsahoval hodně síranů). Podle množství obsažených síranů ve vzorku vody vzniká jemné zakalení, střední zákal, nebo dojde k vytvoření sraženiny. Pokud nedo</w:t>
            </w:r>
            <w:r w:rsidR="00104BD7">
              <w:rPr>
                <w:rFonts w:cstheme="minorHAnsi"/>
                <w:sz w:val="20"/>
                <w:szCs w:val="20"/>
              </w:rPr>
              <w:t xml:space="preserve">jde k zakalení, necháme vzorek </w:t>
            </w:r>
            <w:r>
              <w:rPr>
                <w:rFonts w:cstheme="minorHAnsi"/>
                <w:sz w:val="20"/>
                <w:szCs w:val="20"/>
              </w:rPr>
              <w:t>i s činidlem uložené ve stojanu na zkumavky a pozorujeme až po delší době.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562735" cy="2084070"/>
                  <wp:effectExtent l="19050" t="0" r="0" b="0"/>
                  <wp:docPr id="11" name="obrázek 11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Rozpustné sírany obsažené ve vodách se stanovují chloridem barnatým (případně dusičnanem olovnatým) titrací nebo gravimetricky.</w:t>
            </w:r>
          </w:p>
        </w:tc>
      </w:tr>
      <w:tr w:rsidR="006A2649" w:rsidTr="003C3E7A">
        <w:trPr>
          <w:trHeight w:val="2398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B. Důkaz chloridů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kyseliny dusičné a pár kapek 2% roztoku dusičnanu stříbrného.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Reakcí s dusičnanem stříbrným vzniká bílý zákal nebo až bílá sraženina chloridu stříbrného, což záleží na množství chloridů obsažených ve vzorku vody. Pokud nevzniká ani zákal, ani sraženina i po 24 hodinách působení činidla, vzorek vody neobsahuje žádné chloridy.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>
                  <wp:extent cx="1562735" cy="2084070"/>
                  <wp:effectExtent l="19050" t="0" r="0" b="0"/>
                  <wp:docPr id="12" name="obrázek 12" descr="P908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908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dnes je všeobecně vysoký výskyt chloridů v přírodě a další zvýšení</w:t>
            </w:r>
            <w:r w:rsidR="003C3E7A">
              <w:rPr>
                <w:rFonts w:cstheme="minorHAnsi"/>
                <w:sz w:val="20"/>
                <w:szCs w:val="20"/>
              </w:rPr>
              <w:t xml:space="preserve"> vzniká splachem hnojiv z polí </w:t>
            </w:r>
            <w:r>
              <w:rPr>
                <w:rFonts w:cstheme="minorHAnsi"/>
                <w:sz w:val="20"/>
                <w:szCs w:val="20"/>
              </w:rPr>
              <w:t>a soli z</w:t>
            </w:r>
            <w:r w:rsidR="003C3E7A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>posypu silnic používaném v zimním období.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Přesnější měření se provádějí argentometricky a merkurimetricky.</w:t>
            </w:r>
          </w:p>
        </w:tc>
      </w:tr>
      <w:tr w:rsidR="006A2649" w:rsidTr="003C3E7A">
        <w:trPr>
          <w:trHeight w:val="70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C. Důkaz dusičnanů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asi 0,1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roztoku difenylaminu v koncentrované kyselině sírové (pozor žíravina!).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vzniká modrý produkt, který je výsledkem působení obsažených dusičnanů na difenylamin. Zbarvení může vznikat pomalu až po několika hodinách.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01165" cy="2275205"/>
                  <wp:effectExtent l="19050" t="0" r="0" b="0"/>
                  <wp:docPr id="13" name="obrázek 13" descr="P908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9080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ve volném prostředí vznikají dusičnany při nitrifikaci amoniakálního dusíku. Zdrojem  jsou splachy z polí hnojených dusíkatými hnojivy.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Dusičnany nejsou pro člověka zvláště škodlivé, ale v zažívacím traktu se mikrobiálně redukují na jedovaté dusitany. Z těchto důvodů je v pitné vodě a potravinách jejich obsah limitován normami (50 mg/l).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540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D. Důkaz amoniaku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vzorku vody ve zkumavce přikápneme několik kapek Nesslerova činidla.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</w:t>
            </w:r>
            <w:r>
              <w:rPr>
                <w:rFonts w:cstheme="minorHAnsi"/>
                <w:sz w:val="20"/>
                <w:szCs w:val="20"/>
              </w:rPr>
              <w:t>: Reakcí s činidlem vzniká žlutooranžové zabarvení.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01165" cy="2275205"/>
                  <wp:effectExtent l="19050" t="0" r="0" b="0"/>
                  <wp:docPr id="14" name="obrázek 14" descr="P908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9080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Amoniak se uvolňuje rozkladem rostlinných a </w:t>
            </w:r>
            <w:r w:rsidR="003C3E7A">
              <w:rPr>
                <w:rFonts w:cstheme="minorHAnsi"/>
                <w:sz w:val="20"/>
                <w:szCs w:val="20"/>
              </w:rPr>
              <w:t xml:space="preserve">živočišných zbytků. Jeho dobrá </w:t>
            </w:r>
            <w:r>
              <w:rPr>
                <w:rFonts w:cstheme="minorHAnsi"/>
                <w:sz w:val="20"/>
                <w:szCs w:val="20"/>
              </w:rPr>
              <w:t>rozpustnost ve vodě je příčinou znečištění vod ve studních. Důkaz je indikací fekálního znečištění vod.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Výsledné zabarvení (za 24 hodin) můžeme porovnat s naředěnými vodnými roztoky amoniaku určitých koncentrací. Přesná stanovení využívají metody absorpční spektrofotometrie.</w:t>
            </w:r>
          </w:p>
        </w:tc>
      </w:tr>
      <w:tr w:rsidR="006A2649" w:rsidTr="003C3E7A">
        <w:trPr>
          <w:trHeight w:val="1554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E. Důkaz fenolu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POSTUP: K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ve zkumavce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chloridu železitého.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Reakcí vzniká modrofialové zbarvení vzniklými produkty.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818005" cy="2424430"/>
                  <wp:effectExtent l="19050" t="0" r="0" b="0"/>
                  <wp:docPr id="15" name="obrázek 15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24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ZÁVĚR:</w:t>
            </w:r>
            <w:r>
              <w:rPr>
                <w:rFonts w:cstheme="minorHAnsi"/>
                <w:sz w:val="20"/>
                <w:szCs w:val="20"/>
              </w:rPr>
              <w:t xml:space="preserve"> K znečištění vod fenoly přispívají odpadní vody z provozů tepelného zpracování uhlí, rafinerií ropy, výrob pesticidů a různých organických chemikálií. Fenoly ve vodě zhoršují senzorické vlastnosti pitné vody (vnímané smysly), zvláště chuťové.</w:t>
            </w:r>
          </w:p>
        </w:tc>
      </w:tr>
      <w:tr w:rsidR="006A2649" w:rsidTr="003C3E7A">
        <w:trPr>
          <w:trHeight w:val="2546"/>
        </w:trPr>
        <w:tc>
          <w:tcPr>
            <w:tcW w:w="9747" w:type="dxa"/>
            <w:gridSpan w:val="4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F: Důkazy kovů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a) DŮKAZ HOŘČÍKU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přilijeme asi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kyseliny chlorovodíkové. Zkumavku uzavřeme zátkou a její obsah intenzivně protřepáváme po dobu 2 minut. Potom přilijeme 3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hydroxidu sodného 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chinalizarinu.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Po přidání chinalizarinu vzniká modré zabarvení. Různá intenzita modrého zbarvení je závislá na obsahu hořečnatých iontů ve vzorku vody. Pokud zbarvení nevznikne hned, uložíme zkumavku s obsahem do stojanu na zkumavky a vrátíme se k výsledku za delší dobu.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765300" cy="2349500"/>
                  <wp:effectExtent l="19050" t="0" r="6350" b="0"/>
                  <wp:docPr id="16" name="obrázek 7" descr="P9080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P9080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b) DŮKAZ ŽELEZA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zkumavky nalijeme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 xml:space="preserve">3 </w:t>
            </w:r>
            <w:r>
              <w:rPr>
                <w:rFonts w:cstheme="minorHAnsi"/>
                <w:sz w:val="20"/>
                <w:szCs w:val="20"/>
              </w:rPr>
              <w:t>10% kyseliny chlorovodíkové a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2% červené krevní soli.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Vzorek se zbarví modře, pokud obsahuje železnaté ionty. Na výsledek je nutné někdy čekat </w:t>
            </w:r>
            <w:r w:rsidR="003C3E7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i delší dobu.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3119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lastRenderedPageBreak/>
              <w:drawing>
                <wp:inline distT="0" distB="0" distL="0" distR="0">
                  <wp:extent cx="1637665" cy="2179955"/>
                  <wp:effectExtent l="19050" t="0" r="635" b="0"/>
                  <wp:docPr id="17" name="obrázek 8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217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i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  <w:u w:val="single"/>
              </w:rPr>
              <w:t>c) DŮKAZ VÁPNÍKU A SODÍKU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POSTUP:</w:t>
            </w:r>
            <w:r>
              <w:rPr>
                <w:rFonts w:cstheme="minorHAnsi"/>
                <w:sz w:val="20"/>
                <w:szCs w:val="20"/>
              </w:rPr>
              <w:t xml:space="preserve"> Do odpařovací misky nalijeme asi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vzorku vody a odpaříme na keramické síťce nad kahanem, propanbutanovým hořákem nebo plynovým sporákem. Na získaný odparek nakapeme tři až pět kapek kyseliny chlorovodíkové. Po reakci provádíme důkaz v plameni, kdy do roztoku ponoříme konec tuhy a ten potom zasuneme do nesvítivé části plamene.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ZJIŠTĚNÍ:</w:t>
            </w:r>
            <w:r>
              <w:rPr>
                <w:rFonts w:cstheme="minorHAnsi"/>
                <w:sz w:val="20"/>
                <w:szCs w:val="20"/>
              </w:rPr>
              <w:t xml:space="preserve"> Šumění po nakapání kyseliny na odparek dokazuje přítomnost a následující rozklad uhličitanů. Oranžové zbarvení plamene dokazuje ionty vápníku, žluté zbarvení ionty sodíku.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ind w:left="1134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626870" cy="2169160"/>
                  <wp:effectExtent l="19050" t="0" r="0" b="0"/>
                  <wp:docPr id="18" name="obrázek 18" descr="PA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                               </w:t>
            </w: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626870" cy="2169160"/>
                  <wp:effectExtent l="19050" t="0" r="0" b="0"/>
                  <wp:docPr id="19" name="obrázek 4" descr="PA12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PA12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                  Důkaz sodíku                                                                            Důkaz vápníku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</w:rPr>
              <w:t>Poznámka:</w:t>
            </w:r>
            <w:r>
              <w:rPr>
                <w:rFonts w:cstheme="minorHAnsi"/>
                <w:sz w:val="20"/>
                <w:szCs w:val="20"/>
              </w:rPr>
              <w:t xml:space="preserve"> Přesné stanovení kovů (sodíku, draslíku, vápníku, hořčíku, železa, hliníku, mědi, zinku aj.) ve vzorcích vod se provádí např. chelatometricky, emisní plamenovou fotometrií, absorpční spektrofotometrií, polarograficky aj. 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3C3E7A">
        <w:trPr>
          <w:trHeight w:val="2546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ÚKOLY A OTÁZKY: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89"/>
              <w:gridCol w:w="1698"/>
              <w:gridCol w:w="2724"/>
              <w:gridCol w:w="697"/>
              <w:gridCol w:w="684"/>
              <w:gridCol w:w="756"/>
            </w:tblGrid>
            <w:tr w:rsidR="006A2649">
              <w:trPr>
                <w:cantSplit/>
                <w:trHeight w:val="242"/>
              </w:trPr>
              <w:tc>
                <w:tcPr>
                  <w:tcW w:w="188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zjišťovaný ion:</w:t>
                  </w:r>
                </w:p>
              </w:tc>
              <w:tc>
                <w:tcPr>
                  <w:tcW w:w="169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činidlo</w:t>
                  </w:r>
                </w:p>
              </w:tc>
              <w:tc>
                <w:tcPr>
                  <w:tcW w:w="27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výsledek reakce</w:t>
                  </w:r>
                </w:p>
              </w:tc>
              <w:tc>
                <w:tcPr>
                  <w:tcW w:w="213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</w:tr>
            <w:tr w:rsidR="006A2649">
              <w:trPr>
                <w:cantSplit/>
                <w:trHeight w:val="145"/>
              </w:trPr>
              <w:tc>
                <w:tcPr>
                  <w:tcW w:w="188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7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725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sírany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 BaCl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sraženina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chloridy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Cl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HNO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AgNO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bílý zákal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sraženina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dusičnany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difenylamin v 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koncentrované HCl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483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lastRenderedPageBreak/>
                    <w:t>amoniak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NH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Nesslerovo činidlo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žlutooranžové zbarvení slabé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498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fenol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OH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FeCl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modrofialové zbarvení slabé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hořčík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per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Mg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NaOH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chinalizarin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železo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Fe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červená krevní sůl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modré zbarvení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slabé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výrazné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sodík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+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zkouška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v plameni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žluté zbarvení plamene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740"/>
              </w:trPr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vápník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Ca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2+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HCl, zkouška v plameni</w:t>
                  </w:r>
                </w:p>
              </w:tc>
              <w:tc>
                <w:tcPr>
                  <w:tcW w:w="2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oranžové zbarvení plamene</w:t>
                  </w:r>
                </w:p>
              </w:tc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Za pomocí učebního textu, encyklopedie a systému nerostů doplň chemické vzorce uvedených nerostů:</w:t>
            </w:r>
          </w:p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116"/>
              <w:gridCol w:w="2970"/>
              <w:gridCol w:w="1223"/>
              <w:gridCol w:w="3145"/>
            </w:tblGrid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Nerost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Chemický vzorec</w:t>
                  </w: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Nerost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Chemický vzorec</w:t>
                  </w: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vápenec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Kazivec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Sádrovec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Krevel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Sylvín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Magnetovec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Kalcit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Pyrit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6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lit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Chalkopyrit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72"/>
              </w:trPr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Galenit</w:t>
                  </w:r>
                </w:p>
              </w:tc>
              <w:tc>
                <w:tcPr>
                  <w:tcW w:w="2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Sfalerit</w:t>
                  </w:r>
                </w:p>
              </w:tc>
              <w:tc>
                <w:tcPr>
                  <w:tcW w:w="31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C3E7A" w:rsidRDefault="003C3E7A">
            <w:pPr>
              <w:tabs>
                <w:tab w:val="left" w:pos="7938"/>
              </w:tabs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</w:tbl>
    <w:p w:rsidR="00104BD7" w:rsidRDefault="00104BD7" w:rsidP="003C3E7A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</w:p>
    <w:p w:rsidR="00104BD7" w:rsidRDefault="00104BD7">
      <w:pPr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br w:type="page"/>
      </w:r>
    </w:p>
    <w:p w:rsidR="006A2649" w:rsidRDefault="006A2649" w:rsidP="003C3E7A">
      <w:pPr>
        <w:spacing w:after="0" w:line="240" w:lineRule="auto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 xml:space="preserve">ŘEŠENÍ: 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POKUS ČÍSLO 1: 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Optimální teplota pitné vody se pohybuje v rozmezí teplot 8 – 12 </w:t>
      </w:r>
      <w:r>
        <w:rPr>
          <w:rFonts w:cstheme="minorHAnsi"/>
          <w:sz w:val="20"/>
          <w:szCs w:val="20"/>
        </w:rPr>
        <w:sym w:font="Symbol" w:char="00B0"/>
      </w:r>
      <w:r>
        <w:rPr>
          <w:rFonts w:cstheme="minorHAnsi"/>
          <w:sz w:val="20"/>
          <w:szCs w:val="20"/>
        </w:rPr>
        <w:t>C.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Teplota vody během dne kolísá z důvodů toho, že je během dne ohřívána slunečními paprsky.</w:t>
      </w:r>
    </w:p>
    <w:p w:rsidR="006A2649" w:rsidRDefault="006A2649" w:rsidP="006A2649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Teplotu vody při odebírání potřebujeme znát z důvodů, že při různé teplotě je ve vodě různý poměr obsahu kyslíku, rychlosti rozkladu organických látek a vhodnosti vody pro život ryb.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2: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Stupnice pH má rozsah 0 – 14.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Neutrální roztok má pH 7.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Kyselé roztoky mají pH v rozsahu 0 – 6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Mezní hodnota pH pro pitnou vodu je 6 až 9.</w:t>
      </w:r>
    </w:p>
    <w:p w:rsidR="006A2649" w:rsidRDefault="006A2649" w:rsidP="006A2649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Přírodní voda má hodnoty mezi 5 až 9.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3:</w:t>
      </w:r>
    </w:p>
    <w:p w:rsidR="006A2649" w:rsidRDefault="006A2649" w:rsidP="006A264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Barva „pravá“ je skutečná a je způsobena rozpuštěnými látkami, barva „zdánlivá“ je způsobena barevností nerozpuštěných látek, které se mohou odstranit například filtrací.</w:t>
      </w:r>
    </w:p>
    <w:p w:rsidR="006A2649" w:rsidRDefault="006A2649" w:rsidP="006A2649">
      <w:pPr>
        <w:pStyle w:val="Odstavecseseznamem"/>
        <w:numPr>
          <w:ilvl w:val="0"/>
          <w:numId w:val="1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Doplňte text: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Žluté a žlutohnědé zbarvení vody je způsobeno </w:t>
      </w:r>
      <w:r>
        <w:rPr>
          <w:rFonts w:cstheme="minorHAnsi"/>
          <w:i/>
          <w:sz w:val="20"/>
          <w:szCs w:val="20"/>
        </w:rPr>
        <w:t>jíly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i/>
          <w:sz w:val="20"/>
          <w:szCs w:val="20"/>
        </w:rPr>
        <w:t>rašelinou</w:t>
      </w:r>
      <w:r>
        <w:rPr>
          <w:rFonts w:cstheme="minorHAnsi"/>
          <w:sz w:val="20"/>
          <w:szCs w:val="20"/>
        </w:rPr>
        <w:t xml:space="preserve">. Červenohnědé zbarvení vody je způsobeno </w:t>
      </w:r>
      <w:r>
        <w:rPr>
          <w:rFonts w:cstheme="minorHAnsi"/>
          <w:i/>
          <w:sz w:val="20"/>
          <w:szCs w:val="20"/>
        </w:rPr>
        <w:t>sloučeninami železa</w:t>
      </w:r>
      <w:r>
        <w:rPr>
          <w:rFonts w:cstheme="minorHAnsi"/>
          <w:sz w:val="20"/>
          <w:szCs w:val="20"/>
        </w:rPr>
        <w:t xml:space="preserve">. Nazelenalé nebo nahnědlé zbarvení vody je způsobeno </w:t>
      </w:r>
      <w:r>
        <w:rPr>
          <w:rFonts w:cstheme="minorHAnsi"/>
          <w:i/>
          <w:sz w:val="20"/>
          <w:szCs w:val="20"/>
        </w:rPr>
        <w:t>fytoplanktonem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Průhlednost vody je podmíněna </w:t>
      </w:r>
      <w:r>
        <w:rPr>
          <w:rFonts w:cstheme="minorHAnsi"/>
          <w:i/>
          <w:sz w:val="20"/>
          <w:szCs w:val="20"/>
        </w:rPr>
        <w:t>barvou</w:t>
      </w:r>
      <w:r>
        <w:rPr>
          <w:rFonts w:cstheme="minorHAnsi"/>
          <w:sz w:val="20"/>
          <w:szCs w:val="20"/>
        </w:rPr>
        <w:t xml:space="preserve"> a </w:t>
      </w:r>
      <w:r>
        <w:rPr>
          <w:rFonts w:cstheme="minorHAnsi"/>
          <w:i/>
          <w:sz w:val="20"/>
          <w:szCs w:val="20"/>
        </w:rPr>
        <w:t>zákalem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Zákaly v povrchových vodách bývají způsobeny </w:t>
      </w:r>
      <w:r>
        <w:rPr>
          <w:rFonts w:cstheme="minorHAnsi"/>
          <w:i/>
          <w:sz w:val="20"/>
          <w:szCs w:val="20"/>
        </w:rPr>
        <w:t>splachem vody</w:t>
      </w:r>
      <w:r>
        <w:rPr>
          <w:rFonts w:cstheme="minorHAnsi"/>
          <w:sz w:val="20"/>
          <w:szCs w:val="20"/>
        </w:rPr>
        <w:t xml:space="preserve">. Zákal může být </w:t>
      </w:r>
      <w:r>
        <w:rPr>
          <w:rFonts w:cstheme="minorHAnsi"/>
          <w:i/>
          <w:sz w:val="20"/>
          <w:szCs w:val="20"/>
        </w:rPr>
        <w:t>anorganický</w:t>
      </w:r>
      <w:r>
        <w:rPr>
          <w:rFonts w:cstheme="minorHAnsi"/>
          <w:sz w:val="20"/>
          <w:szCs w:val="20"/>
        </w:rPr>
        <w:t xml:space="preserve"> nebo </w:t>
      </w:r>
      <w:r>
        <w:rPr>
          <w:rFonts w:cstheme="minorHAnsi"/>
          <w:i/>
          <w:sz w:val="20"/>
          <w:szCs w:val="20"/>
        </w:rPr>
        <w:t xml:space="preserve">organický. 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4:</w:t>
      </w:r>
    </w:p>
    <w:p w:rsidR="006A2649" w:rsidRDefault="006A2649" w:rsidP="006A264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Pachovou zkoušku je nutno provést ihned po odběru ještě před zavřením zásobní lahve, nejpozději však do 12 hodin po odběru.</w:t>
      </w:r>
    </w:p>
    <w:p w:rsidR="006A2649" w:rsidRDefault="006A2649" w:rsidP="006A2649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Pach přírodních vod je způsoben látkami, které jsou součástí vod, produkty biologických procesů a</w:t>
      </w:r>
      <w:r w:rsidR="003C3E7A">
        <w:rPr>
          <w:rFonts w:cstheme="minorHAnsi"/>
          <w:sz w:val="20"/>
          <w:szCs w:val="20"/>
        </w:rPr>
        <w:t> </w:t>
      </w:r>
      <w:r>
        <w:rPr>
          <w:rFonts w:cstheme="minorHAnsi"/>
          <w:sz w:val="20"/>
          <w:szCs w:val="20"/>
        </w:rPr>
        <w:t>rozkladů organických látek a látkami z domácností, průmyslu a zemědělství.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5: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Nejvíce solí obsahují vody tvrdé.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Soli ve vodě jsou způsobeny rozpuštěnými látkami.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Změkčování vody znamená odstranění kationtů vápníku a hořčíku, které se nám hromadí ve spotřebičích a mohou způsobit i jejich znehodnocení, existují různá změkčovadla.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Lépe se nám bude prát ve vodě měkké.</w:t>
      </w:r>
    </w:p>
    <w:p w:rsidR="006A2649" w:rsidRDefault="006A2649" w:rsidP="006A2649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Destilovanou vodu naléváme do žehliček a akumulátorů proto, že neobsahuje žádné soli</w:t>
      </w:r>
      <w:r w:rsidR="003C3E7A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> a proto nám nevzniká tzv. vodní kámen.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6: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Destilovaná voda nevede elektrický proud, protože neobsahuje žádné pohyblivé ionty.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Elektrolyt je roztok nebo tavenina, které vedou elektrický proud.</w:t>
      </w:r>
    </w:p>
    <w:p w:rsidR="006A2649" w:rsidRDefault="006A2649" w:rsidP="006A2649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sz w:val="20"/>
          <w:szCs w:val="20"/>
        </w:rPr>
        <w:t>Při elektrolýze chloridu sodného NaCl reaguje s vodou. NaCl disociuje na volně pohyblivé ionty Na</w:t>
      </w:r>
      <w:r>
        <w:rPr>
          <w:rFonts w:cstheme="minorHAnsi"/>
          <w:sz w:val="20"/>
          <w:szCs w:val="20"/>
          <w:vertAlign w:val="superscript"/>
        </w:rPr>
        <w:t>+</w:t>
      </w:r>
      <w:r>
        <w:rPr>
          <w:rFonts w:cstheme="minorHAnsi"/>
          <w:sz w:val="20"/>
          <w:szCs w:val="20"/>
        </w:rPr>
        <w:t xml:space="preserve"> a Cl</w:t>
      </w:r>
      <w:r>
        <w:rPr>
          <w:rFonts w:cstheme="minorHAnsi"/>
          <w:sz w:val="20"/>
          <w:szCs w:val="20"/>
          <w:vertAlign w:val="superscript"/>
        </w:rPr>
        <w:t>-</w:t>
      </w:r>
      <w:r>
        <w:rPr>
          <w:rFonts w:cstheme="minorHAnsi"/>
          <w:sz w:val="20"/>
          <w:szCs w:val="20"/>
        </w:rPr>
        <w:t xml:space="preserve">. Na anodě, která je kladná probíhá reakce  </w:t>
      </w:r>
      <w:r>
        <w:rPr>
          <w:rFonts w:cstheme="minorHAnsi"/>
          <w:i/>
          <w:sz w:val="20"/>
          <w:szCs w:val="20"/>
        </w:rPr>
        <w:t>2 Cl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 xml:space="preserve"> - 2 e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>→Cl</w:t>
      </w:r>
      <w:r>
        <w:rPr>
          <w:rFonts w:cstheme="minorHAnsi"/>
          <w:i/>
          <w:sz w:val="20"/>
          <w:szCs w:val="20"/>
          <w:vertAlign w:val="subscript"/>
        </w:rPr>
        <w:t>2</w:t>
      </w:r>
      <w:r>
        <w:rPr>
          <w:rFonts w:cstheme="minorHAnsi"/>
          <w:sz w:val="20"/>
          <w:szCs w:val="20"/>
        </w:rPr>
        <w:t xml:space="preserve">, na katodě, která je záporná probíhá reakce </w:t>
      </w:r>
      <w:r>
        <w:rPr>
          <w:rFonts w:cstheme="minorHAnsi"/>
          <w:i/>
          <w:sz w:val="20"/>
          <w:szCs w:val="20"/>
        </w:rPr>
        <w:t>2Na</w:t>
      </w:r>
      <w:r>
        <w:rPr>
          <w:rFonts w:cstheme="minorHAnsi"/>
          <w:i/>
          <w:sz w:val="20"/>
          <w:szCs w:val="20"/>
          <w:vertAlign w:val="superscript"/>
        </w:rPr>
        <w:t>+</w:t>
      </w:r>
      <w:r>
        <w:rPr>
          <w:rFonts w:cstheme="minorHAnsi"/>
          <w:i/>
          <w:sz w:val="20"/>
          <w:szCs w:val="20"/>
        </w:rPr>
        <w:t xml:space="preserve"> + 2 e</w:t>
      </w:r>
      <w:r>
        <w:rPr>
          <w:rFonts w:cstheme="minorHAnsi"/>
          <w:i/>
          <w:sz w:val="20"/>
          <w:szCs w:val="20"/>
          <w:vertAlign w:val="superscript"/>
        </w:rPr>
        <w:t>-</w:t>
      </w:r>
      <w:r>
        <w:rPr>
          <w:rFonts w:cstheme="minorHAnsi"/>
          <w:i/>
          <w:sz w:val="20"/>
          <w:szCs w:val="20"/>
        </w:rPr>
        <w:t xml:space="preserve"> → 2 Na.</w:t>
      </w: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7:</w:t>
      </w:r>
    </w:p>
    <w:p w:rsidR="006A2649" w:rsidRDefault="006A2649" w:rsidP="006A2649">
      <w:pPr>
        <w:pStyle w:val="Odstavecseseznamem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u w:val="single"/>
        </w:rPr>
        <w:t>Doplň text</w:t>
      </w:r>
      <w:r>
        <w:rPr>
          <w:rFonts w:cstheme="minorHAnsi"/>
          <w:sz w:val="20"/>
          <w:szCs w:val="20"/>
        </w:rPr>
        <w:t>: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Než začneme zahřívat, musíme přidat několik </w:t>
      </w:r>
      <w:r>
        <w:rPr>
          <w:rFonts w:cstheme="minorHAnsi"/>
          <w:i/>
          <w:sz w:val="20"/>
          <w:szCs w:val="20"/>
        </w:rPr>
        <w:t>varných kuliček</w:t>
      </w:r>
      <w:r>
        <w:rPr>
          <w:rFonts w:cstheme="minorHAnsi"/>
          <w:sz w:val="20"/>
          <w:szCs w:val="20"/>
        </w:rPr>
        <w:t xml:space="preserve">, abychom předešli </w:t>
      </w:r>
      <w:r>
        <w:rPr>
          <w:rFonts w:cstheme="minorHAnsi"/>
          <w:i/>
          <w:sz w:val="20"/>
          <w:szCs w:val="20"/>
        </w:rPr>
        <w:t>utajenému varu</w:t>
      </w:r>
      <w:r>
        <w:rPr>
          <w:rFonts w:cstheme="minorHAnsi"/>
          <w:sz w:val="20"/>
          <w:szCs w:val="20"/>
        </w:rPr>
        <w:t>.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Pokud zjistíme, že se jedná o silně znečištěnou vodu, měli bychom tuto skutečnost oznámit </w:t>
      </w:r>
      <w:r>
        <w:rPr>
          <w:rFonts w:cstheme="minorHAnsi"/>
          <w:i/>
          <w:sz w:val="20"/>
          <w:szCs w:val="20"/>
        </w:rPr>
        <w:t xml:space="preserve">příslušné instituci </w:t>
      </w:r>
      <w:r>
        <w:rPr>
          <w:rFonts w:cstheme="minorHAnsi"/>
          <w:sz w:val="20"/>
          <w:szCs w:val="20"/>
        </w:rPr>
        <w:t>a pomoci zjistit zdroj znečištění.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8:</w:t>
      </w:r>
    </w:p>
    <w:p w:rsidR="006A2649" w:rsidRDefault="006A2649" w:rsidP="006A2649">
      <w:pPr>
        <w:pStyle w:val="Odstavecseseznamem"/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W w:w="0" w:type="auto"/>
        <w:tblInd w:w="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150"/>
        <w:gridCol w:w="3060"/>
        <w:gridCol w:w="1260"/>
        <w:gridCol w:w="3240"/>
      </w:tblGrid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Nerost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Chemický vzorec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Nerost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Chemický vzorec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Vápenec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CaCO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Kazivec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CaF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Sádrovec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CaSO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i/>
                <w:sz w:val="20"/>
                <w:szCs w:val="20"/>
              </w:rPr>
              <w:t>.2 H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Krevel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Fe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 xml:space="preserve">3 </w:t>
            </w:r>
            <w:r>
              <w:rPr>
                <w:rFonts w:cstheme="minorHAnsi"/>
                <w:i/>
                <w:sz w:val="20"/>
                <w:szCs w:val="20"/>
              </w:rPr>
              <w:t>. n H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Sylvín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KCl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Magnetovec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Fe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i/>
                <w:sz w:val="20"/>
                <w:szCs w:val="20"/>
              </w:rPr>
              <w:t>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4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Kalcit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CaCO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Pyrit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FeS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Halit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NaCl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Chalkopyrit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  <w:vertAlign w:val="subscript"/>
              </w:rPr>
            </w:pPr>
            <w:r>
              <w:rPr>
                <w:rFonts w:cstheme="minorHAnsi"/>
                <w:i/>
                <w:sz w:val="20"/>
                <w:szCs w:val="20"/>
              </w:rPr>
              <w:t>CuFeS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2</w:t>
            </w:r>
          </w:p>
        </w:tc>
      </w:tr>
      <w:tr w:rsidR="006A2649" w:rsidTr="006A2649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Galenit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PbS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Sfalerit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spacing w:after="0" w:line="240" w:lineRule="auto"/>
              <w:jc w:val="center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ZnS</w:t>
            </w: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tbl>
      <w:tblPr>
        <w:tblpPr w:leftFromText="142" w:rightFromText="142" w:vertAnchor="text" w:horzAnchor="margin" w:tblpY="330"/>
        <w:tblOverlap w:val="never"/>
        <w:tblW w:w="9747" w:type="dxa"/>
        <w:tblLayout w:type="fixed"/>
        <w:tblLook w:val="01E0"/>
      </w:tblPr>
      <w:tblGrid>
        <w:gridCol w:w="1189"/>
        <w:gridCol w:w="5043"/>
        <w:gridCol w:w="3515"/>
      </w:tblGrid>
      <w:tr w:rsidR="006A2649" w:rsidTr="003C3E7A">
        <w:trPr>
          <w:trHeight w:val="126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</w:t>
            </w:r>
          </w:p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ČÍSLO 1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pStyle w:val="Nadpis3"/>
              <w:framePr w:hSpace="0" w:wrap="auto" w:vAnchor="margin" w:hAnchor="text" w:yAlign="inline"/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</w:pPr>
            <w:bookmarkStart w:id="9" w:name="_Toc289965678"/>
            <w:r>
              <w:t>ZKOUŠKA HMATEM KE ZJIŠTĚNÍ DRUHU PŮDY</w:t>
            </w:r>
            <w:bookmarkEnd w:id="9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3C3E7A">
        <w:trPr>
          <w:trHeight w:val="735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zkoumáním vzorků půdy určí její druhy.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</w:t>
            </w:r>
          </w:p>
          <w:p w:rsidR="006A2649" w:rsidRDefault="006A2649" w:rsidP="003C3E7A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3C3E7A">
        <w:trPr>
          <w:trHeight w:val="57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3C3E7A">
            <w:pPr>
              <w:spacing w:after="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 w:rsidP="003C3E7A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různých druhů půd, hodinová skla (3 ks), voda ve střičce</w:t>
            </w:r>
          </w:p>
          <w:p w:rsidR="003C3E7A" w:rsidRDefault="003C3E7A" w:rsidP="003C3E7A">
            <w:pPr>
              <w:spacing w:after="0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Navlhčíme si půdu. Mírně navlhčenou půdu rozemneme mezi placem a ukazováčkem. Potom celou rukou zkoušíme půdu hníst, formovat a všímáme si, zda se ruka ušpiní.</w:t>
            </w:r>
          </w:p>
        </w:tc>
      </w:tr>
      <w:tr w:rsidR="006A2649" w:rsidTr="003C3E7A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>
            <w:pPr>
              <w:ind w:left="2410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275205" cy="1711960"/>
                  <wp:effectExtent l="19050" t="0" r="0" b="0"/>
                  <wp:docPr id="20" name="obrázek 9" descr="P907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 descr="P907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>
            <w:pPr>
              <w:ind w:left="3402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</w:tr>
      <w:tr w:rsidR="006A2649" w:rsidTr="003C3E7A">
        <w:trPr>
          <w:trHeight w:val="310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Vzorky půdy vzbuzují různé hmatové pocity, rovněž tvárnost a umazání ruky jsou u různých vzorků rozdílné.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93"/>
              <w:gridCol w:w="2127"/>
              <w:gridCol w:w="2268"/>
              <w:gridCol w:w="2404"/>
            </w:tblGrid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HMATOVÉ POCITY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TVÁRLIVOST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UMAZÁNÍ RUKY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písčitá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drsná a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suchá a netvárlivá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neumaže se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hlinitopísčitá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drsná a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málo</w:t>
                  </w:r>
                </w:p>
              </w:tc>
            </w:tr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písčitohlinitá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</w:t>
                  </w:r>
                </w:p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málo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poněkud zrnitá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značně</w:t>
                  </w:r>
                </w:p>
              </w:tc>
            </w:tr>
            <w:tr w:rsidR="006A2649">
              <w:trPr>
                <w:trHeight w:val="250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jílovitohlinitá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mazlavá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značně</w:t>
                  </w:r>
                </w:p>
              </w:tc>
            </w:tr>
            <w:tr w:rsidR="006A2649">
              <w:trPr>
                <w:trHeight w:val="265"/>
              </w:trPr>
              <w:tc>
                <w:tcPr>
                  <w:tcW w:w="169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jílovitá</w:t>
                  </w:r>
                </w:p>
              </w:tc>
              <w:tc>
                <w:tcPr>
                  <w:tcW w:w="2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</w:t>
                  </w:r>
                </w:p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dlovitá a mastná</w:t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velmi dobře tvárlivá</w:t>
                  </w:r>
                </w:p>
              </w:tc>
              <w:tc>
                <w:tcPr>
                  <w:tcW w:w="24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umaže se velmi značně</w:t>
                  </w:r>
                </w:p>
              </w:tc>
            </w:tr>
          </w:tbl>
          <w:p w:rsidR="006A2649" w:rsidRDefault="006A2649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3C3E7A" w:rsidRDefault="003C3E7A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  <w:p w:rsidR="003C3E7A" w:rsidRDefault="003C3E7A">
            <w:pPr>
              <w:pStyle w:val="Zkladntext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6A2649" w:rsidTr="003C3E7A">
        <w:trPr>
          <w:trHeight w:val="8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Podle tabulky můžeme zkouškou hmatem určit rychle a přibližně správně různé druhy půdy. Výsledky jsou ale jen orientační.</w:t>
            </w:r>
          </w:p>
        </w:tc>
      </w:tr>
      <w:tr w:rsidR="006A2649" w:rsidTr="003C3E7A">
        <w:trPr>
          <w:trHeight w:val="874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98"/>
              <w:gridCol w:w="1699"/>
              <w:gridCol w:w="1094"/>
              <w:gridCol w:w="2304"/>
              <w:gridCol w:w="1699"/>
            </w:tblGrid>
            <w:tr w:rsidR="006A2649">
              <w:trPr>
                <w:trHeight w:val="25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Hmatové pocity</w:t>
                  </w: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tvárlivost</w:t>
                  </w: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3C3E7A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umazání r</w:t>
                  </w:r>
                  <w:r w:rsidR="003C3E7A">
                    <w:rPr>
                      <w:rFonts w:cstheme="minorHAnsi"/>
                      <w:sz w:val="20"/>
                      <w:szCs w:val="20"/>
                    </w:rPr>
                    <w:t>u</w:t>
                  </w:r>
                  <w:r>
                    <w:rPr>
                      <w:rFonts w:cstheme="minorHAnsi"/>
                      <w:sz w:val="20"/>
                      <w:szCs w:val="20"/>
                    </w:rPr>
                    <w:t>ky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cantSplit/>
                <w:trHeight w:val="481"/>
                <w:jc w:val="center"/>
              </w:trPr>
              <w:tc>
                <w:tcPr>
                  <w:tcW w:w="16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0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33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druhy půd rozlišujeme?</w:t>
            </w:r>
          </w:p>
          <w:p w:rsidR="003C3E7A" w:rsidRDefault="003C3E7A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Která z půd je nejlépe tvárlivá? Která naopak je nejméně tvárlivá?</w:t>
            </w:r>
          </w:p>
          <w:p w:rsidR="003C3E7A" w:rsidRDefault="003C3E7A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které půdy je nejmenší pravděpodobnost, že se umažeme?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rPr>
          <w:rFonts w:eastAsiaTheme="majorEastAsia"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/>
      </w:tblPr>
      <w:tblGrid>
        <w:gridCol w:w="1189"/>
        <w:gridCol w:w="5043"/>
        <w:gridCol w:w="3515"/>
      </w:tblGrid>
      <w:tr w:rsidR="006A2649" w:rsidTr="00660C46">
        <w:trPr>
          <w:trHeight w:val="846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 w:rsidP="00660C4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2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0" w:name="_Toc289965679"/>
            <w:r>
              <w:t>URČENÍ NEROSTŮ V PŮDĚ</w:t>
            </w:r>
            <w:bookmarkEnd w:id="10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minut</w:t>
            </w:r>
          </w:p>
          <w:p w:rsidR="006A2649" w:rsidRDefault="006A2649" w:rsidP="00660C46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osvojí metody způsobu zjišťování a určování nerostů v půdě.</w:t>
            </w:r>
          </w:p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BIOLOGIE - nerosty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Skleněná tabulka (3 ks), lupa, lžička (3 ks), milimetrový papír, půdní vzorky vysušené na vzduchu /l lžíce/, voda ve střičce</w:t>
            </w:r>
          </w:p>
        </w:tc>
      </w:tr>
      <w:tr w:rsidR="006A2649" w:rsidTr="00660C46">
        <w:trPr>
          <w:trHeight w:val="101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Skleněnou tabulku položíme na milimetrový papír. Na tabulce rozmícháme v malém množství vody špetku půdního vzorku. Lupou pozorujeme jednotlivé částice půdy a na milimetrovém papíru zjistíme jejich velikost. </w:t>
            </w:r>
          </w:p>
        </w:tc>
      </w:tr>
      <w:tr w:rsidR="006A2649" w:rsidTr="00660C46">
        <w:trPr>
          <w:trHeight w:val="101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 w:rsidP="00660C46">
            <w:pPr>
              <w:ind w:left="14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98725" cy="1871345"/>
                  <wp:effectExtent l="19050" t="0" r="0" b="0"/>
                  <wp:docPr id="21" name="obrázek 10" descr="P907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 descr="P907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498725" cy="1871345"/>
                  <wp:effectExtent l="19050" t="0" r="0" b="0"/>
                  <wp:docPr id="22" name="obrázek 11" descr="P907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 descr="P907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725" cy="1871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29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Rozmícháním ve vodě se jednotlivé částice původního vzorku od sebe odloučí a jsou dobře viditelné. Lupou rozeznáme kromě rostlinných a živočišných zbytků i nerostné součásti, jež mají rozličnou velikost, tvar a barvu. Nejdůležitější nerosty můžeme určit podle níže uvedených znaků.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921"/>
              <w:gridCol w:w="6570"/>
              <w:gridCol w:w="695"/>
            </w:tblGrid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živec              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bílá a červená zrníčka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</w:t>
                  </w:r>
                </w:p>
              </w:tc>
            </w:tr>
            <w:tr w:rsidR="006A2649">
              <w:trPr>
                <w:trHeight w:val="267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křemen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světle šedé, v procházejícím světle čiré, zaoblené či nepravidelné útvary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slída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esklé lístky (šupinky)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břidlice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tmavomodré až černé nepravidelné úlomky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</w:t>
                  </w:r>
                </w:p>
              </w:tc>
            </w:tr>
            <w:tr w:rsidR="006A2649">
              <w:trPr>
                <w:trHeight w:val="251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amfibol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tmavé až černé součásti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</w:t>
                  </w:r>
                </w:p>
              </w:tc>
            </w:tr>
            <w:tr w:rsidR="006A2649">
              <w:trPr>
                <w:trHeight w:val="267"/>
              </w:trPr>
              <w:tc>
                <w:tcPr>
                  <w:tcW w:w="9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vápenec</w:t>
                  </w:r>
                </w:p>
              </w:tc>
              <w:tc>
                <w:tcPr>
                  <w:tcW w:w="657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bílé až šedé ostrohranné nebo zaoblené úlomky</w:t>
                  </w:r>
                </w:p>
              </w:tc>
              <w:tc>
                <w:tcPr>
                  <w:tcW w:w="69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F</w:t>
                  </w:r>
                </w:p>
              </w:tc>
            </w:tr>
          </w:tbl>
          <w:p w:rsidR="00D3242E" w:rsidRDefault="00D3242E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rPr>
          <w:trHeight w:val="109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Horninový průzkum nám říká o tom, z jaké matečné horniny vznikla půda. Půda vzniká zvětráním hornin během dlouhé doby. Drobné nerostné součástky jsou zdrojem živin pro rostliny. Z nerostů zjištěných       v půdě lze usuzovat na to, jaké rostlinné živiny se v ní vyskytují.  Jednotlivé nerosty větrají nestejně rychle.</w:t>
            </w:r>
          </w:p>
        </w:tc>
      </w:tr>
      <w:tr w:rsidR="006A2649" w:rsidTr="00660C46">
        <w:trPr>
          <w:trHeight w:val="1568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051"/>
              <w:gridCol w:w="2052"/>
              <w:gridCol w:w="2052"/>
              <w:gridCol w:w="2052"/>
            </w:tblGrid>
            <w:tr w:rsidR="006A2649">
              <w:trPr>
                <w:trHeight w:val="261"/>
              </w:trPr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261"/>
              </w:trPr>
              <w:tc>
                <w:tcPr>
                  <w:tcW w:w="20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určené</w:t>
                  </w:r>
                </w:p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nerosty</w:t>
                  </w: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660C46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660C46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složky půdy jsme schopni rozeznat pomocí lupy?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 se jmenuje proces, při kterém vzniká půda?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Proč jsou nerostné součásti v půdě důležité?</w:t>
            </w:r>
          </w:p>
          <w:p w:rsidR="00D3242E" w:rsidRDefault="00D3242E" w:rsidP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p w:rsidR="00660C46" w:rsidRDefault="00660C46" w:rsidP="006A2649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pPr w:leftFromText="142" w:rightFromText="142" w:vertAnchor="text" w:horzAnchor="margin" w:tblpY="1"/>
        <w:tblOverlap w:val="never"/>
        <w:tblW w:w="5000" w:type="pct"/>
        <w:tblLook w:val="01E0"/>
      </w:tblPr>
      <w:tblGrid>
        <w:gridCol w:w="1200"/>
        <w:gridCol w:w="5095"/>
        <w:gridCol w:w="3559"/>
      </w:tblGrid>
      <w:tr w:rsidR="006A2649" w:rsidTr="00104BD7">
        <w:trPr>
          <w:trHeight w:val="1337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104B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104BD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3</w:t>
            </w:r>
          </w:p>
        </w:tc>
        <w:tc>
          <w:tcPr>
            <w:tcW w:w="2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104BD7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104BD7">
            <w:pPr>
              <w:pStyle w:val="Nadpis3"/>
              <w:framePr w:hSpace="0" w:wrap="auto" w:vAnchor="margin" w:hAnchor="text" w:yAlign="inline"/>
            </w:pPr>
            <w:bookmarkStart w:id="11" w:name="_Toc289849663"/>
            <w:bookmarkStart w:id="12" w:name="_Toc289850313"/>
            <w:bookmarkStart w:id="13" w:name="_Toc289965680"/>
            <w:r>
              <w:t>PROPUSTNOST PŮDY</w:t>
            </w:r>
            <w:bookmarkEnd w:id="11"/>
            <w:bookmarkEnd w:id="12"/>
            <w:bookmarkEnd w:id="13"/>
          </w:p>
          <w:p w:rsidR="006A2649" w:rsidRDefault="006A2649" w:rsidP="00104BD7">
            <w:pPr>
              <w:pStyle w:val="Nadpis3"/>
              <w:framePr w:hSpace="0" w:wrap="auto" w:vAnchor="margin" w:hAnchor="text" w:yAlign="inline"/>
            </w:pPr>
            <w:bookmarkStart w:id="14" w:name="_Toc289965681"/>
            <w:r>
              <w:t>PRO VODU</w:t>
            </w:r>
            <w:bookmarkEnd w:id="14"/>
          </w:p>
        </w:tc>
        <w:tc>
          <w:tcPr>
            <w:tcW w:w="1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:rsidR="006A2649" w:rsidRDefault="006A2649" w:rsidP="00104BD7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30 minut</w:t>
            </w:r>
          </w:p>
        </w:tc>
      </w:tr>
      <w:tr w:rsidR="006A2649" w:rsidTr="00104BD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testují propustnost pro vodu u různých zkoumaných druhů půdy. </w:t>
            </w:r>
          </w:p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104BD7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</w:t>
            </w:r>
          </w:p>
          <w:p w:rsidR="006A2649" w:rsidRDefault="006A2649" w:rsidP="00104BD7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104BD7">
        <w:trPr>
          <w:trHeight w:val="83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tři skleněné trubice, lepicí páska, gáza, odměrný válec 250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tři Petriho misky, 1 stojan, držáky              na trubice, fix na sklo, voda, hodinky, vzorky půdy vysušené na vzduchu, 3 odměrné zkumavky 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6A2649" w:rsidTr="00104BD7">
        <w:trPr>
          <w:trHeight w:val="381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Jeden okraj skleněných trubic převážeme gázou a pevníme lepicí páskou. Trubice naplníme až po okraj půdními vzorky, upevníme je do stojanů a pod ně umístíme Petriho misky k zachycování prokapávající vody. Každý půdní vzorek prolijeme rovnoměrně 25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vody a pro každý zvlášť určíme pomocí hodinek    a odměrného válce: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1.  Dobu, kdy odkápne první kapka.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2.  Množství nakapané vody v intervalech 5, 10, 15 minut.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3.  Dobu, kdy prosakování skončí.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Zjištěné hodnoty srovnáme a zapíšeme podle vzoru: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4A0"/>
            </w:tblPr>
            <w:tblGrid>
              <w:gridCol w:w="1253"/>
              <w:gridCol w:w="2018"/>
              <w:gridCol w:w="3129"/>
              <w:gridCol w:w="2112"/>
            </w:tblGrid>
            <w:tr w:rsidR="006A2649" w:rsidTr="00660C46">
              <w:trPr>
                <w:trHeight w:val="706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první kapka ve vteřinách</w:t>
                  </w: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vody nakapané v ml za</w:t>
                  </w:r>
                </w:p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5´       10´     15´      </w:t>
                  </w: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celkové množství</w:t>
                  </w:r>
                </w:p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protečené vody</w:t>
                  </w:r>
                </w:p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31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31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 w:rsidTr="00660C46">
              <w:trPr>
                <w:trHeight w:val="245"/>
              </w:trPr>
              <w:tc>
                <w:tcPr>
                  <w:tcW w:w="125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0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31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60C46" w:rsidRDefault="00660C46" w:rsidP="00104BD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104BD7">
        <w:trPr>
          <w:trHeight w:val="81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Default="006A2649" w:rsidP="00104BD7">
            <w:pPr>
              <w:ind w:left="2835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76400" cy="2235591"/>
                  <wp:effectExtent l="19050" t="0" r="0" b="0"/>
                  <wp:docPr id="23" name="obrázek 12" descr="Schrán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 descr="Schrán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30" cy="223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104BD7">
        <w:trPr>
          <w:trHeight w:val="75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Voda prosakuje různými druhy půd různou rychlostí. Čím je půda hrubozrnnější, tím rychleji propouští vodu. U hrubozrnné půdy je množství prosáklé vody největší.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104BD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Propustnost půd je tím větší, čím jsou hrubozrnnější. Naproti tomu vodní jímavost (kapacita půd) je tím menší. Např. písčitá půda má velkou propustnost a malou jímavost, kdežto hlinitá půda je málo propustná a má velkou jímavost.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104BD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/>
            </w:tblPr>
            <w:tblGrid>
              <w:gridCol w:w="1224"/>
              <w:gridCol w:w="1846"/>
              <w:gridCol w:w="975"/>
              <w:gridCol w:w="975"/>
              <w:gridCol w:w="950"/>
              <w:gridCol w:w="1673"/>
            </w:tblGrid>
            <w:tr w:rsidR="00660C46" w:rsidTr="00660C46">
              <w:trPr>
                <w:cantSplit/>
                <w:trHeight w:val="278"/>
                <w:jc w:val="center"/>
              </w:trPr>
              <w:tc>
                <w:tcPr>
                  <w:tcW w:w="122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č:</w:t>
                  </w:r>
                </w:p>
              </w:tc>
              <w:tc>
                <w:tcPr>
                  <w:tcW w:w="18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1. kapka</w:t>
                  </w:r>
                </w:p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(v sekundách)</w:t>
                  </w:r>
                </w:p>
              </w:tc>
              <w:tc>
                <w:tcPr>
                  <w:tcW w:w="290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nakapaná voda – objem V (cm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67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celkový V (cm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>)</w:t>
                  </w:r>
                </w:p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propuštěné vody</w:t>
                  </w:r>
                </w:p>
              </w:tc>
            </w:tr>
            <w:tr w:rsidR="00660C46" w:rsidTr="00660C46">
              <w:trPr>
                <w:cantSplit/>
                <w:trHeight w:val="277"/>
                <w:jc w:val="center"/>
              </w:trPr>
              <w:tc>
                <w:tcPr>
                  <w:tcW w:w="122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84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67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60C46" w:rsidTr="00660C46">
              <w:trPr>
                <w:cantSplit/>
                <w:trHeight w:val="550"/>
                <w:jc w:val="center"/>
              </w:trPr>
              <w:tc>
                <w:tcPr>
                  <w:tcW w:w="30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 w:rsidP="00140439">
                  <w:pPr>
                    <w:framePr w:hSpace="142" w:wrap="around" w:vAnchor="text" w:hAnchor="margin" w:y="1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104BD7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Prosakuje voda u všech druhů půd stejně rychle?</w:t>
            </w:r>
          </w:p>
          <w:p w:rsidR="00660C46" w:rsidRDefault="00660C46" w:rsidP="00104BD7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2. Čím je způsobena propustnost u půd? </w:t>
            </w:r>
          </w:p>
          <w:p w:rsidR="00660C46" w:rsidRDefault="00660C46" w:rsidP="00104BD7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kterého druhu půdy je propustnost největší?</w:t>
            </w:r>
          </w:p>
          <w:p w:rsidR="006A2649" w:rsidRDefault="006A2649" w:rsidP="00104BD7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1" w:rightFromText="141" w:vertAnchor="text" w:horzAnchor="margin" w:tblpY="-179"/>
        <w:tblW w:w="9747" w:type="dxa"/>
        <w:tblLayout w:type="fixed"/>
        <w:tblLook w:val="01E0"/>
      </w:tblPr>
      <w:tblGrid>
        <w:gridCol w:w="1189"/>
        <w:gridCol w:w="5043"/>
        <w:gridCol w:w="3515"/>
      </w:tblGrid>
      <w:tr w:rsidR="006A2649" w:rsidTr="00660C46">
        <w:trPr>
          <w:trHeight w:val="1555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br w:type="page"/>
            </w:r>
          </w:p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4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  <w:vAlign w:val="center"/>
          </w:tcPr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660C46">
            <w:pPr>
              <w:pStyle w:val="Nadpis3"/>
              <w:framePr w:hSpace="0" w:wrap="auto" w:vAnchor="margin" w:hAnchor="text" w:yAlign="inline"/>
            </w:pPr>
            <w:bookmarkStart w:id="15" w:name="_Toc289965682"/>
            <w:r>
              <w:t>PŮDNÍ VZLÍNAVOST</w:t>
            </w:r>
            <w:bookmarkEnd w:id="15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p w:rsidR="006A2649" w:rsidRDefault="006A2649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na základě praktického pokusu určí, jakou rychlostí stoupá voda v zkoumaných vzorcích půd (vzlínavost).</w:t>
            </w:r>
          </w:p>
          <w:p w:rsidR="006A2649" w:rsidRDefault="006A2649">
            <w:pPr>
              <w:pStyle w:val="Odstavecseseznamem"/>
              <w:numPr>
                <w:ilvl w:val="0"/>
                <w:numId w:val="24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odvodí druh půd u zkoumaných vzorků podle vzlínavosti vody.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Skleněné trubice, gáza, lepicí páska, Pepiho misky (3 ks), stojan, držáky na trubice, hodinky, měřítko, vzorky vysušené půdy na vzduchu, voda.</w:t>
            </w:r>
          </w:p>
        </w:tc>
      </w:tr>
      <w:tr w:rsidR="006A2649" w:rsidTr="00660C46">
        <w:trPr>
          <w:trHeight w:val="327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Jeden z konců trubic překryjeme gázou a upevníme lepicí páskou. Trubice naplníme až po okraj půdními vzorky a</w:t>
            </w:r>
            <w:r w:rsidR="00104BD7">
              <w:rPr>
                <w:rFonts w:cstheme="minorHAnsi"/>
                <w:sz w:val="20"/>
                <w:szCs w:val="20"/>
              </w:rPr>
              <w:t> </w:t>
            </w:r>
            <w:r>
              <w:rPr>
                <w:rFonts w:cstheme="minorHAnsi"/>
                <w:sz w:val="20"/>
                <w:szCs w:val="20"/>
              </w:rPr>
              <w:t xml:space="preserve">několika nárazy půdní částečky co nejvíce setřeseme. Potom postavíme všechny válce svisle síťkou dolů upevněné ve stojanech do misek s vodou. Vodu podle potřeby do misek doléváme. Zjišťujeme výšku stoupající vody za 5, 10, </w:t>
            </w:r>
            <w:r w:rsidR="00660C46">
              <w:rPr>
                <w:rFonts w:cstheme="minorHAnsi"/>
                <w:sz w:val="20"/>
                <w:szCs w:val="20"/>
              </w:rPr>
              <w:t>15</w:t>
            </w:r>
            <w:r>
              <w:rPr>
                <w:rFonts w:cstheme="minorHAnsi"/>
                <w:sz w:val="20"/>
                <w:szCs w:val="20"/>
              </w:rPr>
              <w:t xml:space="preserve"> a zapíšeme ji do tabulky.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118"/>
              <w:gridCol w:w="4118"/>
            </w:tblGrid>
            <w:tr w:rsidR="006A2649">
              <w:trPr>
                <w:trHeight w:val="452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druh půdy</w:t>
                  </w: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výška vody v cm za </w:t>
                  </w:r>
                </w:p>
                <w:p w:rsidR="006A2649" w:rsidRDefault="00660C46" w:rsidP="00660C46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5´     10´   15</w:t>
                  </w:r>
                  <w:r w:rsidR="006A2649">
                    <w:rPr>
                      <w:rFonts w:cstheme="minorHAnsi"/>
                      <w:sz w:val="20"/>
                      <w:szCs w:val="20"/>
                    </w:rPr>
                    <w:t xml:space="preserve">´    </w:t>
                  </w:r>
                </w:p>
              </w:tc>
            </w:tr>
            <w:tr w:rsidR="006A2649">
              <w:trPr>
                <w:trHeight w:val="240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26"/>
              </w:trPr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41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A2649" w:rsidRDefault="006A2649">
                  <w:pPr>
                    <w:framePr w:hSpace="141" w:wrap="around" w:vAnchor="text" w:hAnchor="margin" w:y="-179"/>
                    <w:spacing w:after="0" w:line="240" w:lineRule="auto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327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Pr="00660C46" w:rsidRDefault="006A2649" w:rsidP="00660C46">
            <w:pPr>
              <w:ind w:left="226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19375" cy="1959606"/>
                  <wp:effectExtent l="19050" t="0" r="9525" b="0"/>
                  <wp:docPr id="24" name="obrázek 13" descr="P908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 descr="P908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561" cy="196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422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 w:rsidP="00660C46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Brzy po vnoření konců trubic do misek začne voda ve vzorcích půdy stoupat, a to různou rychlostí.  Ve vzorcích hrubozrnných stoupá zpočátku rychleji než v jemnozrnných, ale už v krátké době ji předstihne voda ve vzorcích jemnozrnných.</w:t>
            </w:r>
          </w:p>
        </w:tc>
      </w:tr>
      <w:tr w:rsidR="006A2649" w:rsidTr="00660C46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Vzlínavostí stoupá voda z nižších vrstev do vyšších. Stoupání vody má velký význam zvláště v obdobích sucha. Kořeny rostlin mohou tak využít spodní vody.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841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408"/>
              <w:gridCol w:w="1408"/>
              <w:gridCol w:w="1408"/>
              <w:gridCol w:w="1408"/>
              <w:gridCol w:w="6"/>
            </w:tblGrid>
            <w:tr w:rsidR="00660C46" w:rsidTr="00660C46">
              <w:trPr>
                <w:cantSplit/>
                <w:trHeight w:val="203"/>
                <w:jc w:val="center"/>
              </w:trPr>
              <w:tc>
                <w:tcPr>
                  <w:tcW w:w="140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423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výška vody (cm) po</w:t>
                  </w:r>
                </w:p>
              </w:tc>
            </w:tr>
            <w:tr w:rsidR="00660C46" w:rsidTr="00660C46">
              <w:trPr>
                <w:gridAfter w:val="1"/>
                <w:wAfter w:w="6" w:type="dxa"/>
                <w:cantSplit/>
                <w:trHeight w:val="130"/>
                <w:jc w:val="center"/>
              </w:trPr>
              <w:tc>
                <w:tcPr>
                  <w:tcW w:w="140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6A2649">
                  <w:pPr>
                    <w:framePr w:hSpace="141" w:wrap="around" w:vAnchor="text" w:hAnchor="margin" w:y="-179"/>
                    <w:spacing w:after="0" w:line="240" w:lineRule="auto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5´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10´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60C46" w:rsidRDefault="00660C46" w:rsidP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15´</w:t>
                  </w:r>
                </w:p>
              </w:tc>
            </w:tr>
            <w:tr w:rsidR="00660C46" w:rsidTr="00660C46">
              <w:trPr>
                <w:gridAfter w:val="1"/>
                <w:wAfter w:w="6" w:type="dxa"/>
                <w:trHeight w:val="678"/>
                <w:jc w:val="center"/>
              </w:trPr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60C46" w:rsidRDefault="00660C46">
                  <w:pPr>
                    <w:framePr w:hSpace="141" w:wrap="around" w:vAnchor="text" w:hAnchor="margin" w:y="-179"/>
                    <w:spacing w:after="0" w:line="240" w:lineRule="auto"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Jakým směrem se pohybuje voda při vzlínavosti?</w:t>
            </w:r>
          </w:p>
          <w:p w:rsidR="00660C46" w:rsidRDefault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Jaký význam má vzlínavost vody pro rostliny?</w:t>
            </w:r>
          </w:p>
          <w:p w:rsidR="00660C46" w:rsidRDefault="00660C46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U jakého druhu půdy voda vzlíná nejrychleji?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/>
      </w:tblPr>
      <w:tblGrid>
        <w:gridCol w:w="1188"/>
        <w:gridCol w:w="5038"/>
        <w:gridCol w:w="3521"/>
      </w:tblGrid>
      <w:tr w:rsidR="006A2649" w:rsidTr="00660C46">
        <w:trPr>
          <w:trHeight w:val="1069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5</w:t>
            </w:r>
          </w:p>
        </w:tc>
        <w:tc>
          <w:tcPr>
            <w:tcW w:w="5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pStyle w:val="Nadpis3"/>
              <w:framePr w:hSpace="0" w:wrap="auto" w:vAnchor="margin" w:hAnchor="text" w:yAlign="inline"/>
            </w:pPr>
            <w:bookmarkStart w:id="16" w:name="_Toc289965683"/>
            <w:r>
              <w:t xml:space="preserve">REAKCE PŮDY  -  </w:t>
            </w:r>
            <w:r>
              <w:rPr>
                <w:caps w:val="0"/>
              </w:rPr>
              <w:t>p</w:t>
            </w:r>
            <w:r>
              <w:t>H</w:t>
            </w:r>
            <w:bookmarkEnd w:id="16"/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 10 minut</w:t>
            </w:r>
          </w:p>
          <w:p w:rsidR="006A2649" w:rsidRDefault="006A2649">
            <w:pPr>
              <w:tabs>
                <w:tab w:val="center" w:pos="1332"/>
              </w:tabs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A2649" w:rsidTr="00660C46">
        <w:trPr>
          <w:trHeight w:val="145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Studenti si vyzkouší metodu jak stanovit kyselou č</w:t>
            </w:r>
            <w:bookmarkStart w:id="17" w:name="_GoBack"/>
            <w:bookmarkEnd w:id="17"/>
            <w:r>
              <w:rPr>
                <w:rFonts w:cstheme="minorHAnsi"/>
                <w:sz w:val="20"/>
                <w:szCs w:val="20"/>
              </w:rPr>
              <w:t xml:space="preserve">i zásaditou reakci půdy a odvodí vlivy, které mohly tyto reakce způsobit. 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voda), pH</w:t>
            </w:r>
          </w:p>
          <w:p w:rsidR="006A2649" w:rsidRPr="00660C46" w:rsidRDefault="006A2649" w:rsidP="00660C46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Kádinka (150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3 ks), lžička, skleněná tyčinka, universální  pH indikátorový papírek,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barevná stupnice pH, indikátorové papírky PHAN Lachema (rozsah 3,9 – 5,4; 6,0 – 7,5; 6,6 – 8,1; 7,3 – 8,8; 9,2 – 11; 11 – 12; 11 – 13,1), destilovaná voda, vzorky půdy vysušené na vzduchu.</w:t>
            </w:r>
          </w:p>
        </w:tc>
      </w:tr>
      <w:tr w:rsidR="006A2649" w:rsidTr="00660C46">
        <w:trPr>
          <w:trHeight w:val="280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VLASTNÍ POSTUP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 kádince připravíme suspenzi půdního roztoku z 20 g půdy a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 důkladným promícháním a protřepáním. Po usazení půdních částeček zkoušíme vodu z půdního výluhu napřed univerzálním papírkem a potom přesněji indikátorovým papírkem PHAN Lachema.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Stanovení pH univerzálním indikátorovým papírkem: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Utrhneme kousek univerzálního papírku a ponoříme jej do půdního výluhu. Podle stupnice a zbarvení papírku zjistíme orientační hodnotu pH.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Zkouška indikátorovým papírkem PHAN Lachema: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Proužek papírku, který odpovídá zjištěnému pH, ponoříme do půdního výluhu asi na jednu vteřinu        a srovnáme změnu barvy středního příčného proužku s indikátorem se sousedními barevnými proužky. Hodnotu pH stanovíme podle srovnávací barvy shodné s barvou indikátoru na středním proužku.</w:t>
            </w:r>
          </w:p>
        </w:tc>
      </w:tr>
      <w:tr w:rsidR="006A2649" w:rsidTr="00660C46">
        <w:trPr>
          <w:trHeight w:val="2807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APARATURA:</w:t>
            </w:r>
          </w:p>
          <w:p w:rsidR="006A2649" w:rsidRPr="00B52189" w:rsidRDefault="006A2649" w:rsidP="00B52189">
            <w:pPr>
              <w:ind w:left="1418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3105150" cy="2340280"/>
                  <wp:effectExtent l="19050" t="0" r="0" b="0"/>
                  <wp:docPr id="25" name="obrázek 5" descr="P908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P9080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195" cy="2341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660C46">
        <w:trPr>
          <w:trHeight w:val="750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ZJIŠTĚNÍ</w:t>
            </w:r>
            <w:r>
              <w:rPr>
                <w:rFonts w:cstheme="minorHAnsi"/>
                <w:b/>
                <w:sz w:val="20"/>
                <w:szCs w:val="20"/>
              </w:rPr>
              <w:t xml:space="preserve">: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Provlhčí-li se proužek papíru napojený roztokem indikátoru půdním výluhem, popřípadě přidá-li            se k půdnímu výluhu roztok indikátoru, indikátory nabudou určité barvy. Podle barevné stupnice lze potom zjistit přibližné pH půdních vzorků</w:t>
            </w: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ZÁVĚR</w:t>
            </w:r>
            <w:r>
              <w:rPr>
                <w:rFonts w:cstheme="minorHAnsi"/>
                <w:b/>
                <w:sz w:val="20"/>
                <w:szCs w:val="20"/>
              </w:rPr>
              <w:t xml:space="preserve">:  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Uvedenými zkouškami zjišťujeme hodnotu pH podle změny barvy indikátorů. Zjištěná hodnota se vyjadřuje číslem pH. Neutrální bod stupnice pH je určen číslem 7.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 7 do 1 přibývá kyselosti. Čísla větší než 7 udávají přibývání zásaditosti. Podle hodnoty pH se rozeznává půda:</w:t>
            </w:r>
          </w:p>
          <w:p w:rsidR="006A2649" w:rsidRDefault="006A2649">
            <w:pPr>
              <w:jc w:val="both"/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335"/>
              <w:gridCol w:w="2544"/>
              <w:gridCol w:w="1399"/>
              <w:gridCol w:w="2991"/>
            </w:tblGrid>
            <w:tr w:rsidR="006A2649">
              <w:trPr>
                <w:trHeight w:val="235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půdy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pH</w:t>
                  </w:r>
                  <w:r>
                    <w:rPr>
                      <w:rFonts w:cstheme="minorHAnsi"/>
                      <w:b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charakteristika půdy</w:t>
                  </w:r>
                </w:p>
              </w:tc>
            </w:tr>
            <w:tr w:rsidR="006A2649">
              <w:trPr>
                <w:trHeight w:val="249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do 4,5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extrémně kyselá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6,6 - 7,2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neutrální</w:t>
                  </w:r>
                </w:p>
              </w:tc>
            </w:tr>
            <w:tr w:rsidR="006A2649">
              <w:trPr>
                <w:trHeight w:val="235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4,6 - 5,5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kyselá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7,3 - 7,7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alkalická</w:t>
                  </w:r>
                </w:p>
              </w:tc>
            </w:tr>
            <w:tr w:rsidR="006A2649">
              <w:trPr>
                <w:trHeight w:val="249"/>
              </w:trPr>
              <w:tc>
                <w:tcPr>
                  <w:tcW w:w="13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5,6 - 6,5</w:t>
                  </w:r>
                </w:p>
              </w:tc>
              <w:tc>
                <w:tcPr>
                  <w:tcW w:w="2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slabě kys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lá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nad 7</w:t>
                  </w:r>
                </w:p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99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silně alkalická</w:t>
                  </w:r>
                </w:p>
              </w:tc>
            </w:tr>
            <w:tr w:rsidR="006A2649">
              <w:trPr>
                <w:trHeight w:val="953"/>
              </w:trPr>
              <w:tc>
                <w:tcPr>
                  <w:tcW w:w="8269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sz w:val="20"/>
                      <w:szCs w:val="20"/>
                    </w:rPr>
                    <w:t>Příklady vhodného rozmezí pH: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jahodník 4,5 - 6,5; rajče 5,5 - 7,0; hrách 5,7 - 7,5; ředkvička 6,0 - 7,4; salát 6,0 - 7,5; kedlubny 6,2 - 7,8; karotka 6,5 - 7,5; žito 4,3 - 5,7; pšenice 6,0 - 7,5; cukrová řepa 6,8 - 7,5; azalky 3,5 - 4,5; vřes 3,5 -5,4; bilbergie 4,5 - 5,5; begónie královská 5,0 - 6,5; šáchor 5,5 -6,5; fíkus 6,0 -7,0; asparágus;  zelenec 6,0 - 7,5.</w:t>
                  </w: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660C46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ÚKOLY A OTÁZKY:</w:t>
            </w:r>
          </w:p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3060"/>
              <w:gridCol w:w="1684"/>
              <w:gridCol w:w="1684"/>
              <w:gridCol w:w="1659"/>
            </w:tblGrid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</w:tr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pH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  <w:tr w:rsidR="006A2649">
              <w:trPr>
                <w:trHeight w:val="259"/>
              </w:trPr>
              <w:tc>
                <w:tcPr>
                  <w:tcW w:w="3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Charakteristika půdy</w:t>
                  </w: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 Jaké pH zjišťujeme univerzálním indikátorovým papírkem?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 Jaké zbarvení indikátorového papírku budou mít kyselé roztoky?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 V jakých hodnotách bude mít pH půda silně alkalická?</w:t>
            </w:r>
          </w:p>
          <w:p w:rsidR="00B52189" w:rsidRDefault="00B5218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>
            <w:pPr>
              <w:pStyle w:val="Odstavecseseznamem"/>
              <w:numPr>
                <w:ilvl w:val="0"/>
                <w:numId w:val="26"/>
              </w:numPr>
              <w:ind w:left="142" w:hanging="578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tbl>
      <w:tblPr>
        <w:tblpPr w:leftFromText="142" w:rightFromText="142" w:vertAnchor="text" w:horzAnchor="margin" w:tblpY="-180"/>
        <w:tblOverlap w:val="never"/>
        <w:tblW w:w="9747" w:type="dxa"/>
        <w:tblLayout w:type="fixed"/>
        <w:tblLook w:val="01E0"/>
      </w:tblPr>
      <w:tblGrid>
        <w:gridCol w:w="1188"/>
        <w:gridCol w:w="5039"/>
        <w:gridCol w:w="3520"/>
      </w:tblGrid>
      <w:tr w:rsidR="006A2649" w:rsidTr="00B52189">
        <w:trPr>
          <w:trHeight w:val="1337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POKUS ČÍSLO 6</w:t>
            </w:r>
          </w:p>
        </w:tc>
        <w:tc>
          <w:tcPr>
            <w:tcW w:w="5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pStyle w:val="Nadpis3"/>
              <w:framePr w:hSpace="0" w:wrap="auto" w:vAnchor="margin" w:hAnchor="text" w:yAlign="inline"/>
            </w:pPr>
          </w:p>
          <w:p w:rsidR="006A2649" w:rsidRDefault="006A2649" w:rsidP="00B52189">
            <w:pPr>
              <w:pStyle w:val="Nadpis3"/>
              <w:framePr w:hSpace="0" w:wrap="auto" w:vAnchor="margin" w:hAnchor="text" w:yAlign="inline"/>
            </w:pPr>
            <w:bookmarkStart w:id="18" w:name="_Toc289965684"/>
            <w:r>
              <w:t>ZJIŠŤOVÁNÍ VYBRANÝCH IONTŮ A LÁTEK V PŮDÁCH</w:t>
            </w:r>
            <w:bookmarkEnd w:id="18"/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8A54" w:themeFill="background2" w:themeFillShade="80"/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ČASOVÁ DOTACE: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60 minut</w:t>
            </w:r>
          </w:p>
          <w:p w:rsidR="006A2649" w:rsidRDefault="006A2649" w:rsidP="00B52189">
            <w:pPr>
              <w:tabs>
                <w:tab w:val="center" w:pos="1332"/>
              </w:tabs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Cíl POKUSU</w:t>
            </w:r>
            <w:r>
              <w:rPr>
                <w:rFonts w:cstheme="minorHAnsi"/>
                <w:b/>
                <w:caps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 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Studenti se seznámí s možností některých jednodušších stanovení vybraných látek a iontů. 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ZAŘAZENÍ DO RVP: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ANORGANICKÁ CHEMIE – směsi (půda, voda), chemické reakce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ANALYTICKÁ CHEMIE – zjišťování vybraných iontů</w:t>
            </w:r>
          </w:p>
          <w:p w:rsidR="006A2649" w:rsidRDefault="006A2649" w:rsidP="00B52189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ZEMĚPIS – druhy půd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POMŮCKY A LABORATORNÍ SKLO</w:t>
            </w:r>
            <w:r>
              <w:rPr>
                <w:rFonts w:cstheme="minorHAnsi"/>
                <w:b/>
                <w:caps/>
                <w:sz w:val="20"/>
                <w:szCs w:val="20"/>
              </w:rPr>
              <w:t xml:space="preserve">: 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Hodinové sklíčko, lžička, 10% HCl, vysušené vzorky půdy, Erlenmeyerova (kuželová) baňka 100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zkumavka, stojánek na zkumavky, kahan, grafitová tuha, destilovaná voda, 10% HCl (50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), 10% roztok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, 2ks odměrná zkumavka, 10% HNO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2% roztok AgNO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, 2 ks kapátek, 2% roztok ferikyanidu draselného (červené krevní soli), kahan, grafitová tuha,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A. Důkaz vápence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</w:rPr>
            </w:pPr>
            <w:r>
              <w:rPr>
                <w:rFonts w:cstheme="minorHAnsi"/>
                <w:b/>
                <w:caps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Na hodinové sklíčko nasypeme plnou lžíci půdního vzorku. Pipetou nakapeme na vzorek několik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zředěné 10% HCl.</w:t>
            </w:r>
          </w:p>
        </w:tc>
      </w:tr>
      <w:tr w:rsidR="006A2649" w:rsidTr="00B52189">
        <w:trPr>
          <w:trHeight w:val="667"/>
        </w:trPr>
        <w:tc>
          <w:tcPr>
            <w:tcW w:w="97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Pozorujeme nepřetržité slabší nebo silnější šumění.</w:t>
            </w:r>
          </w:p>
          <w:p w:rsidR="006A2649" w:rsidRDefault="006A2649" w:rsidP="00B52189">
            <w:pPr>
              <w:ind w:left="567"/>
              <w:jc w:val="both"/>
              <w:rPr>
                <w:rFonts w:cstheme="minorHAnsi"/>
                <w:b/>
                <w:color w:val="FF000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905000" cy="1428882"/>
                  <wp:effectExtent l="19050" t="0" r="0" b="0"/>
                  <wp:docPr id="26" name="obrázek 26" descr="PA18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A18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78" cy="143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color w:val="FF0000"/>
                <w:sz w:val="20"/>
                <w:szCs w:val="20"/>
              </w:rPr>
              <w:t xml:space="preserve">        </w:t>
            </w:r>
            <w:r>
              <w:rPr>
                <w:rFonts w:cstheme="minorHAnsi"/>
                <w:b/>
                <w:noProof/>
                <w:color w:val="FF0000"/>
                <w:sz w:val="20"/>
                <w:szCs w:val="20"/>
                <w:lang w:eastAsia="cs-CZ"/>
              </w:rPr>
              <w:drawing>
                <wp:inline distT="0" distB="0" distL="0" distR="0">
                  <wp:extent cx="1924050" cy="1445288"/>
                  <wp:effectExtent l="19050" t="0" r="0" b="0"/>
                  <wp:docPr id="27" name="obrázek 27" descr="PA18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18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40" cy="1446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649" w:rsidTr="00B52189">
        <w:trPr>
          <w:trHeight w:val="750"/>
        </w:trPr>
        <w:tc>
          <w:tcPr>
            <w:tcW w:w="97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  </w:t>
            </w:r>
            <w:r>
              <w:rPr>
                <w:rFonts w:cstheme="minorHAnsi"/>
                <w:sz w:val="20"/>
                <w:szCs w:val="20"/>
              </w:rPr>
              <w:t>Silnější kyselina HCl vytlačuje slabší kyselinu uhličitou z jejích solí: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               CaCO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+ 2HCl → CaCl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+  CO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  +  H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O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Oxid uhličitý uniká z kyseliny uhličité v plynné podobě a šumí. Podle síly šumění můžeme zhruba určit množství vápence v půdě. Silné dlouhotrvající šumění ukazuje na velký obsah vápence v půdě. Při nedostatku vápence je šumění slabé, nebo vůbec žádné nenastane. V tomto případě je potřeba půdu vápnit.  Množství vápence určuje tabulka:</w:t>
            </w:r>
          </w:p>
          <w:tbl>
            <w:tblPr>
              <w:tblW w:w="0" w:type="auto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201"/>
              <w:gridCol w:w="4201"/>
            </w:tblGrid>
            <w:tr w:rsidR="006A2649" w:rsidTr="00B52189">
              <w:trPr>
                <w:trHeight w:val="265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2-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 v půdě v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sotva znatelné, krátké</w:t>
                  </w:r>
                  <w:r>
                    <w:rPr>
                      <w:rFonts w:cstheme="minorHAnsi"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méně než 0,3 %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slabé, krátké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0,3 % - 1,0 %</w:t>
                  </w:r>
                </w:p>
              </w:tc>
            </w:tr>
            <w:tr w:rsidR="006A2649" w:rsidTr="00B52189">
              <w:trPr>
                <w:trHeight w:val="265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dosti silné, krátké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1,0 % - 3,0 %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silné, delší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3,0 % - 5,0 %</w:t>
                  </w:r>
                </w:p>
              </w:tc>
            </w:tr>
            <w:tr w:rsidR="006A2649" w:rsidTr="00B52189">
              <w:trPr>
                <w:trHeight w:val="249"/>
                <w:jc w:val="center"/>
              </w:trPr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kypící, silné, dlouhé</w:t>
                  </w:r>
                </w:p>
              </w:tc>
              <w:tc>
                <w:tcPr>
                  <w:tcW w:w="420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více než 5,0 %</w:t>
                  </w:r>
                </w:p>
              </w:tc>
            </w:tr>
          </w:tbl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A2649" w:rsidTr="00B52189">
        <w:trPr>
          <w:trHeight w:val="15"/>
        </w:trPr>
        <w:tc>
          <w:tcPr>
            <w:tcW w:w="9747" w:type="dxa"/>
            <w:gridSpan w:val="3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POZNÁMKA:  </w:t>
            </w:r>
          </w:p>
        </w:tc>
      </w:tr>
      <w:tr w:rsidR="00B52189" w:rsidTr="00B52189">
        <w:trPr>
          <w:trHeight w:val="641"/>
        </w:trPr>
        <w:tc>
          <w:tcPr>
            <w:tcW w:w="9747" w:type="dxa"/>
            <w:gridSpan w:val="3"/>
            <w:tcBorders>
              <w:top w:val="dashSmallGap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B52189" w:rsidRDefault="00B5218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Podobně můžeme provést důkaz sulfidů v půdě. Ucítíme-li po nakapání HCl na půdní vzorek zápach sirovodíku (po shnilých vejcích), obsahuje půda sulfidy (S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2-</w:t>
            </w:r>
            <w:r>
              <w:rPr>
                <w:rFonts w:cstheme="minorHAnsi"/>
                <w:sz w:val="20"/>
                <w:szCs w:val="20"/>
              </w:rPr>
              <w:t xml:space="preserve"> ).</w: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B. Obsah vápníku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dvě minuty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částice necháme usadit. Grafitovou tuhu omočíme v půdním výluhu a podržíme v nesvítivém plameni kahanu. Pozorujeme barvu plamene.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 vložení grafitové tuhy do plamene se změní jeho barva na cihlově červenou.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382395" cy="1849755"/>
                  <wp:effectExtent l="19050" t="0" r="8255" b="0"/>
                  <wp:docPr id="28" name="obrázek 28" descr="PA12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120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Cihlově červeným zbarvením plamene lze dokázat vápník (vápenaté ionty) v půdě.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C. Obsah síry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 xml:space="preserve">V baňce důkladně protřepáváme asi jednu minutu </w:t>
            </w:r>
            <w:smartTag w:uri="urn:schemas-microsoft-com:office:smarttags" w:element="metricconverter">
              <w:smartTagPr>
                <w:attr w:name="ProductID" w:val="20 g"/>
              </w:smartTagPr>
              <w:r>
                <w:rPr>
                  <w:rFonts w:cstheme="minorHAnsi"/>
                  <w:sz w:val="20"/>
                  <w:szCs w:val="20"/>
                </w:rPr>
                <w:t>20 g</w:t>
              </w:r>
            </w:smartTag>
            <w:r>
              <w:rPr>
                <w:rFonts w:cstheme="minorHAnsi"/>
                <w:sz w:val="20"/>
                <w:szCs w:val="20"/>
              </w:rPr>
              <w:t xml:space="preserve">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částečky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odlijeme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HCl a potom přidáme 5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roztoku BaCl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>
              <w:rPr>
                <w:rFonts w:cstheme="minorHAnsi"/>
                <w:b/>
                <w:sz w:val="20"/>
                <w:szCs w:val="20"/>
              </w:rPr>
              <w:t>(!!Pozor, BaCl</w:t>
            </w:r>
            <w:r>
              <w:rPr>
                <w:rFonts w:cstheme="minorHAnsi"/>
                <w:b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b/>
                <w:sz w:val="20"/>
                <w:szCs w:val="20"/>
              </w:rPr>
              <w:t xml:space="preserve"> má toxické účinky   při požití!!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 </w:t>
            </w:r>
            <w:r>
              <w:rPr>
                <w:rFonts w:cstheme="minorHAnsi"/>
                <w:sz w:val="20"/>
                <w:szCs w:val="20"/>
              </w:rPr>
              <w:t>Po přidání roztoku chloridu barnatého se v půdním výluhu vytvoří bílá sraženina, její vznik           je zapsán následující iontovou reakcí: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  <w:vertAlign w:val="subscript"/>
              </w:rPr>
            </w:pPr>
            <w:r>
              <w:rPr>
                <w:rFonts w:cstheme="minorHAnsi"/>
                <w:sz w:val="20"/>
                <w:szCs w:val="20"/>
              </w:rPr>
              <w:t>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2-</w:t>
            </w:r>
            <w:r>
              <w:rPr>
                <w:rFonts w:cstheme="minorHAnsi"/>
                <w:sz w:val="20"/>
                <w:szCs w:val="20"/>
              </w:rPr>
              <w:t xml:space="preserve">  +  Ba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sz w:val="20"/>
                <w:szCs w:val="20"/>
              </w:rPr>
              <w:t xml:space="preserve">  →  BaSO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488440" cy="1977390"/>
                  <wp:effectExtent l="19050" t="0" r="0" b="0"/>
                  <wp:docPr id="29" name="obrázek 1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Roztokem chloridu barnatého lze dokázat v půdním výluhu okyseleném kyselinou chlorovodíkovou sírany, které se vysrážejí jako bílá, jemně krystalická sraženina síranu barnatého BaSO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4</w:t>
            </w:r>
            <w:r>
              <w:rPr>
                <w:rFonts w:cstheme="minorHAnsi"/>
                <w:sz w:val="20"/>
                <w:szCs w:val="20"/>
              </w:rPr>
              <w:t xml:space="preserve">. Podle množství sraženiny můžeme </w:t>
            </w:r>
            <w:r>
              <w:rPr>
                <w:rFonts w:cstheme="minorHAnsi"/>
                <w:sz w:val="20"/>
                <w:szCs w:val="20"/>
              </w:rPr>
              <w:lastRenderedPageBreak/>
              <w:t>usuzovat na množství síranu v půdě. Obsahuje-li půda mnoho síranu, je třeba  ji neutralizovat přidáním vápna.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D. Obsah chloridů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1 minutu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vody. Hrubé půdní částice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přelijeme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 HNO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  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2% roztoku AgNO</w:t>
            </w:r>
            <w:r>
              <w:rPr>
                <w:rFonts w:cstheme="minorHAnsi"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 xml:space="preserve">Po přidání roztoku dusičnanu stříbrného se v půdním výluhu vytvoří bílá sraženina, její vznik je zapsán následující iontovou reakcí:  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-</w:t>
            </w:r>
            <w:r>
              <w:rPr>
                <w:rFonts w:cstheme="minorHAnsi"/>
                <w:sz w:val="20"/>
                <w:szCs w:val="20"/>
              </w:rPr>
              <w:t xml:space="preserve">   +   Ag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+</w:t>
            </w:r>
            <w:r>
              <w:rPr>
                <w:rFonts w:cstheme="minorHAnsi"/>
                <w:sz w:val="20"/>
                <w:szCs w:val="20"/>
              </w:rPr>
              <w:t xml:space="preserve"> →AgCl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05280" cy="2137410"/>
                  <wp:effectExtent l="19050" t="0" r="0" b="0"/>
                  <wp:docPr id="30" name="obrázek 30" descr="P908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9080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Roztokem dusičnanu stříbrného můžeme dokázat v půdním výluhu okyseleném kyselinou dusičnou chlorid, který se vysráží jako bílý chlorid stříbrný. Sýrovitá, silná vrstva sraženiny, ukazuje na velké množství chloridu v půdě, slabý zákal na malé množství.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Úloha E. Obsah železa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POSTUP</w:t>
            </w:r>
            <w:r>
              <w:rPr>
                <w:rFonts w:cstheme="minorHAnsi"/>
                <w:sz w:val="20"/>
                <w:szCs w:val="20"/>
              </w:rPr>
              <w:t>: V baňce důkladně protřepáváme asi 1 minutu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vody, kterou odměříme pomocí kádinky. Hrubé půdní částice necháme usadit a suspenzi slijeme. Asi 10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suspenze odlijeme do zkumavky, okyselíme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10% zředěné HCl a přidáme 1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roztoku červené krevní soli (2% roztok ferikyanidu draselného).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ZJIŠTĚNÍ</w:t>
            </w:r>
            <w:r>
              <w:rPr>
                <w:rFonts w:cstheme="minorHAnsi"/>
                <w:sz w:val="20"/>
                <w:szCs w:val="20"/>
              </w:rPr>
              <w:t>: Po přidání analytického činidla se půdní výluh zbarví tmavomodře.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58620" cy="2211705"/>
                  <wp:effectExtent l="19050" t="0" r="0" b="0"/>
                  <wp:docPr id="31" name="obrázek 3" descr="P908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 descr="P908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ZÁVĚR</w:t>
            </w:r>
            <w:r>
              <w:rPr>
                <w:rFonts w:cstheme="minorHAnsi"/>
                <w:sz w:val="20"/>
                <w:szCs w:val="20"/>
              </w:rPr>
              <w:t xml:space="preserve">: Vybraným činidlem můžeme v půdním vzorku okyseleném kyselinou chlorovodíkovou dokázat sloučeniny </w:t>
            </w:r>
            <w:r>
              <w:rPr>
                <w:rFonts w:cstheme="minorHAnsi"/>
                <w:sz w:val="20"/>
                <w:szCs w:val="20"/>
              </w:rPr>
              <w:lastRenderedPageBreak/>
              <w:t>železa Fe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sz w:val="20"/>
                <w:szCs w:val="20"/>
              </w:rPr>
              <w:t>, které se vyskytují v půdách těžkých, neprovzdušněných a zavlhčených, které působí škodlivě na růst rostlin a musí být převedeny na ionty Fe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3+</w:t>
            </w:r>
            <w:r>
              <w:rPr>
                <w:rFonts w:cstheme="minorHAnsi"/>
                <w:sz w:val="20"/>
                <w:szCs w:val="20"/>
              </w:rPr>
              <w:t>, které vývoji rostlin neškodí.</w:t>
            </w:r>
          </w:p>
          <w:p w:rsidR="006A2649" w:rsidRDefault="006A2649" w:rsidP="00B52189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POZNÁMKA: Červená krevní sůl (ferikyanid draselný) = hexakyanoželezitan draselný =</w:t>
            </w:r>
          </w:p>
          <w:p w:rsidR="006A2649" w:rsidRDefault="006A2649" w:rsidP="00B52189">
            <w:pPr>
              <w:jc w:val="both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                      = K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3</w:t>
            </w:r>
            <w:r>
              <w:rPr>
                <w:rFonts w:cstheme="minorHAnsi"/>
                <w:i/>
                <w:sz w:val="20"/>
                <w:szCs w:val="20"/>
              </w:rPr>
              <w:t xml:space="preserve"> /Fe (CN)</w:t>
            </w:r>
            <w:r>
              <w:rPr>
                <w:rFonts w:cstheme="minorHAnsi"/>
                <w:i/>
                <w:sz w:val="20"/>
                <w:szCs w:val="20"/>
                <w:vertAlign w:val="subscript"/>
              </w:rPr>
              <w:t>6</w:t>
            </w:r>
            <w:r>
              <w:rPr>
                <w:rFonts w:cstheme="minorHAnsi"/>
                <w:i/>
                <w:sz w:val="20"/>
                <w:szCs w:val="20"/>
              </w:rPr>
              <w:t>/  +  Fe</w:t>
            </w:r>
            <w:r>
              <w:rPr>
                <w:rFonts w:cstheme="minorHAnsi"/>
                <w:i/>
                <w:sz w:val="20"/>
                <w:szCs w:val="20"/>
                <w:vertAlign w:val="superscript"/>
              </w:rPr>
              <w:t>2+</w:t>
            </w:r>
            <w:r>
              <w:rPr>
                <w:rFonts w:cstheme="minorHAnsi"/>
                <w:i/>
                <w:sz w:val="20"/>
                <w:szCs w:val="20"/>
              </w:rPr>
              <w:t xml:space="preserve">  →Turnbullova modř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Úloha F. Obsah sodíku v půdě</w:t>
            </w:r>
          </w:p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POSTUP: </w:t>
            </w:r>
            <w:r>
              <w:rPr>
                <w:rFonts w:cstheme="minorHAnsi"/>
                <w:sz w:val="20"/>
                <w:szCs w:val="20"/>
              </w:rPr>
              <w:t>V baňce důkladně protřepáváme asi dvě minuty 20 g jemnozemě s 50 cm</w:t>
            </w:r>
            <w:r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>
              <w:rPr>
                <w:rFonts w:cstheme="minorHAnsi"/>
                <w:sz w:val="20"/>
                <w:szCs w:val="20"/>
              </w:rPr>
              <w:t xml:space="preserve"> destilované vody, kterou doměříme pomocí kádinky. Hrubé půdní částice necháme usadit. Grafitovou tuhu omočíme 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 půdním výluhu a podržíme v nesvítivém plameni kahanu. Pozorujeme barvu plamene.</w:t>
            </w:r>
          </w:p>
          <w:p w:rsidR="006A264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ZJIŠTĚNÍ: </w:t>
            </w:r>
            <w:r>
              <w:rPr>
                <w:rFonts w:cstheme="minorHAnsi"/>
                <w:sz w:val="20"/>
                <w:szCs w:val="20"/>
              </w:rPr>
              <w:t>Po vložení grafitové tuhy do plamene se změní jeho barva na žlutou.</w:t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1658620" cy="2211705"/>
                  <wp:effectExtent l="19050" t="0" r="0" b="0"/>
                  <wp:docPr id="32" name="obrázek 2" descr="PA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PA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21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649" w:rsidRDefault="006A2649" w:rsidP="00B52189">
            <w:pPr>
              <w:ind w:left="3402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Pr="00B52189" w:rsidRDefault="006A2649" w:rsidP="00B52189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ZÁVĚR: </w:t>
            </w:r>
            <w:r>
              <w:rPr>
                <w:rFonts w:cstheme="minorHAnsi"/>
                <w:sz w:val="20"/>
                <w:szCs w:val="20"/>
              </w:rPr>
              <w:t>Žlutým zbarvením plamene lze dokázat sodík. Je-li plamen zbarven převážně cihlově červeně (působením vápníku), neobsahuje půda žádné rozpustné soli sodíku. Přehnojením draselnými hnojivy         s obsahem sodných solí nebo přehnojením odpadovými vodami se může množství sodíku v půdě příliš zvýšit. Silná koncentrace sodíku působí rušivě na drobtovitou (hrudkovitou) strukturu půdy.</w:t>
            </w:r>
          </w:p>
        </w:tc>
      </w:tr>
      <w:tr w:rsidR="006A2649" w:rsidTr="00B52189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649" w:rsidRDefault="006A2649" w:rsidP="00B52189">
            <w:pPr>
              <w:jc w:val="both"/>
              <w:rPr>
                <w:rFonts w:cstheme="minorHAnsi"/>
                <w:b/>
                <w:caps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caps/>
                <w:sz w:val="20"/>
                <w:szCs w:val="20"/>
                <w:u w:val="single"/>
              </w:rPr>
              <w:t>Úkoly A OTÁZKY:</w:t>
            </w: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vápence</w:t>
            </w:r>
            <w:r>
              <w:rPr>
                <w:rFonts w:cstheme="minorHAnsi"/>
                <w:b/>
                <w:sz w:val="20"/>
                <w:szCs w:val="20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4321"/>
              <w:gridCol w:w="4322"/>
            </w:tblGrid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v půdě v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sotva znatelné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Méně než 0,3 %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slabé,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0,3 – 1,0 %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dosti silné, krátké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1,0 – 3,0 %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silné, delší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3,0 – 5,0 %</w:t>
                  </w:r>
                </w:p>
              </w:tc>
            </w:tr>
            <w:tr w:rsidR="006A2649">
              <w:tc>
                <w:tcPr>
                  <w:tcW w:w="4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šumění kypící, silné, dlouhé</w:t>
                  </w:r>
                </w:p>
              </w:tc>
              <w:tc>
                <w:tcPr>
                  <w:tcW w:w="4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více než 5,0 %</w:t>
                  </w: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881"/>
              <w:gridCol w:w="2881"/>
              <w:gridCol w:w="2881"/>
            </w:tblGrid>
            <w:tr w:rsidR="006A2649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intenzita šumění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obsah CO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3</w:t>
                  </w:r>
                  <w:r>
                    <w:rPr>
                      <w:rFonts w:cstheme="minorHAnsi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 v půdě (%)</w:t>
                  </w:r>
                </w:p>
              </w:tc>
            </w:tr>
            <w:tr w:rsidR="006A2649"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Obsah vápníku a sodíku: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zbarvení plamene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bez změny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oranžovočervené zbarvení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žluté (Na)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síry: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bílé sraženiny BaSO</w:t>
                  </w:r>
                  <w:r>
                    <w:rPr>
                      <w:rFonts w:cstheme="minorHAnsi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znatelné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značné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chloridů: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množství bílé sraženiny AgCl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sraženina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zákal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žádná reakce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Obsah železa: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2160"/>
              <w:gridCol w:w="2161"/>
              <w:gridCol w:w="2161"/>
              <w:gridCol w:w="2161"/>
            </w:tblGrid>
            <w:tr w:rsidR="006A2649">
              <w:trPr>
                <w:cantSplit/>
              </w:trPr>
              <w:tc>
                <w:tcPr>
                  <w:tcW w:w="21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vzorek č.</w:t>
                  </w:r>
                </w:p>
              </w:tc>
              <w:tc>
                <w:tcPr>
                  <w:tcW w:w="648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  <w:vertAlign w:val="subscript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Zbarvení půdního výluhu</w:t>
                  </w:r>
                </w:p>
              </w:tc>
            </w:tr>
            <w:tr w:rsidR="006A2649">
              <w:trPr>
                <w:cantSplit/>
              </w:trPr>
              <w:tc>
                <w:tcPr>
                  <w:tcW w:w="21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bez změny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namodralé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tmavě-modré</w:t>
                  </w:r>
                </w:p>
              </w:tc>
            </w:tr>
            <w:tr w:rsidR="006A2649">
              <w:tc>
                <w:tcPr>
                  <w:tcW w:w="21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1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2</w:t>
                  </w:r>
                </w:p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2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2649" w:rsidRDefault="006A2649" w:rsidP="00B52189">
                  <w:pPr>
                    <w:framePr w:hSpace="142" w:wrap="around" w:vAnchor="text" w:hAnchor="margin" w:y="-180"/>
                    <w:spacing w:after="0" w:line="240" w:lineRule="auto"/>
                    <w:suppressOverlap/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:rsidR="006A2649" w:rsidRDefault="006A2649" w:rsidP="00B52189">
            <w:pPr>
              <w:jc w:val="both"/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Jakým způsobem se podle vás dostane vápník a vápenec do půd?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barvu plamene budeme pozorovat při zjišťování obsahu sodíku a vápníku?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barvu bude mít roztok, pokud bude obsahovat železo?</w:t>
            </w:r>
          </w:p>
          <w:p w:rsidR="00B52189" w:rsidRDefault="00B5218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  <w:p w:rsidR="006A2649" w:rsidRDefault="006A2649" w:rsidP="00B52189">
            <w:pPr>
              <w:pStyle w:val="Odstavecseseznamem"/>
              <w:numPr>
                <w:ilvl w:val="0"/>
                <w:numId w:val="28"/>
              </w:num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Jakou vlastnost půd způsobuje silná koncentrace sodíku?</w:t>
            </w:r>
          </w:p>
          <w:p w:rsidR="006A2649" w:rsidRDefault="006A2649" w:rsidP="00B52189">
            <w:pPr>
              <w:pStyle w:val="Odstavecseseznamem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lastRenderedPageBreak/>
        <w:t>ŘEŠENÍ: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1: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Rozlišujeme tyto druhy půd: písčitá, hlinitopísčitá, písčitohlinitá, hlinitá, jílovitohlinitá a jílovitá.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Nejlépe tvárlivá je půda jílovitá a nejméně tvárlivá je půda písčitá.</w:t>
      </w:r>
    </w:p>
    <w:p w:rsidR="006A2649" w:rsidRDefault="006A2649" w:rsidP="006A2649">
      <w:pPr>
        <w:pStyle w:val="Odstavecseseznamem"/>
        <w:numPr>
          <w:ilvl w:val="0"/>
          <w:numId w:val="3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Nejmenší pravděpodobnost umazání je u půd písčitých.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2: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Pomocí lupy jsme schopni rozeznat rostlinné a živočišné zbytky a nerosty.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Půda vzniká zvětráváním hornin.</w:t>
      </w:r>
    </w:p>
    <w:p w:rsidR="006A2649" w:rsidRDefault="006A2649" w:rsidP="006A2649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Nerostné součásti v půdě jsou zdrojem živin pro rostliny.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3: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Voda prosakuje u různých druhů různě rychle.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Propustnost je způsobena zrnitostí půd.</w:t>
      </w:r>
    </w:p>
    <w:p w:rsidR="006A2649" w:rsidRDefault="006A2649" w:rsidP="006A2649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Největší propustnost je u půd hrubozrnných.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</w:rPr>
        <w:t>POKUS ČÍSLO 4: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</w:rPr>
        <w:t>Při vzlínavosti se pohybuje voda z nižších vrstev do vyšších.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Rostliny mohou díky vzlínavosti využívat i spodních vod.</w:t>
      </w:r>
    </w:p>
    <w:p w:rsidR="006A2649" w:rsidRDefault="006A2649" w:rsidP="006A2649">
      <w:pPr>
        <w:pStyle w:val="Odstavecseseznamem"/>
        <w:numPr>
          <w:ilvl w:val="0"/>
          <w:numId w:val="3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Voda bude vzlínat u půd s menší zrnitostí.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5: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Univerzálním pH papírkem zjišťujeme orientační hodnotu pH. 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Kyselé roztoky budou mít zbarvení indikátorového papírku od žluté po červenou.</w:t>
      </w:r>
    </w:p>
    <w:p w:rsidR="006A2649" w:rsidRDefault="006A2649" w:rsidP="006A2649">
      <w:pPr>
        <w:pStyle w:val="Odstavecseseznamem"/>
        <w:numPr>
          <w:ilvl w:val="0"/>
          <w:numId w:val="38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Silně alkalická půda bude mít hodnoty pH větší než 7,7.</w:t>
      </w:r>
    </w:p>
    <w:p w:rsidR="006A2649" w:rsidRDefault="006A2649" w:rsidP="006A2649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A2649" w:rsidRDefault="006A2649" w:rsidP="006A2649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POKUS ČÍSLO 6: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Vápník a vápenec se dostanou do půd díky vápnění půdy, které se provádí uhličitanem vápenatým a neutralizuje se tak půda. 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Vápník barví plamen červeně a sodík žlutě.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Pokud roztok bude obsahovat železo, bude mít modré zbarvení.</w:t>
      </w:r>
    </w:p>
    <w:p w:rsidR="006A2649" w:rsidRDefault="006A2649" w:rsidP="006A2649">
      <w:pPr>
        <w:pStyle w:val="Odstavecseseznamem"/>
        <w:numPr>
          <w:ilvl w:val="0"/>
          <w:numId w:val="40"/>
        </w:num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Silná koncentrace sodíku v půdě působí rušivě na drobovitou (hrudkovitou) strukturu půdy.</w:t>
      </w:r>
    </w:p>
    <w:p w:rsidR="006A2649" w:rsidRDefault="006A2649" w:rsidP="006A2649">
      <w:pPr>
        <w:pStyle w:val="Odstavecseseznamem"/>
        <w:spacing w:after="0" w:line="240" w:lineRule="auto"/>
        <w:ind w:left="1080"/>
        <w:jc w:val="both"/>
        <w:rPr>
          <w:rFonts w:cstheme="minorHAnsi"/>
          <w:sz w:val="20"/>
          <w:szCs w:val="20"/>
        </w:rPr>
      </w:pPr>
    </w:p>
    <w:p w:rsidR="006A2649" w:rsidRDefault="006A2649" w:rsidP="006A2649"/>
    <w:p w:rsidR="006A2649" w:rsidRDefault="006A2649" w:rsidP="006A2649"/>
    <w:p w:rsidR="006A2649" w:rsidRDefault="006A2649"/>
    <w:sectPr w:rsidR="006A2649" w:rsidSect="002C0523">
      <w:footerReference w:type="default" r:id="rId3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4087" w:rsidRDefault="00114087" w:rsidP="00104BD7">
      <w:pPr>
        <w:spacing w:after="0" w:line="240" w:lineRule="auto"/>
      </w:pPr>
      <w:r>
        <w:separator/>
      </w:r>
    </w:p>
  </w:endnote>
  <w:endnote w:type="continuationSeparator" w:id="0">
    <w:p w:rsidR="00114087" w:rsidRDefault="00114087" w:rsidP="00104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20265"/>
      <w:docPartObj>
        <w:docPartGallery w:val="Page Numbers (Bottom of Page)"/>
        <w:docPartUnique/>
      </w:docPartObj>
    </w:sdtPr>
    <w:sdtContent>
      <w:p w:rsidR="00104BD7" w:rsidRDefault="00BF138A">
        <w:pPr>
          <w:pStyle w:val="Zpat"/>
          <w:jc w:val="center"/>
        </w:pPr>
        <w:fldSimple w:instr=" PAGE   \* MERGEFORMAT ">
          <w:r w:rsidR="00140439">
            <w:rPr>
              <w:noProof/>
            </w:rPr>
            <w:t>26</w:t>
          </w:r>
        </w:fldSimple>
      </w:p>
    </w:sdtContent>
  </w:sdt>
  <w:p w:rsidR="00104BD7" w:rsidRDefault="00104BD7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4087" w:rsidRDefault="00114087" w:rsidP="00104BD7">
      <w:pPr>
        <w:spacing w:after="0" w:line="240" w:lineRule="auto"/>
      </w:pPr>
      <w:r>
        <w:separator/>
      </w:r>
    </w:p>
  </w:footnote>
  <w:footnote w:type="continuationSeparator" w:id="0">
    <w:p w:rsidR="00114087" w:rsidRDefault="00114087" w:rsidP="00104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356234D"/>
    <w:multiLevelType w:val="hybridMultilevel"/>
    <w:tmpl w:val="84D693C6"/>
    <w:lvl w:ilvl="0" w:tplc="7B6442D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261017"/>
    <w:multiLevelType w:val="hybridMultilevel"/>
    <w:tmpl w:val="5F28EF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872B0D"/>
    <w:multiLevelType w:val="hybridMultilevel"/>
    <w:tmpl w:val="49E095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446D70"/>
    <w:multiLevelType w:val="hybridMultilevel"/>
    <w:tmpl w:val="F59C076E"/>
    <w:lvl w:ilvl="0" w:tplc="A672D760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A56B1"/>
    <w:multiLevelType w:val="hybridMultilevel"/>
    <w:tmpl w:val="4322BB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072239"/>
    <w:multiLevelType w:val="hybridMultilevel"/>
    <w:tmpl w:val="9900007C"/>
    <w:lvl w:ilvl="0" w:tplc="72A0F96E">
      <w:start w:val="1"/>
      <w:numFmt w:val="decimal"/>
      <w:lvlText w:val="%1."/>
      <w:lvlJc w:val="left"/>
      <w:pPr>
        <w:ind w:left="405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836C8"/>
    <w:multiLevelType w:val="hybridMultilevel"/>
    <w:tmpl w:val="272E5930"/>
    <w:lvl w:ilvl="0" w:tplc="68AC2E8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B44448"/>
    <w:multiLevelType w:val="hybridMultilevel"/>
    <w:tmpl w:val="080E7A86"/>
    <w:lvl w:ilvl="0" w:tplc="204C7CA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151D72"/>
    <w:multiLevelType w:val="hybridMultilevel"/>
    <w:tmpl w:val="AF34EA48"/>
    <w:lvl w:ilvl="0" w:tplc="9CE0BCE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CA0C2F"/>
    <w:multiLevelType w:val="hybridMultilevel"/>
    <w:tmpl w:val="B6FA388C"/>
    <w:lvl w:ilvl="0" w:tplc="B86CB8D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AE247A"/>
    <w:multiLevelType w:val="hybridMultilevel"/>
    <w:tmpl w:val="0AB2AEA6"/>
    <w:lvl w:ilvl="0" w:tplc="3E0E143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327332"/>
    <w:multiLevelType w:val="hybridMultilevel"/>
    <w:tmpl w:val="2D86D934"/>
    <w:lvl w:ilvl="0" w:tplc="05D2C43E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F249F6"/>
    <w:multiLevelType w:val="hybridMultilevel"/>
    <w:tmpl w:val="1DFEFE40"/>
    <w:lvl w:ilvl="0" w:tplc="C96CDE78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9FA20BC"/>
    <w:multiLevelType w:val="hybridMultilevel"/>
    <w:tmpl w:val="FD2AD5AA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20D7D"/>
    <w:multiLevelType w:val="hybridMultilevel"/>
    <w:tmpl w:val="1C88C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55B2572"/>
    <w:multiLevelType w:val="hybridMultilevel"/>
    <w:tmpl w:val="AD1EED0E"/>
    <w:lvl w:ilvl="0" w:tplc="62667D42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CA5093"/>
    <w:multiLevelType w:val="hybridMultilevel"/>
    <w:tmpl w:val="34642D1E"/>
    <w:lvl w:ilvl="0" w:tplc="A898768C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1CE3897"/>
    <w:multiLevelType w:val="hybridMultilevel"/>
    <w:tmpl w:val="5E682DE8"/>
    <w:lvl w:ilvl="0" w:tplc="690E950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D46C8D"/>
    <w:multiLevelType w:val="hybridMultilevel"/>
    <w:tmpl w:val="C74E8B32"/>
    <w:lvl w:ilvl="0" w:tplc="BFF6DF86">
      <w:start w:val="1"/>
      <w:numFmt w:val="decimal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14"/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649"/>
    <w:rsid w:val="00037839"/>
    <w:rsid w:val="000D7079"/>
    <w:rsid w:val="00104BD7"/>
    <w:rsid w:val="00114087"/>
    <w:rsid w:val="0012345A"/>
    <w:rsid w:val="00140439"/>
    <w:rsid w:val="002C0523"/>
    <w:rsid w:val="003C3E7A"/>
    <w:rsid w:val="00660C46"/>
    <w:rsid w:val="006634C1"/>
    <w:rsid w:val="006A2649"/>
    <w:rsid w:val="009C6BC4"/>
    <w:rsid w:val="009D12E2"/>
    <w:rsid w:val="00AD6E4D"/>
    <w:rsid w:val="00B52189"/>
    <w:rsid w:val="00B736EE"/>
    <w:rsid w:val="00BF138A"/>
    <w:rsid w:val="00D3242E"/>
    <w:rsid w:val="00ED4CF4"/>
    <w:rsid w:val="00EE3A2A"/>
    <w:rsid w:val="00EF2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  <o:rules v:ext="edit">
        <o:r id="V:Rule2" type="connector" idref="#AutoShape 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2649"/>
  </w:style>
  <w:style w:type="paragraph" w:styleId="Nadpis1">
    <w:name w:val="heading 1"/>
    <w:basedOn w:val="Normln"/>
    <w:next w:val="Normln"/>
    <w:link w:val="Nadpis1Char"/>
    <w:uiPriority w:val="9"/>
    <w:qFormat/>
    <w:rsid w:val="006A26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2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A2649"/>
    <w:pPr>
      <w:keepNext/>
      <w:keepLines/>
      <w:framePr w:hSpace="142" w:wrap="around" w:vAnchor="text" w:hAnchor="margin" w:y="-180"/>
      <w:spacing w:after="0" w:line="240" w:lineRule="auto"/>
      <w:jc w:val="center"/>
      <w:outlineLvl w:val="2"/>
    </w:pPr>
    <w:rPr>
      <w:rFonts w:eastAsiaTheme="majorEastAsia" w:cstheme="minorHAnsi"/>
      <w:b/>
      <w:bCs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A26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A2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A2649"/>
    <w:rPr>
      <w:rFonts w:eastAsiaTheme="majorEastAsia" w:cstheme="minorHAnsi"/>
      <w:b/>
      <w:bCs/>
      <w:caps/>
      <w:sz w:val="28"/>
      <w:szCs w:val="20"/>
    </w:rPr>
  </w:style>
  <w:style w:type="character" w:styleId="Hypertextovodkaz">
    <w:name w:val="Hyperlink"/>
    <w:basedOn w:val="Standardnpsmoodstavce"/>
    <w:uiPriority w:val="99"/>
    <w:semiHidden/>
    <w:unhideWhenUsed/>
    <w:rsid w:val="006A2649"/>
    <w:rPr>
      <w:color w:val="0000FF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A2649"/>
    <w:pPr>
      <w:spacing w:after="100"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6A2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A264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6A2649"/>
  </w:style>
  <w:style w:type="paragraph" w:styleId="Zhlav">
    <w:name w:val="header"/>
    <w:basedOn w:val="Normln"/>
    <w:link w:val="ZhlavChar"/>
    <w:uiPriority w:val="99"/>
    <w:semiHidden/>
    <w:unhideWhenUsed/>
    <w:rsid w:val="006A26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A2649"/>
  </w:style>
  <w:style w:type="paragraph" w:styleId="Zpat">
    <w:name w:val="footer"/>
    <w:basedOn w:val="Normln"/>
    <w:link w:val="ZpatChar"/>
    <w:uiPriority w:val="99"/>
    <w:unhideWhenUsed/>
    <w:rsid w:val="006A2649"/>
    <w:pPr>
      <w:tabs>
        <w:tab w:val="center" w:pos="4536"/>
        <w:tab w:val="right" w:pos="9072"/>
      </w:tabs>
      <w:spacing w:after="0" w:line="240" w:lineRule="auto"/>
    </w:pPr>
  </w:style>
  <w:style w:type="paragraph" w:styleId="Zkladntext">
    <w:name w:val="Body Text"/>
    <w:basedOn w:val="Normln"/>
    <w:link w:val="ZkladntextChar"/>
    <w:unhideWhenUsed/>
    <w:rsid w:val="006A26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A264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6A26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6A26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264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A2649"/>
    <w:pPr>
      <w:ind w:left="720"/>
      <w:contextualSpacing/>
    </w:pPr>
  </w:style>
  <w:style w:type="paragraph" w:customStyle="1" w:styleId="Default">
    <w:name w:val="Default"/>
    <w:rsid w:val="006A26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customStyle="1" w:styleId="odlisenytext">
    <w:name w:val="odliseny_text"/>
    <w:basedOn w:val="Standardnpsmoodstavce"/>
    <w:rsid w:val="006A2649"/>
  </w:style>
  <w:style w:type="table" w:styleId="Mkatabulky">
    <w:name w:val="Table Grid"/>
    <w:basedOn w:val="Normlntabulka"/>
    <w:rsid w:val="006A26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6454</Words>
  <Characters>38085</Characters>
  <Application>Microsoft Office Word</Application>
  <DocSecurity>0</DocSecurity>
  <Lines>317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Pedagogicka fakulta MU</Company>
  <LinksUpToDate>false</LinksUpToDate>
  <CharactersWithSpaces>44451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Pluckova</dc:creator>
  <cp:lastModifiedBy>Pluckova</cp:lastModifiedBy>
  <cp:revision>2</cp:revision>
  <dcterms:created xsi:type="dcterms:W3CDTF">2014-01-09T13:10:00Z</dcterms:created>
  <dcterms:modified xsi:type="dcterms:W3CDTF">2014-01-09T13:10:00Z</dcterms:modified>
</cp:coreProperties>
</file>