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08B" w:rsidRPr="00767D3B" w:rsidRDefault="0064408B" w:rsidP="003E57D1">
      <w:pPr>
        <w:widowControl/>
        <w:suppressAutoHyphens w:val="0"/>
        <w:autoSpaceDE w:val="0"/>
        <w:autoSpaceDN w:val="0"/>
        <w:adjustRightInd w:val="0"/>
        <w:spacing w:line="276" w:lineRule="auto"/>
        <w:rPr>
          <w:rFonts w:eastAsia="Calibri"/>
          <w:kern w:val="0"/>
          <w:lang w:val="de-DE"/>
        </w:rPr>
      </w:pPr>
      <w:r w:rsidRPr="00767D3B">
        <w:rPr>
          <w:rFonts w:eastAsia="Calibri"/>
          <w:b/>
          <w:bCs/>
          <w:kern w:val="0"/>
          <w:lang w:val="de-DE"/>
        </w:rPr>
        <w:t>6)</w:t>
      </w:r>
      <w:r w:rsidRPr="0064408B">
        <w:rPr>
          <w:rFonts w:ascii="Times New Roman,Bold" w:eastAsia="Calibri" w:hAnsi="Times New Roman,Bold" w:cs="Times New Roman,Bold"/>
          <w:b/>
          <w:bCs/>
          <w:kern w:val="0"/>
          <w:lang w:val="de-DE"/>
        </w:rPr>
        <w:t xml:space="preserve"> </w:t>
      </w:r>
      <w:r w:rsidRPr="00767D3B">
        <w:rPr>
          <w:rFonts w:eastAsia="Calibri"/>
          <w:b/>
          <w:bCs/>
          <w:kern w:val="0"/>
          <w:lang w:val="de-DE"/>
        </w:rPr>
        <w:t xml:space="preserve">Phonetikvermittlung – Ausspracheschulung: </w:t>
      </w:r>
      <w:r w:rsidRPr="00767D3B">
        <w:rPr>
          <w:rFonts w:eastAsia="Calibri"/>
          <w:kern w:val="0"/>
          <w:lang w:val="de-DE"/>
        </w:rPr>
        <w:t>Nennen Sie Ziele, Gegenstandsbereiche und methodische Prinzipien der Ausspracheschulung. Klassifizieren Sie Übungstypen und nennen Sie geeignete Unterrichtsmittel für diese Übungen.</w:t>
      </w:r>
    </w:p>
    <w:p w:rsidR="0064408B" w:rsidRPr="00767D3B" w:rsidRDefault="0064408B" w:rsidP="003E57D1">
      <w:pPr>
        <w:widowControl/>
        <w:suppressAutoHyphens w:val="0"/>
        <w:autoSpaceDE w:val="0"/>
        <w:autoSpaceDN w:val="0"/>
        <w:adjustRightInd w:val="0"/>
        <w:spacing w:line="276" w:lineRule="auto"/>
        <w:rPr>
          <w:rFonts w:eastAsia="Calibri"/>
          <w:b/>
          <w:bCs/>
          <w:kern w:val="0"/>
          <w:lang w:val="de-DE"/>
        </w:rPr>
      </w:pPr>
    </w:p>
    <w:p w:rsidR="0064408B" w:rsidRPr="00767D3B" w:rsidRDefault="0064408B" w:rsidP="003E57D1">
      <w:pPr>
        <w:widowControl/>
        <w:suppressAutoHyphens w:val="0"/>
        <w:autoSpaceDE w:val="0"/>
        <w:autoSpaceDN w:val="0"/>
        <w:adjustRightInd w:val="0"/>
        <w:spacing w:line="276" w:lineRule="auto"/>
        <w:rPr>
          <w:rFonts w:eastAsia="Calibri"/>
          <w:kern w:val="0"/>
          <w:lang w:val="de-DE"/>
        </w:rPr>
      </w:pPr>
      <w:r w:rsidRPr="00767D3B">
        <w:rPr>
          <w:rFonts w:eastAsia="Calibri"/>
          <w:b/>
          <w:bCs/>
          <w:kern w:val="0"/>
          <w:lang w:val="de-DE"/>
        </w:rPr>
        <w:t>Praktische Aufgabe</w:t>
      </w:r>
      <w:r w:rsidRPr="00767D3B">
        <w:rPr>
          <w:rFonts w:eastAsia="Calibri"/>
          <w:kern w:val="0"/>
          <w:lang w:val="de-DE"/>
        </w:rPr>
        <w:t>: Nennen Sie typische Aussprachefehler der tschechischen</w:t>
      </w:r>
    </w:p>
    <w:p w:rsidR="0064408B" w:rsidRPr="00767D3B" w:rsidRDefault="0064408B" w:rsidP="003E57D1">
      <w:pPr>
        <w:widowControl/>
        <w:suppressAutoHyphens w:val="0"/>
        <w:autoSpaceDE w:val="0"/>
        <w:autoSpaceDN w:val="0"/>
        <w:adjustRightInd w:val="0"/>
        <w:spacing w:line="276" w:lineRule="auto"/>
        <w:rPr>
          <w:rFonts w:eastAsia="Calibri"/>
          <w:kern w:val="0"/>
          <w:lang w:val="de-DE"/>
        </w:rPr>
      </w:pPr>
      <w:r w:rsidRPr="00767D3B">
        <w:rPr>
          <w:rFonts w:eastAsia="Calibri"/>
          <w:kern w:val="0"/>
          <w:lang w:val="de-DE"/>
        </w:rPr>
        <w:t>Deutschlerner in der segmentalen und suprasegmentalen Ebene. Formulieren Sie eine</w:t>
      </w:r>
    </w:p>
    <w:p w:rsidR="0064408B" w:rsidRPr="00767D3B" w:rsidRDefault="0064408B" w:rsidP="003E57D1">
      <w:pPr>
        <w:spacing w:line="276" w:lineRule="auto"/>
        <w:jc w:val="both"/>
        <w:rPr>
          <w:b/>
          <w:spacing w:val="-3"/>
          <w:lang w:val="de-DE"/>
        </w:rPr>
      </w:pPr>
      <w:r w:rsidRPr="00767D3B">
        <w:rPr>
          <w:rFonts w:eastAsia="Calibri"/>
          <w:kern w:val="0"/>
          <w:lang w:val="de-DE"/>
        </w:rPr>
        <w:t>konkrete kontrollierbare Hörübung und eine Nachsprechübung für ihre Beseitigung.</w:t>
      </w:r>
    </w:p>
    <w:p w:rsidR="009A173E" w:rsidRDefault="009A173E" w:rsidP="003E57D1">
      <w:pPr>
        <w:spacing w:line="276" w:lineRule="auto"/>
        <w:jc w:val="both"/>
        <w:rPr>
          <w:rFonts w:eastAsia="Calibri"/>
          <w:b/>
          <w:bCs/>
          <w:kern w:val="0"/>
          <w:sz w:val="28"/>
          <w:szCs w:val="28"/>
          <w:u w:val="single"/>
          <w:lang w:val="de-DE"/>
        </w:rPr>
      </w:pPr>
    </w:p>
    <w:p w:rsidR="0064408B" w:rsidRDefault="009A173E" w:rsidP="003E57D1">
      <w:pPr>
        <w:spacing w:line="276" w:lineRule="auto"/>
        <w:jc w:val="both"/>
        <w:rPr>
          <w:rFonts w:eastAsia="Calibri"/>
          <w:b/>
          <w:bCs/>
          <w:kern w:val="0"/>
          <w:sz w:val="28"/>
          <w:szCs w:val="28"/>
          <w:u w:val="single"/>
          <w:lang w:val="de-DE"/>
        </w:rPr>
      </w:pPr>
      <w:r w:rsidRPr="009A173E">
        <w:rPr>
          <w:rFonts w:eastAsia="Calibri"/>
          <w:b/>
          <w:bCs/>
          <w:kern w:val="0"/>
          <w:sz w:val="28"/>
          <w:szCs w:val="28"/>
          <w:u w:val="single"/>
          <w:lang w:val="de-DE"/>
        </w:rPr>
        <w:t>Phonetikvermittlung – Ausspracheschulung:</w:t>
      </w:r>
    </w:p>
    <w:p w:rsidR="009A173E" w:rsidRPr="009A173E" w:rsidRDefault="009A173E" w:rsidP="003E57D1">
      <w:pPr>
        <w:spacing w:line="276" w:lineRule="auto"/>
        <w:jc w:val="both"/>
        <w:rPr>
          <w:b/>
          <w:spacing w:val="-3"/>
          <w:sz w:val="28"/>
          <w:szCs w:val="28"/>
          <w:u w:val="single"/>
          <w:lang w:val="de-AT"/>
        </w:rPr>
      </w:pPr>
    </w:p>
    <w:p w:rsidR="0064408B" w:rsidRPr="009E2FD5" w:rsidRDefault="0064408B" w:rsidP="003E57D1">
      <w:pPr>
        <w:spacing w:line="276" w:lineRule="auto"/>
        <w:jc w:val="both"/>
        <w:rPr>
          <w:b/>
          <w:spacing w:val="-3"/>
          <w:lang w:val="de-AT"/>
        </w:rPr>
      </w:pPr>
      <w:r>
        <w:rPr>
          <w:b/>
          <w:spacing w:val="-3"/>
          <w:lang w:val="de-AT"/>
        </w:rPr>
        <w:t>a</w:t>
      </w:r>
      <w:r w:rsidRPr="009E2FD5">
        <w:rPr>
          <w:b/>
          <w:spacing w:val="-3"/>
          <w:lang w:val="de-AT"/>
        </w:rPr>
        <w:t>)  Ziele der Ausspracheschulung</w:t>
      </w:r>
      <w:r>
        <w:rPr>
          <w:b/>
          <w:spacing w:val="-3"/>
          <w:lang w:val="de-AT"/>
        </w:rPr>
        <w:t>:</w:t>
      </w:r>
    </w:p>
    <w:p w:rsidR="0064408B" w:rsidRDefault="00265CBC" w:rsidP="003E57D1">
      <w:pPr>
        <w:numPr>
          <w:ilvl w:val="0"/>
          <w:numId w:val="4"/>
        </w:numPr>
        <w:spacing w:line="276" w:lineRule="auto"/>
        <w:jc w:val="both"/>
        <w:rPr>
          <w:spacing w:val="-3"/>
          <w:lang w:val="de-AT"/>
        </w:rPr>
      </w:pPr>
      <w:r>
        <w:rPr>
          <w:spacing w:val="-3"/>
          <w:lang w:val="de-AT"/>
        </w:rPr>
        <w:t>E</w:t>
      </w:r>
      <w:r w:rsidR="0064408B" w:rsidRPr="009E2FD5">
        <w:rPr>
          <w:spacing w:val="-3"/>
          <w:lang w:val="de-AT"/>
        </w:rPr>
        <w:t>s soll die phonetische Kompetenz bei den Lernenden angestrebt werden, die ermöglicht, dass die Aussprache verständlich ist und die Kom</w:t>
      </w:r>
      <w:r w:rsidR="0064408B">
        <w:rPr>
          <w:spacing w:val="-3"/>
          <w:lang w:val="de-AT"/>
        </w:rPr>
        <w:t>munikation nicht beeinträchtigt</w:t>
      </w:r>
      <w:r>
        <w:rPr>
          <w:spacing w:val="-3"/>
          <w:lang w:val="de-AT"/>
        </w:rPr>
        <w:t>.</w:t>
      </w:r>
    </w:p>
    <w:p w:rsidR="0064408B" w:rsidRDefault="0064408B" w:rsidP="003E57D1">
      <w:pPr>
        <w:spacing w:line="276" w:lineRule="auto"/>
        <w:jc w:val="both"/>
        <w:rPr>
          <w:spacing w:val="-3"/>
          <w:lang w:val="de-AT"/>
        </w:rPr>
      </w:pPr>
    </w:p>
    <w:p w:rsidR="0064408B" w:rsidRDefault="0064408B" w:rsidP="003E57D1">
      <w:pPr>
        <w:spacing w:line="276" w:lineRule="auto"/>
        <w:jc w:val="both"/>
        <w:rPr>
          <w:b/>
          <w:spacing w:val="-3"/>
          <w:lang w:val="de-AT"/>
        </w:rPr>
      </w:pPr>
      <w:r>
        <w:rPr>
          <w:b/>
          <w:spacing w:val="-3"/>
          <w:lang w:val="de-AT"/>
        </w:rPr>
        <w:t>b</w:t>
      </w:r>
      <w:r w:rsidRPr="009E2FD5">
        <w:rPr>
          <w:b/>
          <w:spacing w:val="-3"/>
          <w:lang w:val="de-AT"/>
        </w:rPr>
        <w:t>) Gegenstandsbereiche der Ausspracheschulung</w:t>
      </w:r>
      <w:r w:rsidR="00265CBC">
        <w:rPr>
          <w:b/>
          <w:spacing w:val="-3"/>
          <w:lang w:val="de-AT"/>
        </w:rPr>
        <w:t xml:space="preserve"> sind</w:t>
      </w:r>
      <w:r w:rsidRPr="009E2FD5">
        <w:rPr>
          <w:b/>
          <w:spacing w:val="-3"/>
          <w:lang w:val="de-AT"/>
        </w:rPr>
        <w:t>:</w:t>
      </w:r>
    </w:p>
    <w:p w:rsidR="0064408B" w:rsidRPr="009E2FD5" w:rsidRDefault="0064408B" w:rsidP="003E57D1">
      <w:pPr>
        <w:numPr>
          <w:ilvl w:val="0"/>
          <w:numId w:val="4"/>
        </w:numPr>
        <w:spacing w:line="276" w:lineRule="auto"/>
        <w:jc w:val="both"/>
        <w:rPr>
          <w:rStyle w:val="hps"/>
          <w:spacing w:val="-3"/>
          <w:lang w:val="de-AT"/>
        </w:rPr>
      </w:pPr>
      <w:r w:rsidRPr="009E2FD5">
        <w:rPr>
          <w:spacing w:val="-3"/>
          <w:lang w:val="de-AT"/>
        </w:rPr>
        <w:t>Intonation</w:t>
      </w:r>
      <w:r>
        <w:rPr>
          <w:spacing w:val="-3"/>
          <w:lang w:val="de-AT"/>
        </w:rPr>
        <w:t xml:space="preserve"> - </w:t>
      </w:r>
      <w:r>
        <w:rPr>
          <w:rStyle w:val="hps"/>
          <w:lang w:val="de-DE"/>
        </w:rPr>
        <w:t xml:space="preserve">zu der Intonation gehören Rhythmus, Melodieverlauf, Satzakzent und </w:t>
      </w:r>
    </w:p>
    <w:p w:rsidR="0064408B" w:rsidRDefault="0064408B" w:rsidP="003E57D1">
      <w:pPr>
        <w:spacing w:line="276" w:lineRule="auto"/>
        <w:ind w:left="1489"/>
        <w:jc w:val="both"/>
        <w:rPr>
          <w:spacing w:val="-3"/>
          <w:lang w:val="de-AT"/>
        </w:rPr>
      </w:pPr>
      <w:r>
        <w:rPr>
          <w:rStyle w:val="hps"/>
          <w:lang w:val="de-DE"/>
        </w:rPr>
        <w:t xml:space="preserve">        Pausierung</w:t>
      </w:r>
      <w:r w:rsidR="00265CBC">
        <w:rPr>
          <w:rStyle w:val="hps"/>
          <w:lang w:val="de-DE"/>
        </w:rPr>
        <w:t>.</w:t>
      </w:r>
    </w:p>
    <w:p w:rsidR="0064408B" w:rsidRPr="0064408B" w:rsidRDefault="0064408B" w:rsidP="003E57D1">
      <w:pPr>
        <w:numPr>
          <w:ilvl w:val="0"/>
          <w:numId w:val="4"/>
        </w:numPr>
        <w:spacing w:line="276" w:lineRule="auto"/>
        <w:rPr>
          <w:rStyle w:val="hps"/>
          <w:spacing w:val="-3"/>
          <w:lang w:val="de-AT"/>
        </w:rPr>
      </w:pPr>
      <w:r w:rsidRPr="009E2FD5">
        <w:rPr>
          <w:spacing w:val="-3"/>
          <w:lang w:val="de-AT"/>
        </w:rPr>
        <w:t>Artikulation</w:t>
      </w:r>
      <w:r>
        <w:rPr>
          <w:spacing w:val="-3"/>
          <w:lang w:val="de-AT"/>
        </w:rPr>
        <w:t xml:space="preserve"> - </w:t>
      </w:r>
      <w:r>
        <w:rPr>
          <w:rStyle w:val="hps"/>
          <w:lang w:val="de-DE"/>
        </w:rPr>
        <w:t xml:space="preserve">die Artikulation umfasst Vokalquantität, Umlaute, </w:t>
      </w:r>
      <w:r w:rsidR="00767D3B" w:rsidRPr="0064408B">
        <w:rPr>
          <w:rStyle w:val="hps"/>
          <w:lang w:val="de-DE"/>
        </w:rPr>
        <w:t>Reduktion im Auslaut</w:t>
      </w:r>
    </w:p>
    <w:p w:rsidR="0064408B" w:rsidRPr="0064408B" w:rsidRDefault="0064408B" w:rsidP="003E57D1">
      <w:pPr>
        <w:spacing w:line="276" w:lineRule="auto"/>
        <w:ind w:left="780"/>
        <w:rPr>
          <w:spacing w:val="-3"/>
          <w:lang w:val="de-AT"/>
        </w:rPr>
      </w:pPr>
      <w:r>
        <w:rPr>
          <w:rStyle w:val="hps"/>
          <w:lang w:val="de-DE"/>
        </w:rPr>
        <w:t xml:space="preserve"> </w:t>
      </w:r>
      <w:r>
        <w:rPr>
          <w:rStyle w:val="hps"/>
          <w:lang w:val="de-DE"/>
        </w:rPr>
        <w:tab/>
      </w:r>
      <w:r>
        <w:rPr>
          <w:rStyle w:val="hps"/>
          <w:lang w:val="de-DE"/>
        </w:rPr>
        <w:tab/>
      </w:r>
      <w:r w:rsidR="00767D3B">
        <w:rPr>
          <w:rStyle w:val="hps"/>
          <w:lang w:val="de-DE"/>
        </w:rPr>
        <w:t xml:space="preserve">und </w:t>
      </w:r>
      <w:r>
        <w:rPr>
          <w:rStyle w:val="hps"/>
          <w:lang w:val="de-DE"/>
        </w:rPr>
        <w:t>Konsonantenbehauchung</w:t>
      </w:r>
      <w:r w:rsidR="00265CBC">
        <w:rPr>
          <w:rStyle w:val="hps"/>
          <w:lang w:val="de-DE"/>
        </w:rPr>
        <w:t>.</w:t>
      </w:r>
      <w:r>
        <w:rPr>
          <w:rStyle w:val="hps"/>
          <w:lang w:val="de-DE"/>
        </w:rPr>
        <w:t xml:space="preserve"> </w:t>
      </w:r>
    </w:p>
    <w:p w:rsidR="0064408B" w:rsidRPr="009E2FD5" w:rsidRDefault="0064408B" w:rsidP="003E57D1">
      <w:pPr>
        <w:spacing w:line="276" w:lineRule="auto"/>
        <w:jc w:val="both"/>
        <w:rPr>
          <w:b/>
          <w:spacing w:val="-3"/>
          <w:lang w:val="de-AT"/>
        </w:rPr>
      </w:pPr>
    </w:p>
    <w:p w:rsidR="000A2CD8" w:rsidRPr="009E2FD5" w:rsidRDefault="0064408B" w:rsidP="003E57D1">
      <w:pPr>
        <w:spacing w:line="276" w:lineRule="auto"/>
        <w:rPr>
          <w:b/>
          <w:lang w:val="de-DE"/>
        </w:rPr>
      </w:pPr>
      <w:r>
        <w:rPr>
          <w:b/>
          <w:lang w:val="de-DE"/>
        </w:rPr>
        <w:t>c</w:t>
      </w:r>
      <w:r w:rsidRPr="009E2FD5">
        <w:rPr>
          <w:b/>
          <w:lang w:val="de-DE"/>
        </w:rPr>
        <w:t>) Methodische Prinzipien der Ausspracheschulung</w:t>
      </w:r>
      <w:r>
        <w:rPr>
          <w:b/>
          <w:lang w:val="de-DE"/>
        </w:rPr>
        <w:t>:</w:t>
      </w:r>
    </w:p>
    <w:p w:rsidR="0064408B" w:rsidRDefault="000A2CD8" w:rsidP="003E57D1">
      <w:pPr>
        <w:numPr>
          <w:ilvl w:val="0"/>
          <w:numId w:val="4"/>
        </w:numPr>
        <w:spacing w:line="276" w:lineRule="auto"/>
        <w:rPr>
          <w:lang w:val="de-DE"/>
        </w:rPr>
      </w:pPr>
      <w:r>
        <w:rPr>
          <w:lang w:val="de-DE"/>
        </w:rPr>
        <w:t>Voraussetzung für die Arbeit an der Aussprache ist – die Sensibilisierung und Motivierung der Lernenden.</w:t>
      </w:r>
    </w:p>
    <w:p w:rsidR="0064408B" w:rsidRDefault="00BB239D" w:rsidP="003E57D1">
      <w:pPr>
        <w:numPr>
          <w:ilvl w:val="0"/>
          <w:numId w:val="4"/>
        </w:numPr>
        <w:spacing w:line="276" w:lineRule="auto"/>
        <w:rPr>
          <w:lang w:val="de-DE"/>
        </w:rPr>
      </w:pPr>
      <w:r>
        <w:rPr>
          <w:lang w:val="de-DE"/>
        </w:rPr>
        <w:t>Leistungsdruck und Leistungskontrollen mit Zensuren - sollten vermieden werden.</w:t>
      </w:r>
    </w:p>
    <w:p w:rsidR="00BD64E0" w:rsidRPr="00BD64E0" w:rsidRDefault="00BB239D" w:rsidP="00BD64E0">
      <w:pPr>
        <w:numPr>
          <w:ilvl w:val="0"/>
          <w:numId w:val="4"/>
        </w:numPr>
        <w:spacing w:line="276" w:lineRule="auto"/>
        <w:rPr>
          <w:lang w:val="de-DE"/>
        </w:rPr>
      </w:pPr>
      <w:r>
        <w:rPr>
          <w:lang w:val="de-DE"/>
        </w:rPr>
        <w:t xml:space="preserve">Klangbilder und Aussprachegewohnheiten - müssen systematisch erarbeitet und trainiert werden. </w:t>
      </w:r>
      <w:r w:rsidR="00BD64E0" w:rsidRPr="00BD64E0">
        <w:rPr>
          <w:lang w:val="de-DE"/>
        </w:rPr>
        <w:t>Übungen</w:t>
      </w:r>
      <w:r w:rsidR="00BD64E0">
        <w:rPr>
          <w:lang w:val="de-DE"/>
        </w:rPr>
        <w:t xml:space="preserve"> -</w:t>
      </w:r>
      <w:r w:rsidR="00BD64E0" w:rsidRPr="00BD64E0">
        <w:rPr>
          <w:lang w:val="de-DE"/>
        </w:rPr>
        <w:t xml:space="preserve"> müssen in variierenden Formen angeboten werden, um einen Automatisierungseffekt zu erzielen.</w:t>
      </w:r>
    </w:p>
    <w:p w:rsidR="0064408B" w:rsidRDefault="00BB239D" w:rsidP="003E57D1">
      <w:pPr>
        <w:numPr>
          <w:ilvl w:val="0"/>
          <w:numId w:val="4"/>
        </w:numPr>
        <w:spacing w:line="276" w:lineRule="auto"/>
        <w:rPr>
          <w:lang w:val="de-DE"/>
        </w:rPr>
      </w:pPr>
      <w:r>
        <w:rPr>
          <w:lang w:val="de-DE"/>
        </w:rPr>
        <w:t>Bewusstmachung und Veranschaulichung</w:t>
      </w:r>
      <w:r w:rsidR="00BD64E0">
        <w:rPr>
          <w:lang w:val="de-DE"/>
        </w:rPr>
        <w:t xml:space="preserve">- sollte </w:t>
      </w:r>
      <w:r>
        <w:rPr>
          <w:lang w:val="de-DE"/>
        </w:rPr>
        <w:t>ganzheitliche</w:t>
      </w:r>
      <w:r w:rsidR="00BD64E0">
        <w:rPr>
          <w:lang w:val="de-DE"/>
        </w:rPr>
        <w:t xml:space="preserve"> </w:t>
      </w:r>
      <w:r>
        <w:rPr>
          <w:lang w:val="de-DE"/>
        </w:rPr>
        <w:t>Lernmethoden einbeziehen (Körpeerbewegungen, Musik, taktile Hilfen)</w:t>
      </w:r>
      <w:r w:rsidR="00BD64E0">
        <w:rPr>
          <w:lang w:val="de-DE"/>
        </w:rPr>
        <w:t>.</w:t>
      </w:r>
    </w:p>
    <w:p w:rsidR="0064408B" w:rsidRPr="009E2FD5" w:rsidRDefault="00BB239D" w:rsidP="003E57D1">
      <w:pPr>
        <w:numPr>
          <w:ilvl w:val="0"/>
          <w:numId w:val="4"/>
        </w:numPr>
        <w:spacing w:line="276" w:lineRule="auto"/>
        <w:rPr>
          <w:lang w:val="de-DE"/>
        </w:rPr>
      </w:pPr>
      <w:r>
        <w:rPr>
          <w:lang w:val="de-DE"/>
        </w:rPr>
        <w:t>Ausspracheschulung – sollte mit anderen Lernbereichen vernetzt werden (Orthographie).</w:t>
      </w:r>
      <w:r w:rsidR="00481143">
        <w:rPr>
          <w:rStyle w:val="Znakapoznpodarou"/>
          <w:lang w:val="de-DE"/>
        </w:rPr>
        <w:footnoteReference w:id="1"/>
      </w:r>
    </w:p>
    <w:p w:rsidR="0064408B" w:rsidRDefault="0064408B" w:rsidP="003E57D1">
      <w:pPr>
        <w:spacing w:line="276" w:lineRule="auto"/>
        <w:rPr>
          <w:lang w:val="de-DE"/>
        </w:rPr>
      </w:pPr>
    </w:p>
    <w:p w:rsidR="0064408B" w:rsidRDefault="00265CBC" w:rsidP="003E57D1">
      <w:pPr>
        <w:pStyle w:val="Odstavecseseznamem"/>
        <w:spacing w:line="276" w:lineRule="auto"/>
        <w:ind w:left="0"/>
        <w:rPr>
          <w:lang w:val="de-DE"/>
        </w:rPr>
      </w:pPr>
      <w:r>
        <w:rPr>
          <w:b/>
          <w:lang w:val="de-DE"/>
        </w:rPr>
        <w:t>d</w:t>
      </w:r>
      <w:r w:rsidR="0064408B" w:rsidRPr="00B1633F">
        <w:rPr>
          <w:b/>
          <w:lang w:val="de-DE"/>
        </w:rPr>
        <w:t>)</w:t>
      </w:r>
      <w:r w:rsidR="0064408B">
        <w:rPr>
          <w:lang w:val="de-DE"/>
        </w:rPr>
        <w:t xml:space="preserve"> </w:t>
      </w:r>
      <w:r w:rsidR="0064408B" w:rsidRPr="000F2370">
        <w:rPr>
          <w:b/>
          <w:lang w:val="de-DE"/>
        </w:rPr>
        <w:t>Übungsformen:</w:t>
      </w:r>
      <w:r w:rsidR="0064408B" w:rsidRPr="00355373">
        <w:rPr>
          <w:lang w:val="de-DE"/>
        </w:rPr>
        <w:t xml:space="preserve"> </w:t>
      </w:r>
    </w:p>
    <w:p w:rsidR="0064408B" w:rsidRDefault="0064408B" w:rsidP="003E57D1">
      <w:pPr>
        <w:pStyle w:val="Odstavecseseznamem"/>
        <w:numPr>
          <w:ilvl w:val="0"/>
          <w:numId w:val="7"/>
        </w:numPr>
        <w:spacing w:line="276" w:lineRule="auto"/>
        <w:rPr>
          <w:b/>
          <w:lang w:val="de-DE"/>
        </w:rPr>
      </w:pPr>
      <w:r w:rsidRPr="0023574D">
        <w:rPr>
          <w:b/>
          <w:lang w:val="de-DE"/>
        </w:rPr>
        <w:t>Hörübungen</w:t>
      </w:r>
    </w:p>
    <w:p w:rsidR="0064408B" w:rsidRDefault="00767D3B" w:rsidP="003E57D1">
      <w:pPr>
        <w:pStyle w:val="Odstavecseseznamem"/>
        <w:numPr>
          <w:ilvl w:val="0"/>
          <w:numId w:val="2"/>
        </w:numPr>
        <w:spacing w:line="276" w:lineRule="auto"/>
        <w:rPr>
          <w:lang w:val="de-DE"/>
        </w:rPr>
      </w:pPr>
      <w:r>
        <w:rPr>
          <w:u w:val="single"/>
          <w:lang w:val="de-DE"/>
        </w:rPr>
        <w:t>V</w:t>
      </w:r>
      <w:r w:rsidR="0064408B" w:rsidRPr="00B1633F">
        <w:rPr>
          <w:u w:val="single"/>
          <w:lang w:val="de-DE"/>
        </w:rPr>
        <w:t>orbereitende Hörübungen</w:t>
      </w:r>
      <w:r w:rsidR="0064408B">
        <w:rPr>
          <w:lang w:val="de-DE"/>
        </w:rPr>
        <w:t xml:space="preserve"> - </w:t>
      </w:r>
      <w:r w:rsidR="0064408B" w:rsidRPr="006F6AA5">
        <w:rPr>
          <w:lang w:val="de-DE"/>
        </w:rPr>
        <w:t xml:space="preserve"> kurze Text</w:t>
      </w:r>
      <w:r w:rsidR="0064408B">
        <w:rPr>
          <w:lang w:val="de-DE"/>
        </w:rPr>
        <w:t>e, Gedichte, Reime und Lieder - d</w:t>
      </w:r>
      <w:r w:rsidR="0064408B" w:rsidRPr="006F6AA5">
        <w:rPr>
          <w:lang w:val="de-DE"/>
        </w:rPr>
        <w:t>iese Übungen erleichten den ersten Kontakt</w:t>
      </w:r>
      <w:r w:rsidR="0064408B">
        <w:rPr>
          <w:lang w:val="de-DE"/>
        </w:rPr>
        <w:t xml:space="preserve"> mit dem Klang der Fremdsprache</w:t>
      </w:r>
      <w:r>
        <w:rPr>
          <w:lang w:val="de-DE"/>
        </w:rPr>
        <w:t>.</w:t>
      </w:r>
      <w:r w:rsidR="0064408B" w:rsidRPr="006F6AA5">
        <w:rPr>
          <w:lang w:val="de-DE"/>
        </w:rPr>
        <w:t xml:space="preserve"> </w:t>
      </w:r>
    </w:p>
    <w:p w:rsidR="0064408B" w:rsidRDefault="0064408B" w:rsidP="003E57D1">
      <w:pPr>
        <w:pStyle w:val="Odstavecseseznamem"/>
        <w:numPr>
          <w:ilvl w:val="0"/>
          <w:numId w:val="2"/>
        </w:numPr>
        <w:spacing w:line="276" w:lineRule="auto"/>
        <w:rPr>
          <w:lang w:val="de-DE"/>
        </w:rPr>
      </w:pPr>
      <w:r w:rsidRPr="00B1633F">
        <w:rPr>
          <w:u w:val="single"/>
          <w:lang w:val="de-DE"/>
        </w:rPr>
        <w:t>Diskriminationsübungen</w:t>
      </w:r>
      <w:r w:rsidRPr="006F6AA5">
        <w:rPr>
          <w:lang w:val="de-DE"/>
        </w:rPr>
        <w:t xml:space="preserve"> </w:t>
      </w:r>
      <w:r>
        <w:rPr>
          <w:lang w:val="de-DE"/>
        </w:rPr>
        <w:t xml:space="preserve"> - </w:t>
      </w:r>
      <w:r w:rsidRPr="006F6AA5">
        <w:rPr>
          <w:lang w:val="de-DE"/>
        </w:rPr>
        <w:t xml:space="preserve">dienen zu der Unterscheidung von Lauten z.B. können x kennen, es werden Minimalpaare und Wortpaare geübt. </w:t>
      </w:r>
    </w:p>
    <w:p w:rsidR="0064408B" w:rsidRDefault="0064408B" w:rsidP="003E57D1">
      <w:pPr>
        <w:pStyle w:val="Odstavecseseznamem"/>
        <w:numPr>
          <w:ilvl w:val="0"/>
          <w:numId w:val="2"/>
        </w:numPr>
        <w:spacing w:line="276" w:lineRule="auto"/>
        <w:rPr>
          <w:lang w:val="de-DE"/>
        </w:rPr>
      </w:pPr>
      <w:r w:rsidRPr="00B1633F">
        <w:rPr>
          <w:u w:val="single"/>
          <w:lang w:val="de-DE"/>
        </w:rPr>
        <w:t>Identifikationsübungen</w:t>
      </w:r>
      <w:r w:rsidRPr="00B1633F">
        <w:rPr>
          <w:lang w:val="de-DE"/>
        </w:rPr>
        <w:t xml:space="preserve"> </w:t>
      </w:r>
      <w:r>
        <w:rPr>
          <w:lang w:val="de-DE"/>
        </w:rPr>
        <w:t xml:space="preserve"> - </w:t>
      </w:r>
      <w:r w:rsidRPr="006F6AA5">
        <w:rPr>
          <w:lang w:val="de-DE"/>
        </w:rPr>
        <w:t xml:space="preserve">die Lernenden </w:t>
      </w:r>
      <w:r>
        <w:rPr>
          <w:lang w:val="de-DE"/>
        </w:rPr>
        <w:t xml:space="preserve">sollen </w:t>
      </w:r>
      <w:r w:rsidRPr="006F6AA5">
        <w:rPr>
          <w:lang w:val="de-DE"/>
        </w:rPr>
        <w:t>den geübten Lau</w:t>
      </w:r>
      <w:r w:rsidR="000A2CD8">
        <w:rPr>
          <w:lang w:val="de-DE"/>
        </w:rPr>
        <w:t>t in einem Hörbeispiel erkennen.</w:t>
      </w:r>
    </w:p>
    <w:p w:rsidR="0064408B" w:rsidRDefault="00767D3B" w:rsidP="003E57D1">
      <w:pPr>
        <w:pStyle w:val="Odstavecseseznamem"/>
        <w:numPr>
          <w:ilvl w:val="0"/>
          <w:numId w:val="2"/>
        </w:numPr>
        <w:spacing w:line="276" w:lineRule="auto"/>
        <w:rPr>
          <w:lang w:val="de-DE"/>
        </w:rPr>
      </w:pPr>
      <w:r>
        <w:rPr>
          <w:u w:val="single"/>
          <w:lang w:val="de-DE"/>
        </w:rPr>
        <w:lastRenderedPageBreak/>
        <w:t>Angewandte</w:t>
      </w:r>
      <w:r w:rsidR="0064408B" w:rsidRPr="00B1633F">
        <w:rPr>
          <w:u w:val="single"/>
          <w:lang w:val="de-DE"/>
        </w:rPr>
        <w:t xml:space="preserve"> Hörübungen</w:t>
      </w:r>
      <w:r w:rsidR="0064408B" w:rsidRPr="006F6AA5">
        <w:rPr>
          <w:lang w:val="de-DE"/>
        </w:rPr>
        <w:t xml:space="preserve"> </w:t>
      </w:r>
      <w:r w:rsidR="0064408B">
        <w:rPr>
          <w:lang w:val="de-DE"/>
        </w:rPr>
        <w:t xml:space="preserve"> - </w:t>
      </w:r>
      <w:r w:rsidR="0064408B" w:rsidRPr="006F6AA5">
        <w:rPr>
          <w:lang w:val="de-DE"/>
        </w:rPr>
        <w:t xml:space="preserve">phonetisches Hören </w:t>
      </w:r>
      <w:r w:rsidR="0064408B">
        <w:rPr>
          <w:lang w:val="de-DE"/>
        </w:rPr>
        <w:t xml:space="preserve">verbindet sich </w:t>
      </w:r>
      <w:r w:rsidR="0064408B" w:rsidRPr="006F6AA5">
        <w:rPr>
          <w:lang w:val="de-DE"/>
        </w:rPr>
        <w:t>mit dem verstehenden Hören z.B. Diktate schreiben, Lückentexte ergänzen.</w:t>
      </w:r>
    </w:p>
    <w:p w:rsidR="00481143" w:rsidRPr="000A2CD8" w:rsidRDefault="00481143" w:rsidP="00481143">
      <w:pPr>
        <w:pStyle w:val="Odstavecseseznamem"/>
        <w:spacing w:line="276" w:lineRule="auto"/>
        <w:rPr>
          <w:lang w:val="de-DE"/>
        </w:rPr>
      </w:pPr>
    </w:p>
    <w:p w:rsidR="0064408B" w:rsidRPr="00B1633F" w:rsidRDefault="0064408B" w:rsidP="003E57D1">
      <w:pPr>
        <w:pStyle w:val="Odstavecseseznamem"/>
        <w:numPr>
          <w:ilvl w:val="0"/>
          <w:numId w:val="7"/>
        </w:numPr>
        <w:spacing w:line="276" w:lineRule="auto"/>
        <w:rPr>
          <w:b/>
          <w:lang w:val="de-DE"/>
        </w:rPr>
      </w:pPr>
      <w:r w:rsidRPr="0023574D">
        <w:rPr>
          <w:b/>
          <w:lang w:val="de-DE"/>
        </w:rPr>
        <w:t>Sprechübungen</w:t>
      </w:r>
    </w:p>
    <w:p w:rsidR="0064408B" w:rsidRDefault="0064408B" w:rsidP="003E57D1">
      <w:pPr>
        <w:pStyle w:val="Odstavecseseznamem"/>
        <w:numPr>
          <w:ilvl w:val="0"/>
          <w:numId w:val="3"/>
        </w:numPr>
        <w:spacing w:line="276" w:lineRule="auto"/>
        <w:rPr>
          <w:lang w:val="de-DE"/>
        </w:rPr>
      </w:pPr>
      <w:r w:rsidRPr="00B1633F">
        <w:rPr>
          <w:u w:val="single"/>
          <w:lang w:val="de-DE"/>
        </w:rPr>
        <w:t>Nachsprechübungen</w:t>
      </w:r>
      <w:r w:rsidRPr="006F6AA5">
        <w:rPr>
          <w:lang w:val="de-DE"/>
        </w:rPr>
        <w:t xml:space="preserve"> </w:t>
      </w:r>
      <w:r>
        <w:rPr>
          <w:lang w:val="de-DE"/>
        </w:rPr>
        <w:t xml:space="preserve"> - </w:t>
      </w:r>
      <w:r w:rsidRPr="006F6AA5">
        <w:rPr>
          <w:lang w:val="de-DE"/>
        </w:rPr>
        <w:t xml:space="preserve">die Lernenden </w:t>
      </w:r>
      <w:r>
        <w:rPr>
          <w:lang w:val="de-DE"/>
        </w:rPr>
        <w:t xml:space="preserve">sollen </w:t>
      </w:r>
      <w:r w:rsidRPr="006F6AA5">
        <w:rPr>
          <w:lang w:val="de-DE"/>
        </w:rPr>
        <w:t xml:space="preserve">nachsprechen, mitsprechen und  im Chor sprechen. Wenn die Imitation nicht funktioniert, muss man verschiedene didaktisch-methodische Hilfsmittel verwenden z.B. die Visualisierung, die Erklärung zur Lautproduktion, Anbahnungsübungen – </w:t>
      </w:r>
      <w:r>
        <w:rPr>
          <w:lang w:val="de-DE"/>
        </w:rPr>
        <w:t>vom Bekannten zum Neuen lernen</w:t>
      </w:r>
    </w:p>
    <w:p w:rsidR="0064408B" w:rsidRDefault="00767D3B" w:rsidP="003E57D1">
      <w:pPr>
        <w:pStyle w:val="Odstavecseseznamem"/>
        <w:numPr>
          <w:ilvl w:val="0"/>
          <w:numId w:val="3"/>
        </w:numPr>
        <w:spacing w:line="276" w:lineRule="auto"/>
        <w:rPr>
          <w:lang w:val="de-DE"/>
        </w:rPr>
      </w:pPr>
      <w:r>
        <w:rPr>
          <w:u w:val="single"/>
          <w:lang w:val="de-DE"/>
        </w:rPr>
        <w:t>Produktive</w:t>
      </w:r>
      <w:r w:rsidR="0064408B" w:rsidRPr="00B1633F">
        <w:rPr>
          <w:u w:val="single"/>
          <w:lang w:val="de-DE"/>
        </w:rPr>
        <w:t xml:space="preserve"> Sprechübungen</w:t>
      </w:r>
      <w:r w:rsidR="0064408B" w:rsidRPr="006F6AA5">
        <w:rPr>
          <w:lang w:val="de-DE"/>
        </w:rPr>
        <w:t xml:space="preserve"> </w:t>
      </w:r>
      <w:r w:rsidR="0064408B">
        <w:rPr>
          <w:lang w:val="de-DE"/>
        </w:rPr>
        <w:t xml:space="preserve">- </w:t>
      </w:r>
      <w:r w:rsidR="0064408B" w:rsidRPr="006F6AA5">
        <w:rPr>
          <w:lang w:val="de-DE"/>
        </w:rPr>
        <w:t>die Lernenden</w:t>
      </w:r>
      <w:r w:rsidR="0064408B">
        <w:rPr>
          <w:lang w:val="de-DE"/>
        </w:rPr>
        <w:t xml:space="preserve"> konzentrieren sich</w:t>
      </w:r>
      <w:r w:rsidR="0064408B" w:rsidRPr="006F6AA5">
        <w:rPr>
          <w:lang w:val="de-DE"/>
        </w:rPr>
        <w:t xml:space="preserve"> auf andere Faktoren bei dem Sprechen, sie müssen vielfältige Sätze ergänzen und verändern und auf</w:t>
      </w:r>
      <w:r w:rsidR="0064408B">
        <w:rPr>
          <w:lang w:val="de-DE"/>
        </w:rPr>
        <w:t xml:space="preserve"> verschiedene Fragen antworten</w:t>
      </w:r>
      <w:r>
        <w:rPr>
          <w:lang w:val="de-DE"/>
        </w:rPr>
        <w:t>.</w:t>
      </w:r>
    </w:p>
    <w:p w:rsidR="0064408B" w:rsidRDefault="00767D3B" w:rsidP="003E57D1">
      <w:pPr>
        <w:pStyle w:val="Odstavecseseznamem"/>
        <w:numPr>
          <w:ilvl w:val="0"/>
          <w:numId w:val="3"/>
        </w:numPr>
        <w:spacing w:line="276" w:lineRule="auto"/>
        <w:rPr>
          <w:lang w:val="de-DE"/>
        </w:rPr>
      </w:pPr>
      <w:r>
        <w:rPr>
          <w:u w:val="single"/>
          <w:lang w:val="de-DE"/>
        </w:rPr>
        <w:t>Angewandte</w:t>
      </w:r>
      <w:r w:rsidR="0064408B" w:rsidRPr="00B1633F">
        <w:rPr>
          <w:u w:val="single"/>
          <w:lang w:val="de-DE"/>
        </w:rPr>
        <w:t xml:space="preserve"> Sprechübungen</w:t>
      </w:r>
      <w:r w:rsidR="0064408B" w:rsidRPr="006F6AA5">
        <w:rPr>
          <w:lang w:val="de-DE"/>
        </w:rPr>
        <w:t xml:space="preserve"> </w:t>
      </w:r>
      <w:r w:rsidR="0064408B">
        <w:rPr>
          <w:lang w:val="de-DE"/>
        </w:rPr>
        <w:t xml:space="preserve">- </w:t>
      </w:r>
      <w:r w:rsidR="0064408B" w:rsidRPr="006F6AA5">
        <w:rPr>
          <w:lang w:val="de-DE"/>
        </w:rPr>
        <w:t xml:space="preserve">Gedichte </w:t>
      </w:r>
      <w:r w:rsidR="0064408B">
        <w:rPr>
          <w:lang w:val="de-DE"/>
        </w:rPr>
        <w:t xml:space="preserve">werden </w:t>
      </w:r>
      <w:r w:rsidR="0064408B" w:rsidRPr="006F6AA5">
        <w:rPr>
          <w:lang w:val="de-DE"/>
        </w:rPr>
        <w:t>vorgetragen und Texte vorgelesen</w:t>
      </w:r>
      <w:r>
        <w:rPr>
          <w:lang w:val="de-DE"/>
        </w:rPr>
        <w:t>.</w:t>
      </w:r>
      <w:r w:rsidR="00481143">
        <w:rPr>
          <w:rStyle w:val="Znakapoznpodarou"/>
          <w:lang w:val="de-DE"/>
        </w:rPr>
        <w:footnoteReference w:id="2"/>
      </w:r>
    </w:p>
    <w:p w:rsidR="0064408B" w:rsidRDefault="0064408B" w:rsidP="003E57D1">
      <w:pPr>
        <w:pStyle w:val="Odstavecseseznamem"/>
        <w:spacing w:line="276" w:lineRule="auto"/>
        <w:ind w:left="0"/>
        <w:rPr>
          <w:lang w:val="de-DE"/>
        </w:rPr>
      </w:pPr>
    </w:p>
    <w:p w:rsidR="003E57D1" w:rsidRDefault="009A173E" w:rsidP="003E57D1">
      <w:pPr>
        <w:spacing w:line="276" w:lineRule="auto"/>
        <w:rPr>
          <w:lang w:val="de-DE"/>
        </w:rPr>
      </w:pPr>
      <w:r>
        <w:rPr>
          <w:lang w:val="de-DE"/>
        </w:rPr>
        <w:t xml:space="preserve">       </w:t>
      </w:r>
    </w:p>
    <w:p w:rsidR="009A173E" w:rsidRDefault="009A173E" w:rsidP="003E57D1">
      <w:pPr>
        <w:spacing w:line="276" w:lineRule="auto"/>
        <w:rPr>
          <w:rFonts w:eastAsia="Calibri"/>
          <w:kern w:val="0"/>
          <w:sz w:val="28"/>
          <w:szCs w:val="28"/>
          <w:u w:val="single"/>
          <w:lang w:val="de-DE"/>
        </w:rPr>
      </w:pPr>
      <w:r w:rsidRPr="009A173E">
        <w:rPr>
          <w:rFonts w:eastAsia="Calibri"/>
          <w:b/>
          <w:bCs/>
          <w:kern w:val="0"/>
          <w:sz w:val="28"/>
          <w:szCs w:val="28"/>
          <w:u w:val="single"/>
          <w:lang w:val="de-DE"/>
        </w:rPr>
        <w:t>Praktische Aufgabe</w:t>
      </w:r>
      <w:r w:rsidRPr="009A173E">
        <w:rPr>
          <w:rFonts w:eastAsia="Calibri"/>
          <w:kern w:val="0"/>
          <w:sz w:val="28"/>
          <w:szCs w:val="28"/>
          <w:u w:val="single"/>
          <w:lang w:val="de-DE"/>
        </w:rPr>
        <w:t>:</w:t>
      </w:r>
    </w:p>
    <w:p w:rsidR="009A173E" w:rsidRPr="009A173E" w:rsidRDefault="009A173E" w:rsidP="003E57D1">
      <w:pPr>
        <w:spacing w:line="276" w:lineRule="auto"/>
        <w:rPr>
          <w:sz w:val="28"/>
          <w:szCs w:val="28"/>
          <w:u w:val="single"/>
          <w:lang w:val="de-DE"/>
        </w:rPr>
      </w:pPr>
    </w:p>
    <w:p w:rsidR="009A173E" w:rsidRDefault="009A173E" w:rsidP="00516FCA">
      <w:pPr>
        <w:spacing w:line="276" w:lineRule="auto"/>
        <w:ind w:firstLine="708"/>
        <w:rPr>
          <w:lang w:val="de-DE"/>
        </w:rPr>
      </w:pPr>
      <w:r w:rsidRPr="00012166">
        <w:rPr>
          <w:lang w:val="de-DE"/>
        </w:rPr>
        <w:t>Die Ph</w:t>
      </w:r>
      <w:r>
        <w:rPr>
          <w:lang w:val="de-DE"/>
        </w:rPr>
        <w:t xml:space="preserve">onetik und Phonologie untersuchen minimale Spracheneinheiten in </w:t>
      </w:r>
      <w:r w:rsidRPr="00012166">
        <w:rPr>
          <w:lang w:val="de-DE"/>
        </w:rPr>
        <w:t>der segmentalen und suprasegmentalen Ebene der Beschreibung der Sprache.</w:t>
      </w:r>
      <w:r>
        <w:rPr>
          <w:lang w:val="de-DE"/>
        </w:rPr>
        <w:t xml:space="preserve"> In der segmentalen Ebene befinden sich Laute und Phoneme, in der suprasegmentalen Ebene sind der Akzent, der Rhythmus, Pausen und die Intonation.</w:t>
      </w:r>
    </w:p>
    <w:p w:rsidR="009A173E" w:rsidRPr="00B90159" w:rsidRDefault="009A173E" w:rsidP="003E57D1">
      <w:pPr>
        <w:pStyle w:val="Nadpis1"/>
        <w:spacing w:line="276" w:lineRule="auto"/>
        <w:rPr>
          <w:rFonts w:ascii="Times New Roman" w:hAnsi="Times New Roman"/>
          <w:color w:val="0070C0"/>
          <w:u w:val="single"/>
          <w:lang w:val="de-DE"/>
        </w:rPr>
      </w:pPr>
      <w:bookmarkStart w:id="0" w:name="_Toc352057764"/>
      <w:r w:rsidRPr="00B90159">
        <w:rPr>
          <w:rFonts w:ascii="Times New Roman" w:hAnsi="Times New Roman"/>
          <w:color w:val="0070C0"/>
          <w:u w:val="single"/>
          <w:lang w:val="de-DE"/>
        </w:rPr>
        <w:t>Segmentale Ebene</w:t>
      </w:r>
      <w:bookmarkEnd w:id="0"/>
    </w:p>
    <w:p w:rsidR="009A173E" w:rsidRPr="00B90159" w:rsidRDefault="009A173E" w:rsidP="003E57D1">
      <w:pPr>
        <w:pStyle w:val="Nadpis1"/>
        <w:spacing w:line="276" w:lineRule="auto"/>
        <w:rPr>
          <w:rStyle w:val="hps"/>
          <w:rFonts w:ascii="Times New Roman" w:hAnsi="Times New Roman"/>
          <w:color w:val="auto"/>
          <w:lang w:val="de-DE"/>
        </w:rPr>
      </w:pPr>
      <w:r w:rsidRPr="00BE1D71">
        <w:rPr>
          <w:rFonts w:ascii="Times New Roman" w:hAnsi="Times New Roman"/>
          <w:color w:val="auto"/>
          <w:lang w:val="de-DE"/>
        </w:rPr>
        <w:t>Deutsches Vokalsystem</w:t>
      </w:r>
    </w:p>
    <w:p w:rsidR="009A173E" w:rsidRPr="009A173E" w:rsidRDefault="009A173E" w:rsidP="00516FCA">
      <w:pPr>
        <w:spacing w:line="276" w:lineRule="auto"/>
        <w:ind w:firstLine="708"/>
        <w:rPr>
          <w:bCs/>
          <w:lang w:val="de-DE"/>
        </w:rPr>
      </w:pPr>
      <w:r>
        <w:rPr>
          <w:rStyle w:val="hps"/>
          <w:lang w:val="de-DE"/>
        </w:rPr>
        <w:t xml:space="preserve">Zwischen dem deutschen und dem tschechischen Vokalsystem kann man bedeutende Unterschiede feststellen. In dem tschechischen Vokalsystem finden wir 10 vokalische Phoneme, das deutsche Vokalsystem bilden 16 vokalische Phoneme und zu diesen Phonemen rechnet man in der Fachliteratur auch vokalisiertes r. Die deutschen vokalischen Phoneme, die im Tschechischen nicht vorkommen, gehören zu den </w:t>
      </w:r>
      <w:r w:rsidRPr="00485B89">
        <w:rPr>
          <w:bCs/>
          <w:lang w:val="de-DE"/>
        </w:rPr>
        <w:t>häufigsten Aussprachefehler</w:t>
      </w:r>
      <w:r>
        <w:rPr>
          <w:bCs/>
          <w:lang w:val="de-DE"/>
        </w:rPr>
        <w:t>n</w:t>
      </w:r>
      <w:r w:rsidRPr="00485B89">
        <w:rPr>
          <w:bCs/>
          <w:lang w:val="de-DE"/>
        </w:rPr>
        <w:t xml:space="preserve"> von tschechischen Muttersprachlern</w:t>
      </w:r>
      <w:r>
        <w:rPr>
          <w:bCs/>
          <w:lang w:val="de-DE"/>
        </w:rPr>
        <w:t>.</w:t>
      </w:r>
    </w:p>
    <w:p w:rsidR="009A173E" w:rsidRDefault="009A173E" w:rsidP="003E57D1">
      <w:pPr>
        <w:spacing w:line="276" w:lineRule="auto"/>
        <w:rPr>
          <w:lang w:val="de-DE"/>
        </w:rPr>
      </w:pPr>
    </w:p>
    <w:p w:rsidR="009A173E" w:rsidRDefault="009A173E" w:rsidP="00516FCA">
      <w:pPr>
        <w:spacing w:line="276" w:lineRule="auto"/>
        <w:ind w:firstLine="708"/>
        <w:rPr>
          <w:lang w:val="de-DE"/>
        </w:rPr>
      </w:pPr>
      <w:r>
        <w:rPr>
          <w:lang w:val="de-DE"/>
        </w:rPr>
        <w:t>Den Unterschied zwischen dem deutschen und tschechischen Vokalsystem bilden 7 deutsche Vokale, die es im tschechischen Vokalsystem nicht gibt. Zu diesen 7 Vokalen rechnen wir noch den deutschen Vokal [</w:t>
      </w:r>
      <w:r>
        <w:rPr>
          <w:rStyle w:val="hps"/>
          <w:lang w:val="de-DE"/>
        </w:rPr>
        <w:sym w:font="IPAKielH" w:char="F06F"/>
      </w:r>
      <w:r>
        <w:rPr>
          <w:rStyle w:val="hps"/>
          <w:lang w:val="de-DE"/>
        </w:rPr>
        <w:t xml:space="preserve">:], der im Deutschen anders als im Tschechischen ausgesprochen wird. </w:t>
      </w:r>
      <w:r w:rsidR="00481143">
        <w:rPr>
          <w:rStyle w:val="Znakapoznpodarou"/>
          <w:lang w:val="de-DE"/>
        </w:rPr>
        <w:footnoteReference w:id="3"/>
      </w:r>
    </w:p>
    <w:p w:rsidR="00481143" w:rsidRDefault="00481143" w:rsidP="003E57D1">
      <w:pPr>
        <w:spacing w:line="276" w:lineRule="auto"/>
        <w:rPr>
          <w:lang w:val="de-DE"/>
        </w:rPr>
      </w:pPr>
    </w:p>
    <w:p w:rsidR="007F14C7" w:rsidRDefault="007F14C7" w:rsidP="003E57D1">
      <w:pPr>
        <w:spacing w:line="276" w:lineRule="auto"/>
        <w:rPr>
          <w:lang w:val="de-DE"/>
        </w:rPr>
      </w:pPr>
    </w:p>
    <w:p w:rsidR="00294DA2" w:rsidRDefault="009A173E" w:rsidP="003E57D1">
      <w:pPr>
        <w:spacing w:line="276" w:lineRule="auto"/>
        <w:rPr>
          <w:lang w:val="de-DE"/>
        </w:rPr>
      </w:pPr>
      <w:r w:rsidRPr="00640178">
        <w:rPr>
          <w:lang w:val="de-DE"/>
        </w:rPr>
        <w:lastRenderedPageBreak/>
        <w:t>Diese problematischen Vokale sind:</w:t>
      </w:r>
    </w:p>
    <w:p w:rsidR="00294DA2" w:rsidRPr="00640178" w:rsidRDefault="00294DA2" w:rsidP="003E57D1">
      <w:pPr>
        <w:spacing w:line="276" w:lineRule="auto"/>
        <w:rPr>
          <w:lang w:val="de-DE"/>
        </w:rPr>
      </w:pPr>
    </w:p>
    <w:p w:rsidR="009A173E" w:rsidRDefault="00441666" w:rsidP="003E57D1">
      <w:pPr>
        <w:pStyle w:val="Odstavecseseznamem"/>
        <w:numPr>
          <w:ilvl w:val="0"/>
          <w:numId w:val="9"/>
        </w:numPr>
        <w:spacing w:line="276" w:lineRule="auto"/>
        <w:rPr>
          <w:lang w:val="de-DE"/>
        </w:rPr>
      </w:pPr>
      <w:r w:rsidRPr="00441666">
        <w:rPr>
          <w:b/>
          <w:noProof/>
          <w:u w:val="single"/>
          <w:lang w:eastAsia="cs-CZ"/>
        </w:rPr>
        <w:pict>
          <v:shapetype id="_x0000_t32" coordsize="21600,21600" o:spt="32" o:oned="t" path="m,l21600,21600e" filled="f">
            <v:path arrowok="t" fillok="f" o:connecttype="none"/>
            <o:lock v:ext="edit" shapetype="t"/>
          </v:shapetype>
          <v:shape id="_x0000_s1064" type="#_x0000_t32" style="position:absolute;left:0;text-align:left;margin-left:196.9pt;margin-top:2.2pt;width:7.5pt;height:9pt;flip:x;z-index:251657728" o:connectortype="straight"/>
        </w:pict>
      </w:r>
      <w:r w:rsidR="009A173E" w:rsidRPr="00640178">
        <w:rPr>
          <w:b/>
          <w:u w:val="single"/>
          <w:lang w:val="de-DE"/>
        </w:rPr>
        <w:t xml:space="preserve">labialisierte Vokale [ </w:t>
      </w:r>
      <w:r w:rsidR="009A173E" w:rsidRPr="00640178">
        <w:rPr>
          <w:rStyle w:val="hps"/>
          <w:b/>
          <w:u w:val="single"/>
          <w:lang w:val="de-DE"/>
        </w:rPr>
        <w:sym w:font="IPAKielH" w:char="F079"/>
      </w:r>
      <w:r w:rsidR="009A173E" w:rsidRPr="00640178">
        <w:rPr>
          <w:rStyle w:val="hps"/>
          <w:b/>
          <w:u w:val="single"/>
          <w:lang w:val="de-DE"/>
        </w:rPr>
        <w:t>:]</w:t>
      </w:r>
      <w:r w:rsidR="009A173E" w:rsidRPr="00640178">
        <w:rPr>
          <w:b/>
          <w:u w:val="single"/>
          <w:lang w:val="de-DE"/>
        </w:rPr>
        <w:t xml:space="preserve">, [ </w:t>
      </w:r>
      <w:r w:rsidR="009A173E" w:rsidRPr="00640178">
        <w:rPr>
          <w:rStyle w:val="hps"/>
          <w:b/>
          <w:u w:val="single"/>
          <w:lang w:val="de-DE"/>
        </w:rPr>
        <w:t>Y]</w:t>
      </w:r>
      <w:r w:rsidR="009A173E" w:rsidRPr="00640178">
        <w:rPr>
          <w:b/>
          <w:u w:val="single"/>
          <w:lang w:val="de-DE"/>
        </w:rPr>
        <w:t xml:space="preserve">, [ </w:t>
      </w:r>
      <w:r w:rsidR="009A173E" w:rsidRPr="00640178">
        <w:rPr>
          <w:rStyle w:val="hps"/>
          <w:b/>
          <w:u w:val="single"/>
          <w:lang w:val="de-DE"/>
        </w:rPr>
        <w:t>O:]</w:t>
      </w:r>
      <w:r w:rsidR="009A173E" w:rsidRPr="00640178">
        <w:rPr>
          <w:b/>
          <w:u w:val="single"/>
          <w:lang w:val="de-DE"/>
        </w:rPr>
        <w:t xml:space="preserve">, [ </w:t>
      </w:r>
      <w:r w:rsidR="009A173E" w:rsidRPr="00640178">
        <w:rPr>
          <w:rStyle w:val="hps"/>
          <w:b/>
          <w:u w:val="single"/>
          <w:lang w:val="de-DE"/>
        </w:rPr>
        <w:sym w:font="IPAKielH" w:char="F07B"/>
      </w:r>
      <w:r w:rsidR="009A173E" w:rsidRPr="00640178">
        <w:rPr>
          <w:rStyle w:val="hps"/>
          <w:b/>
          <w:u w:val="single"/>
          <w:lang w:val="de-DE"/>
        </w:rPr>
        <w:t>]</w:t>
      </w:r>
      <w:r w:rsidR="009A173E">
        <w:rPr>
          <w:lang w:val="de-DE"/>
        </w:rPr>
        <w:t xml:space="preserve">  - </w:t>
      </w:r>
      <w:r w:rsidR="009A173E" w:rsidRPr="005A5DD8">
        <w:rPr>
          <w:lang w:val="de-DE"/>
        </w:rPr>
        <w:t>falsche Artikulation erfolgt aufgrund unzureichender Lippenrundung</w:t>
      </w:r>
    </w:p>
    <w:p w:rsidR="0080501E" w:rsidRPr="0080501E" w:rsidRDefault="0080501E" w:rsidP="003E57D1">
      <w:pPr>
        <w:pStyle w:val="Odstavecseseznamem"/>
        <w:tabs>
          <w:tab w:val="left" w:pos="720"/>
        </w:tabs>
        <w:spacing w:line="276" w:lineRule="auto"/>
        <w:jc w:val="both"/>
        <w:rPr>
          <w:lang w:val="de-DE"/>
        </w:rPr>
      </w:pPr>
      <w:r w:rsidRPr="0080501E">
        <w:rPr>
          <w:b/>
          <w:bCs/>
          <w:lang w:val="de-DE"/>
        </w:rPr>
        <w:t>langes geschlossenes gespanntes ü [y:]</w:t>
      </w:r>
      <w:r w:rsidRPr="0080501E">
        <w:rPr>
          <w:lang w:val="de-DE"/>
        </w:rPr>
        <w:t xml:space="preserve"> –</w:t>
      </w:r>
      <w:r>
        <w:rPr>
          <w:lang w:val="de-DE"/>
        </w:rPr>
        <w:t xml:space="preserve"> </w:t>
      </w:r>
      <w:r w:rsidRPr="0080501E">
        <w:rPr>
          <w:lang w:val="de-DE"/>
        </w:rPr>
        <w:t>Beispiele: Bühne, Tür, für</w:t>
      </w:r>
    </w:p>
    <w:p w:rsidR="0080501E" w:rsidRPr="0080501E" w:rsidRDefault="0080501E" w:rsidP="003E57D1">
      <w:pPr>
        <w:pStyle w:val="Odstavecseseznamem"/>
        <w:tabs>
          <w:tab w:val="left" w:pos="720"/>
        </w:tabs>
        <w:spacing w:line="276" w:lineRule="auto"/>
        <w:jc w:val="both"/>
        <w:rPr>
          <w:lang w:val="de-DE"/>
        </w:rPr>
      </w:pPr>
      <w:r w:rsidRPr="0080501E">
        <w:rPr>
          <w:b/>
          <w:bCs/>
          <w:lang w:val="de-DE"/>
        </w:rPr>
        <w:t>kurzes offenes ungespanntes ü [Y]</w:t>
      </w:r>
      <w:r w:rsidRPr="0080501E">
        <w:rPr>
          <w:lang w:val="de-DE"/>
        </w:rPr>
        <w:t xml:space="preserve"> – Beispiele: küssen, müssen, füllen</w:t>
      </w:r>
    </w:p>
    <w:p w:rsidR="0080501E" w:rsidRPr="00424690" w:rsidRDefault="0080501E" w:rsidP="003E57D1">
      <w:pPr>
        <w:tabs>
          <w:tab w:val="left" w:pos="720"/>
        </w:tabs>
        <w:spacing w:line="276" w:lineRule="auto"/>
        <w:ind w:left="720"/>
        <w:jc w:val="both"/>
        <w:rPr>
          <w:lang w:val="de-DE"/>
        </w:rPr>
      </w:pPr>
      <w:r w:rsidRPr="00424690">
        <w:rPr>
          <w:b/>
          <w:bCs/>
          <w:lang w:val="de-DE"/>
        </w:rPr>
        <w:t>langes geschlossenes gespanntes ö [Ø:]</w:t>
      </w:r>
      <w:r w:rsidRPr="00424690">
        <w:rPr>
          <w:lang w:val="de-DE"/>
        </w:rPr>
        <w:t xml:space="preserve"> – </w:t>
      </w:r>
      <w:r>
        <w:rPr>
          <w:lang w:val="de-DE"/>
        </w:rPr>
        <w:t>Beispiele: lösen, Höfe, Löhne</w:t>
      </w:r>
    </w:p>
    <w:p w:rsidR="0080501E" w:rsidRDefault="0080501E" w:rsidP="00265CBC">
      <w:pPr>
        <w:tabs>
          <w:tab w:val="left" w:pos="720"/>
        </w:tabs>
        <w:spacing w:line="276" w:lineRule="auto"/>
        <w:ind w:left="720"/>
        <w:jc w:val="both"/>
        <w:rPr>
          <w:lang w:val="de-DE"/>
        </w:rPr>
      </w:pPr>
      <w:r w:rsidRPr="00424690">
        <w:rPr>
          <w:b/>
          <w:bCs/>
          <w:lang w:val="de-DE"/>
        </w:rPr>
        <w:t>kurzes offenes ungespanntes ö [œ]</w:t>
      </w:r>
      <w:r w:rsidRPr="00424690">
        <w:rPr>
          <w:lang w:val="de-DE"/>
        </w:rPr>
        <w:t xml:space="preserve"> – Beis</w:t>
      </w:r>
      <w:r>
        <w:rPr>
          <w:lang w:val="de-DE"/>
        </w:rPr>
        <w:t>piele: können, völlig, Wörter</w:t>
      </w:r>
    </w:p>
    <w:p w:rsidR="00294DA2" w:rsidRPr="0080501E" w:rsidRDefault="00294DA2" w:rsidP="00265CBC">
      <w:pPr>
        <w:tabs>
          <w:tab w:val="left" w:pos="720"/>
        </w:tabs>
        <w:spacing w:line="276" w:lineRule="auto"/>
        <w:ind w:left="720"/>
        <w:jc w:val="both"/>
        <w:rPr>
          <w:lang w:val="de-DE"/>
        </w:rPr>
      </w:pPr>
    </w:p>
    <w:p w:rsidR="0080501E" w:rsidRPr="003E57D1" w:rsidRDefault="009A173E" w:rsidP="003E57D1">
      <w:pPr>
        <w:pStyle w:val="Odstavecseseznamem"/>
        <w:numPr>
          <w:ilvl w:val="0"/>
          <w:numId w:val="9"/>
        </w:numPr>
        <w:spacing w:line="276" w:lineRule="auto"/>
        <w:rPr>
          <w:lang w:val="de-DE"/>
        </w:rPr>
      </w:pPr>
      <w:r w:rsidRPr="00640178">
        <w:rPr>
          <w:b/>
          <w:u w:val="single"/>
          <w:lang w:val="de-DE"/>
        </w:rPr>
        <w:t>der Vokal [</w:t>
      </w:r>
      <w:r w:rsidR="0080501E" w:rsidRPr="00640178">
        <w:rPr>
          <w:b/>
          <w:u w:val="single"/>
          <w:lang w:val="de-DE"/>
        </w:rPr>
        <w:t xml:space="preserve"> </w:t>
      </w:r>
      <w:r w:rsidRPr="00640178">
        <w:rPr>
          <w:rStyle w:val="hps"/>
          <w:b/>
          <w:u w:val="single"/>
          <w:lang w:val="de-DE"/>
        </w:rPr>
        <w:sym w:font="IPAKielH" w:char="F065"/>
      </w:r>
      <w:r w:rsidRPr="00640178">
        <w:rPr>
          <w:rStyle w:val="hps"/>
          <w:b/>
          <w:u w:val="single"/>
          <w:lang w:val="de-DE"/>
        </w:rPr>
        <w:t>:]</w:t>
      </w:r>
      <w:r>
        <w:rPr>
          <w:lang w:val="de-DE"/>
        </w:rPr>
        <w:t xml:space="preserve">  - langer geschlossener gespannter nicht labialisierter Vokal, bei der Artikulation muss der Kieferwinkel klein bleiben</w:t>
      </w:r>
      <w:r w:rsidR="0080501E">
        <w:rPr>
          <w:lang w:val="de-DE"/>
        </w:rPr>
        <w:t xml:space="preserve">, </w:t>
      </w:r>
      <w:r w:rsidR="0080501E" w:rsidRPr="0080501E">
        <w:rPr>
          <w:lang w:val="de-DE"/>
        </w:rPr>
        <w:t>dieser Vokal wird falsch als das tschechische offene e ausgesprochen.</w:t>
      </w:r>
      <w:r w:rsidR="0080501E">
        <w:rPr>
          <w:lang w:val="de-DE"/>
        </w:rPr>
        <w:t xml:space="preserve"> </w:t>
      </w:r>
      <w:r w:rsidR="0080501E" w:rsidRPr="0080501E">
        <w:rPr>
          <w:lang w:val="de-DE"/>
        </w:rPr>
        <w:t>Beispiele: Beeren, sehen, lesen</w:t>
      </w:r>
    </w:p>
    <w:p w:rsidR="00265CBC" w:rsidRDefault="009A173E" w:rsidP="00294DA2">
      <w:pPr>
        <w:pStyle w:val="Odstavecseseznamem"/>
        <w:spacing w:line="276" w:lineRule="auto"/>
        <w:rPr>
          <w:lang w:val="de-DE"/>
        </w:rPr>
      </w:pPr>
      <w:r w:rsidRPr="00640178">
        <w:rPr>
          <w:b/>
          <w:u w:val="single"/>
          <w:lang w:val="de-DE"/>
        </w:rPr>
        <w:t>der Vokal [o</w:t>
      </w:r>
      <w:r w:rsidRPr="00640178">
        <w:rPr>
          <w:rStyle w:val="hps"/>
          <w:b/>
          <w:u w:val="single"/>
          <w:lang w:val="de-DE"/>
        </w:rPr>
        <w:t>:]</w:t>
      </w:r>
      <w:r>
        <w:rPr>
          <w:lang w:val="de-DE"/>
        </w:rPr>
        <w:t xml:space="preserve">  - langer geschlossener gespannter labialisierter Vokal, bei der Artikulation achten wir auf die Lippenrundung und kleinen Kieferwinkel</w:t>
      </w:r>
    </w:p>
    <w:p w:rsidR="00294DA2" w:rsidRPr="00294DA2" w:rsidRDefault="00294DA2" w:rsidP="00294DA2">
      <w:pPr>
        <w:pStyle w:val="Odstavecseseznamem"/>
        <w:spacing w:line="276" w:lineRule="auto"/>
        <w:rPr>
          <w:lang w:val="de-DE"/>
        </w:rPr>
      </w:pPr>
    </w:p>
    <w:p w:rsidR="009A173E" w:rsidRPr="00367A80" w:rsidRDefault="009A173E" w:rsidP="003E57D1">
      <w:pPr>
        <w:pStyle w:val="Odstavecseseznamem"/>
        <w:numPr>
          <w:ilvl w:val="0"/>
          <w:numId w:val="9"/>
        </w:numPr>
        <w:spacing w:line="276" w:lineRule="auto"/>
        <w:rPr>
          <w:lang w:val="de-DE"/>
        </w:rPr>
      </w:pPr>
      <w:r w:rsidRPr="00640178">
        <w:rPr>
          <w:b/>
          <w:u w:val="single"/>
          <w:lang w:val="de-DE"/>
        </w:rPr>
        <w:t xml:space="preserve">reduzierte Vokale [ </w:t>
      </w:r>
      <w:r w:rsidRPr="00640178">
        <w:rPr>
          <w:b/>
          <w:u w:val="single"/>
          <w:lang w:val="de-DE"/>
        </w:rPr>
        <w:sym w:font="IPAKielH" w:char="F0AB"/>
      </w:r>
      <w:r w:rsidRPr="00640178">
        <w:rPr>
          <w:b/>
          <w:u w:val="single"/>
          <w:lang w:val="de-DE"/>
        </w:rPr>
        <w:t xml:space="preserve"> </w:t>
      </w:r>
      <w:r w:rsidRPr="00640178">
        <w:rPr>
          <w:rStyle w:val="hps"/>
          <w:b/>
          <w:u w:val="single"/>
          <w:lang w:val="de-DE"/>
        </w:rPr>
        <w:t>]</w:t>
      </w:r>
      <w:r w:rsidRPr="00640178">
        <w:rPr>
          <w:b/>
          <w:u w:val="single"/>
          <w:lang w:val="de-DE"/>
        </w:rPr>
        <w:t xml:space="preserve">, [ </w:t>
      </w:r>
      <w:r w:rsidRPr="00640178">
        <w:rPr>
          <w:rStyle w:val="hps"/>
          <w:b/>
          <w:u w:val="single"/>
          <w:lang w:val="de-DE"/>
        </w:rPr>
        <w:sym w:font="IPAKielH" w:char="F08C"/>
      </w:r>
      <w:r w:rsidRPr="00640178">
        <w:rPr>
          <w:b/>
          <w:u w:val="single"/>
          <w:lang w:val="de-DE"/>
        </w:rPr>
        <w:t xml:space="preserve"> </w:t>
      </w:r>
      <w:r w:rsidRPr="00640178">
        <w:rPr>
          <w:rStyle w:val="hps"/>
          <w:b/>
          <w:u w:val="single"/>
          <w:lang w:val="de-DE"/>
        </w:rPr>
        <w:t>]</w:t>
      </w:r>
      <w:r>
        <w:rPr>
          <w:b/>
          <w:lang w:val="de-DE"/>
        </w:rPr>
        <w:t xml:space="preserve"> – </w:t>
      </w:r>
      <w:r>
        <w:rPr>
          <w:lang w:val="de-DE"/>
        </w:rPr>
        <w:t>diese Vokale kommen in unbetonten Silben vor, für die Einübung ist nötig den starken deutschen Akzent auszunützen</w:t>
      </w:r>
    </w:p>
    <w:p w:rsidR="0080501E" w:rsidRPr="00424690" w:rsidRDefault="0080501E" w:rsidP="003E57D1">
      <w:pPr>
        <w:tabs>
          <w:tab w:val="left" w:pos="720"/>
        </w:tabs>
        <w:spacing w:line="276" w:lineRule="auto"/>
        <w:ind w:left="720"/>
        <w:jc w:val="both"/>
        <w:rPr>
          <w:lang w:val="de-DE"/>
        </w:rPr>
      </w:pPr>
      <w:r w:rsidRPr="00640178">
        <w:rPr>
          <w:b/>
          <w:bCs/>
          <w:lang w:val="de-DE"/>
        </w:rPr>
        <w:t>reduziertes e [ə]</w:t>
      </w:r>
      <w:r w:rsidRPr="00424690">
        <w:rPr>
          <w:lang w:val="de-DE"/>
        </w:rPr>
        <w:t xml:space="preserve"> (Murmel-e, Schwa-Laut) –</w:t>
      </w:r>
      <w:r>
        <w:rPr>
          <w:lang w:val="de-DE"/>
        </w:rPr>
        <w:t xml:space="preserve"> </w:t>
      </w:r>
      <w:r w:rsidRPr="00424690">
        <w:rPr>
          <w:lang w:val="de-DE"/>
        </w:rPr>
        <w:t xml:space="preserve">der häufigste deutsche Vokal, wird nur in unbetonten Silben ausgesprochen und dauert sehr kurz. </w:t>
      </w:r>
    </w:p>
    <w:p w:rsidR="0080501E" w:rsidRPr="00424690" w:rsidRDefault="0080501E" w:rsidP="003E57D1">
      <w:pPr>
        <w:spacing w:line="276" w:lineRule="auto"/>
        <w:ind w:left="720"/>
        <w:jc w:val="both"/>
        <w:rPr>
          <w:lang w:val="de-DE"/>
        </w:rPr>
      </w:pPr>
      <w:r w:rsidRPr="00424690">
        <w:rPr>
          <w:lang w:val="de-DE"/>
        </w:rPr>
        <w:t xml:space="preserve">Richtige Aussprache – Einhaltung der starken deutschen Betonung. </w:t>
      </w:r>
    </w:p>
    <w:p w:rsidR="0080501E" w:rsidRPr="00424690" w:rsidRDefault="0080501E" w:rsidP="003E57D1">
      <w:pPr>
        <w:spacing w:line="276" w:lineRule="auto"/>
        <w:ind w:left="720"/>
        <w:jc w:val="both"/>
        <w:rPr>
          <w:lang w:val="de-DE"/>
        </w:rPr>
      </w:pPr>
      <w:r w:rsidRPr="00424690">
        <w:rPr>
          <w:lang w:val="de-DE"/>
        </w:rPr>
        <w:t>Reduziertes e kommt vor in: unbetonten Endungen, unbetonten Vorsilben be-, ge-, als Bestandteil des Morphems -en (nach Vokalen, Diphthongen, bzw. Sonoren)</w:t>
      </w:r>
    </w:p>
    <w:p w:rsidR="0080501E" w:rsidRPr="00424690" w:rsidRDefault="0080501E" w:rsidP="003E57D1">
      <w:pPr>
        <w:spacing w:line="276" w:lineRule="auto"/>
        <w:ind w:left="720"/>
        <w:jc w:val="both"/>
        <w:rPr>
          <w:lang w:val="de-DE"/>
        </w:rPr>
      </w:pPr>
      <w:r w:rsidRPr="00424690">
        <w:rPr>
          <w:lang w:val="de-DE"/>
        </w:rPr>
        <w:t>Reduziertes e fällt ab in: Endungen -en, -em, -el, -eln (Ausnahme: -chen)</w:t>
      </w:r>
    </w:p>
    <w:p w:rsidR="0080501E" w:rsidRPr="00424690" w:rsidRDefault="0080501E" w:rsidP="003E57D1">
      <w:pPr>
        <w:tabs>
          <w:tab w:val="left" w:pos="720"/>
        </w:tabs>
        <w:spacing w:line="276" w:lineRule="auto"/>
        <w:ind w:left="720"/>
        <w:jc w:val="both"/>
        <w:rPr>
          <w:lang w:val="de-DE"/>
        </w:rPr>
      </w:pPr>
      <w:r w:rsidRPr="00424690">
        <w:rPr>
          <w:b/>
          <w:bCs/>
          <w:lang w:val="de-DE"/>
        </w:rPr>
        <w:t>vokalisiertes r [</w:t>
      </w:r>
      <w:r w:rsidRPr="00424690">
        <w:rPr>
          <w:rStyle w:val="ipa"/>
          <w:b/>
          <w:bCs/>
          <w:lang w:val="de-DE"/>
        </w:rPr>
        <w:t>ɐ</w:t>
      </w:r>
      <w:r w:rsidRPr="00424690">
        <w:rPr>
          <w:b/>
          <w:bCs/>
          <w:lang w:val="de-DE"/>
        </w:rPr>
        <w:t>]</w:t>
      </w:r>
      <w:r w:rsidRPr="00424690">
        <w:rPr>
          <w:lang w:val="de-DE"/>
        </w:rPr>
        <w:t xml:space="preserve"> –</w:t>
      </w:r>
      <w:r>
        <w:rPr>
          <w:lang w:val="de-DE"/>
        </w:rPr>
        <w:t xml:space="preserve"> </w:t>
      </w:r>
      <w:r w:rsidRPr="00424690">
        <w:rPr>
          <w:lang w:val="de-DE"/>
        </w:rPr>
        <w:t xml:space="preserve">zwischen dem reduzierten e und kurzem a, kommt nur in der unbetonten Nachsilbe -er. </w:t>
      </w:r>
    </w:p>
    <w:p w:rsidR="0080501E" w:rsidRPr="00424690" w:rsidRDefault="0080501E" w:rsidP="003E57D1">
      <w:pPr>
        <w:spacing w:line="276" w:lineRule="auto"/>
        <w:ind w:left="720"/>
        <w:jc w:val="both"/>
        <w:rPr>
          <w:lang w:val="de-DE"/>
        </w:rPr>
      </w:pPr>
      <w:r w:rsidRPr="00424690">
        <w:rPr>
          <w:lang w:val="de-DE"/>
        </w:rPr>
        <w:t xml:space="preserve">Richtige Aussprache – Einhaltung der starken deutschen Betonung. </w:t>
      </w:r>
      <w:r w:rsidR="00294DA2">
        <w:rPr>
          <w:rStyle w:val="Znakapoznpodarou"/>
          <w:lang w:val="de-DE"/>
        </w:rPr>
        <w:footnoteReference w:id="4"/>
      </w:r>
    </w:p>
    <w:p w:rsidR="00B90159" w:rsidRDefault="00B90159" w:rsidP="003E57D1">
      <w:pPr>
        <w:pStyle w:val="Nadpis1"/>
        <w:spacing w:line="276" w:lineRule="auto"/>
        <w:rPr>
          <w:rFonts w:ascii="Times New Roman" w:hAnsi="Times New Roman"/>
          <w:color w:val="auto"/>
          <w:u w:val="single"/>
          <w:lang w:val="de-DE"/>
        </w:rPr>
      </w:pPr>
      <w:r w:rsidRPr="00B90159">
        <w:rPr>
          <w:rFonts w:ascii="Times New Roman" w:hAnsi="Times New Roman"/>
          <w:color w:val="auto"/>
          <w:u w:val="single"/>
          <w:lang w:val="de-DE"/>
        </w:rPr>
        <w:t>Diphthonge</w:t>
      </w:r>
    </w:p>
    <w:p w:rsidR="00294DA2" w:rsidRPr="00294DA2" w:rsidRDefault="00294DA2" w:rsidP="00294DA2">
      <w:pPr>
        <w:rPr>
          <w:lang w:val="de-DE"/>
        </w:rPr>
      </w:pPr>
    </w:p>
    <w:p w:rsidR="00B90159" w:rsidRDefault="00B90159" w:rsidP="00516FCA">
      <w:pPr>
        <w:spacing w:line="276" w:lineRule="auto"/>
        <w:ind w:firstLine="708"/>
        <w:rPr>
          <w:lang w:val="de-DE"/>
        </w:rPr>
      </w:pPr>
      <w:r>
        <w:rPr>
          <w:lang w:val="de-DE"/>
        </w:rPr>
        <w:t>Deutsche Diphthonge bestehen aus zwei vokalischen Elementen. Der erste Vokal dominiert, dieser Vokal trägt den Akzent. Der zweite Vokal nähert sich zu einem Halbvokal und wird reduziert ausgesprochen. Aus diesem Grund ist die Aussprache von deutschen Diphthongen für tschechische Muttersprachler auch problematisch.</w:t>
      </w:r>
    </w:p>
    <w:p w:rsidR="00B90159" w:rsidRDefault="00B90159" w:rsidP="003E57D1">
      <w:pPr>
        <w:spacing w:line="276" w:lineRule="auto"/>
        <w:rPr>
          <w:lang w:val="de-DE"/>
        </w:rPr>
      </w:pPr>
    </w:p>
    <w:p w:rsidR="00B90159" w:rsidRDefault="00B90159" w:rsidP="003E57D1">
      <w:pPr>
        <w:spacing w:line="276" w:lineRule="auto"/>
        <w:rPr>
          <w:lang w:val="de-DE"/>
        </w:rPr>
      </w:pPr>
      <w:r>
        <w:rPr>
          <w:lang w:val="de-DE"/>
        </w:rPr>
        <w:t>Im Deutschen finden wir 3 Diphthonge:</w:t>
      </w:r>
    </w:p>
    <w:p w:rsidR="00294DA2" w:rsidRDefault="00294DA2" w:rsidP="003E57D1">
      <w:pPr>
        <w:spacing w:line="276" w:lineRule="auto"/>
        <w:rPr>
          <w:lang w:val="de-DE"/>
        </w:rPr>
      </w:pPr>
    </w:p>
    <w:p w:rsidR="00B90159" w:rsidRPr="00355646" w:rsidRDefault="00B90159" w:rsidP="003E57D1">
      <w:pPr>
        <w:pStyle w:val="Odstavecseseznamem"/>
        <w:numPr>
          <w:ilvl w:val="0"/>
          <w:numId w:val="10"/>
        </w:numPr>
        <w:spacing w:line="276" w:lineRule="auto"/>
        <w:rPr>
          <w:b/>
          <w:szCs w:val="24"/>
          <w:lang w:val="de-DE"/>
        </w:rPr>
      </w:pPr>
      <w:r w:rsidRPr="00355646">
        <w:rPr>
          <w:b/>
          <w:szCs w:val="24"/>
          <w:lang w:val="de-DE"/>
        </w:rPr>
        <w:t xml:space="preserve">[ </w:t>
      </w:r>
      <w:r w:rsidRPr="00355646">
        <w:rPr>
          <w:b/>
          <w:szCs w:val="24"/>
          <w:lang w:val="de-DE"/>
        </w:rPr>
        <w:sym w:font="IPAKielH" w:char="F061"/>
      </w:r>
      <w:r w:rsidRPr="00355646">
        <w:rPr>
          <w:b/>
          <w:szCs w:val="24"/>
          <w:lang w:val="de-DE"/>
        </w:rPr>
        <w:sym w:font="IPAKielH" w:char="F045"/>
      </w:r>
      <w:r w:rsidRPr="00355646">
        <w:rPr>
          <w:b/>
          <w:szCs w:val="24"/>
          <w:lang w:val="de-DE"/>
        </w:rPr>
        <w:sym w:font="IPAKielH" w:char="F038"/>
      </w:r>
      <w:r w:rsidRPr="00355646">
        <w:rPr>
          <w:b/>
          <w:szCs w:val="24"/>
          <w:lang w:val="de-DE"/>
        </w:rPr>
        <w:t xml:space="preserve">] </w:t>
      </w:r>
    </w:p>
    <w:p w:rsidR="00B90159" w:rsidRDefault="00B90159" w:rsidP="003E57D1">
      <w:pPr>
        <w:pStyle w:val="Odstavecseseznamem"/>
        <w:spacing w:line="276" w:lineRule="auto"/>
        <w:rPr>
          <w:szCs w:val="24"/>
          <w:lang w:val="de-DE"/>
        </w:rPr>
      </w:pPr>
      <w:r>
        <w:rPr>
          <w:szCs w:val="24"/>
          <w:lang w:val="de-DE"/>
        </w:rPr>
        <w:t>B</w:t>
      </w:r>
      <w:r w:rsidRPr="00355646">
        <w:rPr>
          <w:szCs w:val="24"/>
          <w:lang w:val="de-DE"/>
        </w:rPr>
        <w:t xml:space="preserve">ei der Aussprache </w:t>
      </w:r>
      <w:r>
        <w:rPr>
          <w:szCs w:val="24"/>
          <w:lang w:val="de-DE"/>
        </w:rPr>
        <w:t>müssen wir auf die Reduktion der Artikulation aufpassen, die nicht als [ j ] klingen kann.</w:t>
      </w:r>
    </w:p>
    <w:p w:rsidR="0080501E" w:rsidRDefault="0080501E" w:rsidP="003E57D1">
      <w:pPr>
        <w:pStyle w:val="Odstavecseseznamem"/>
        <w:spacing w:line="276" w:lineRule="auto"/>
        <w:rPr>
          <w:lang w:val="de-DE"/>
        </w:rPr>
      </w:pPr>
      <w:r w:rsidRPr="00424690">
        <w:rPr>
          <w:lang w:val="de-DE"/>
        </w:rPr>
        <w:t>Beispiele: nein, kein, rein</w:t>
      </w:r>
    </w:p>
    <w:p w:rsidR="00294DA2" w:rsidRDefault="00294DA2" w:rsidP="003E57D1">
      <w:pPr>
        <w:pStyle w:val="Odstavecseseznamem"/>
        <w:spacing w:line="276" w:lineRule="auto"/>
        <w:rPr>
          <w:szCs w:val="24"/>
          <w:lang w:val="de-DE"/>
        </w:rPr>
      </w:pPr>
    </w:p>
    <w:p w:rsidR="00B90159" w:rsidRPr="001028A3" w:rsidRDefault="00B90159" w:rsidP="003E57D1">
      <w:pPr>
        <w:pStyle w:val="Odstavecseseznamem"/>
        <w:numPr>
          <w:ilvl w:val="0"/>
          <w:numId w:val="10"/>
        </w:numPr>
        <w:spacing w:line="276" w:lineRule="auto"/>
        <w:rPr>
          <w:b/>
          <w:szCs w:val="24"/>
          <w:lang w:val="de-DE"/>
        </w:rPr>
      </w:pPr>
      <w:r w:rsidRPr="001028A3">
        <w:rPr>
          <w:b/>
          <w:szCs w:val="24"/>
          <w:lang w:val="de-DE"/>
        </w:rPr>
        <w:lastRenderedPageBreak/>
        <w:t xml:space="preserve">[ </w:t>
      </w:r>
      <w:r w:rsidRPr="001028A3">
        <w:rPr>
          <w:b/>
          <w:szCs w:val="24"/>
          <w:lang w:val="de-DE"/>
        </w:rPr>
        <w:sym w:font="IPAKielH" w:char="F061"/>
      </w:r>
      <w:r w:rsidRPr="001028A3">
        <w:rPr>
          <w:b/>
          <w:szCs w:val="24"/>
          <w:lang w:val="de-DE"/>
        </w:rPr>
        <w:sym w:font="IPAKielH" w:char="F04F"/>
      </w:r>
      <w:r w:rsidRPr="001028A3">
        <w:rPr>
          <w:b/>
          <w:szCs w:val="24"/>
          <w:lang w:val="de-DE"/>
        </w:rPr>
        <w:sym w:font="IPAKielH" w:char="F038"/>
      </w:r>
      <w:r w:rsidRPr="001028A3">
        <w:rPr>
          <w:b/>
          <w:szCs w:val="24"/>
          <w:lang w:val="de-DE"/>
        </w:rPr>
        <w:t>]</w:t>
      </w:r>
    </w:p>
    <w:p w:rsidR="00B90159" w:rsidRDefault="00B90159" w:rsidP="003E57D1">
      <w:pPr>
        <w:spacing w:line="276" w:lineRule="auto"/>
        <w:ind w:left="708"/>
        <w:rPr>
          <w:lang w:val="de-DE"/>
        </w:rPr>
      </w:pPr>
      <w:r>
        <w:rPr>
          <w:lang w:val="de-DE"/>
        </w:rPr>
        <w:t xml:space="preserve"> Bei der Aussprache passen wir auf, dass dieser Diphthong nicht als zu viel starker [</w:t>
      </w:r>
      <w:r>
        <w:rPr>
          <w:lang w:val="de-DE"/>
        </w:rPr>
        <w:sym w:font="IPAKielH" w:char="F075"/>
      </w:r>
      <w:r>
        <w:rPr>
          <w:lang w:val="de-DE"/>
        </w:rPr>
        <w:t xml:space="preserve">] Vokal erklingt. </w:t>
      </w:r>
    </w:p>
    <w:p w:rsidR="0080501E" w:rsidRDefault="003E57D1" w:rsidP="003E57D1">
      <w:pPr>
        <w:spacing w:line="276" w:lineRule="auto"/>
        <w:ind w:left="708"/>
        <w:rPr>
          <w:lang w:val="de-DE"/>
        </w:rPr>
      </w:pPr>
      <w:r>
        <w:rPr>
          <w:lang w:val="de-DE"/>
        </w:rPr>
        <w:t>Beispiele:</w:t>
      </w:r>
      <w:r w:rsidR="00640178">
        <w:rPr>
          <w:lang w:val="de-DE"/>
        </w:rPr>
        <w:t xml:space="preserve"> Maus, Haus</w:t>
      </w:r>
    </w:p>
    <w:p w:rsidR="00B90159" w:rsidRPr="00727B7E" w:rsidRDefault="00B90159" w:rsidP="003E57D1">
      <w:pPr>
        <w:pStyle w:val="Odstavecseseznamem"/>
        <w:numPr>
          <w:ilvl w:val="0"/>
          <w:numId w:val="10"/>
        </w:numPr>
        <w:spacing w:line="276" w:lineRule="auto"/>
        <w:rPr>
          <w:b/>
          <w:lang w:val="de-DE"/>
        </w:rPr>
      </w:pPr>
      <w:r w:rsidRPr="009E2052">
        <w:rPr>
          <w:b/>
          <w:lang w:val="de-DE"/>
        </w:rPr>
        <w:t>[</w:t>
      </w:r>
      <w:r w:rsidRPr="009E2052">
        <w:rPr>
          <w:b/>
          <w:lang w:val="de-DE"/>
        </w:rPr>
        <w:sym w:font="IPAKielH" w:char="F04F"/>
      </w:r>
      <w:r w:rsidRPr="009E2052">
        <w:rPr>
          <w:b/>
          <w:lang w:val="de-DE"/>
        </w:rPr>
        <w:sym w:font="IPAKielH" w:char="F07B"/>
      </w:r>
      <w:r w:rsidRPr="009E2052">
        <w:rPr>
          <w:b/>
          <w:lang w:val="de-DE"/>
        </w:rPr>
        <w:sym w:font="IPAKielH" w:char="F038"/>
      </w:r>
      <w:r w:rsidRPr="009E2052">
        <w:rPr>
          <w:b/>
          <w:lang w:val="de-DE"/>
        </w:rPr>
        <w:t>]</w:t>
      </w:r>
    </w:p>
    <w:p w:rsidR="00B90159" w:rsidRDefault="00B90159" w:rsidP="003E57D1">
      <w:pPr>
        <w:pStyle w:val="Odstavecseseznamem"/>
        <w:spacing w:line="276" w:lineRule="auto"/>
        <w:rPr>
          <w:lang w:val="de-DE"/>
        </w:rPr>
      </w:pPr>
      <w:r w:rsidRPr="00727B7E">
        <w:rPr>
          <w:lang w:val="de-DE"/>
        </w:rPr>
        <w:t>Bei der Artikulation müssen wir auf die Abrundung aufpassen, und darauf, dass die Beendigung nicht als [ j ] erklingt.</w:t>
      </w:r>
    </w:p>
    <w:p w:rsidR="0080501E" w:rsidRPr="00405133" w:rsidRDefault="00640178" w:rsidP="003E57D1">
      <w:pPr>
        <w:pStyle w:val="Odstavecseseznamem"/>
        <w:spacing w:line="276" w:lineRule="auto"/>
        <w:rPr>
          <w:b/>
          <w:lang w:val="de-DE"/>
        </w:rPr>
      </w:pPr>
      <w:r>
        <w:rPr>
          <w:lang w:val="de-DE"/>
        </w:rPr>
        <w:t>Beispiele: neun, Feuer, Läufer</w:t>
      </w:r>
    </w:p>
    <w:p w:rsidR="00B90159" w:rsidRDefault="00B90159" w:rsidP="003E57D1">
      <w:pPr>
        <w:pStyle w:val="Nadpis1"/>
        <w:spacing w:line="276" w:lineRule="auto"/>
        <w:rPr>
          <w:rFonts w:ascii="Times New Roman" w:hAnsi="Times New Roman"/>
          <w:color w:val="auto"/>
          <w:u w:val="single"/>
          <w:lang w:val="de-DE"/>
        </w:rPr>
      </w:pPr>
      <w:r w:rsidRPr="00B90159">
        <w:rPr>
          <w:rFonts w:ascii="Times New Roman" w:hAnsi="Times New Roman"/>
          <w:color w:val="auto"/>
          <w:u w:val="single"/>
          <w:lang w:val="de-DE"/>
        </w:rPr>
        <w:t>Deutsche Konsonanten</w:t>
      </w:r>
    </w:p>
    <w:p w:rsidR="00294DA2" w:rsidRPr="00294DA2" w:rsidRDefault="00294DA2" w:rsidP="00294DA2">
      <w:pPr>
        <w:rPr>
          <w:lang w:val="de-DE"/>
        </w:rPr>
      </w:pPr>
    </w:p>
    <w:p w:rsidR="00D514B0" w:rsidRDefault="00B90159" w:rsidP="00D514B0">
      <w:pPr>
        <w:spacing w:line="276" w:lineRule="auto"/>
        <w:ind w:firstLine="708"/>
        <w:rPr>
          <w:lang w:val="de-DE"/>
        </w:rPr>
      </w:pPr>
      <w:r>
        <w:rPr>
          <w:lang w:val="de-DE"/>
        </w:rPr>
        <w:t>Die deutsche Sprache hat wenige konsonantische Phoneme als tschechische Sprache. In der Fachliteratur finden wir die Zahl von 23 deutschen konsonantischen Phonemen. Der Unterschied zwischen den deutschen und tschechischen Konsonanten sind vor allem die Spannung und die Behauchung bei der Bildung von bestimmten Konsonanten.</w:t>
      </w:r>
    </w:p>
    <w:p w:rsidR="00B90159" w:rsidRDefault="00B90159" w:rsidP="00D514B0">
      <w:pPr>
        <w:spacing w:line="276" w:lineRule="auto"/>
        <w:ind w:firstLine="708"/>
        <w:rPr>
          <w:lang w:val="de-DE"/>
        </w:rPr>
      </w:pPr>
      <w:r>
        <w:rPr>
          <w:lang w:val="de-DE"/>
        </w:rPr>
        <w:t xml:space="preserve">Die Artikulation von Konsonanten unterscheiden wir nach der </w:t>
      </w:r>
      <w:r w:rsidRPr="000B4CB7">
        <w:rPr>
          <w:lang w:val="de-DE"/>
        </w:rPr>
        <w:t xml:space="preserve">Art </w:t>
      </w:r>
      <w:r>
        <w:rPr>
          <w:lang w:val="de-DE"/>
        </w:rPr>
        <w:t>und der Stelle</w:t>
      </w:r>
      <w:r w:rsidRPr="000B4CB7">
        <w:rPr>
          <w:lang w:val="de-DE"/>
        </w:rPr>
        <w:t xml:space="preserve"> der Artikulation</w:t>
      </w:r>
      <w:r>
        <w:rPr>
          <w:lang w:val="de-DE"/>
        </w:rPr>
        <w:t xml:space="preserve"> und nach der Stimmhaftigkeit/</w:t>
      </w:r>
      <w:r w:rsidRPr="000B4CB7">
        <w:rPr>
          <w:lang w:val="de-DE"/>
        </w:rPr>
        <w:t>Stimmlosigkeit.</w:t>
      </w:r>
      <w:r>
        <w:rPr>
          <w:b/>
          <w:lang w:val="de-DE"/>
        </w:rPr>
        <w:t xml:space="preserve"> </w:t>
      </w:r>
      <w:r w:rsidRPr="005607DB">
        <w:rPr>
          <w:lang w:val="de-DE"/>
        </w:rPr>
        <w:t>Der Art der Artikulation</w:t>
      </w:r>
      <w:r>
        <w:rPr>
          <w:lang w:val="de-DE"/>
        </w:rPr>
        <w:t xml:space="preserve"> ist davon bestimmt, wie sich das</w:t>
      </w:r>
      <w:r w:rsidRPr="005607DB">
        <w:rPr>
          <w:lang w:val="de-DE"/>
        </w:rPr>
        <w:t xml:space="preserve"> Hindernis </w:t>
      </w:r>
      <w:r>
        <w:rPr>
          <w:lang w:val="de-DE"/>
        </w:rPr>
        <w:t>dem Luftstrom</w:t>
      </w:r>
      <w:r w:rsidRPr="005607DB">
        <w:rPr>
          <w:lang w:val="de-DE"/>
        </w:rPr>
        <w:t xml:space="preserve"> in den Weg stellt</w:t>
      </w:r>
      <w:r>
        <w:rPr>
          <w:lang w:val="de-DE"/>
        </w:rPr>
        <w:t xml:space="preserve">. Wir unterscheiden Plosive, </w:t>
      </w:r>
      <w:r w:rsidRPr="000B4CB7">
        <w:rPr>
          <w:lang w:val="de-DE"/>
        </w:rPr>
        <w:t>Affrikate</w:t>
      </w:r>
      <w:r>
        <w:rPr>
          <w:lang w:val="de-DE"/>
        </w:rPr>
        <w:t>n</w:t>
      </w:r>
      <w:r w:rsidRPr="000B4CB7">
        <w:rPr>
          <w:lang w:val="de-DE"/>
        </w:rPr>
        <w:t xml:space="preserve"> </w:t>
      </w:r>
      <w:r w:rsidRPr="005607DB">
        <w:rPr>
          <w:lang w:val="de-DE"/>
        </w:rPr>
        <w:t xml:space="preserve">und </w:t>
      </w:r>
      <w:r>
        <w:rPr>
          <w:lang w:val="de-DE"/>
        </w:rPr>
        <w:t>Frikative</w:t>
      </w:r>
      <w:r w:rsidRPr="000B4CB7">
        <w:rPr>
          <w:lang w:val="de-DE"/>
        </w:rPr>
        <w:t>.</w:t>
      </w:r>
      <w:r>
        <w:rPr>
          <w:b/>
          <w:lang w:val="de-DE"/>
        </w:rPr>
        <w:t xml:space="preserve"> </w:t>
      </w:r>
    </w:p>
    <w:p w:rsidR="00D514B0" w:rsidRDefault="00516FCA" w:rsidP="00D514B0">
      <w:pPr>
        <w:tabs>
          <w:tab w:val="left" w:pos="284"/>
          <w:tab w:val="left" w:pos="567"/>
        </w:tabs>
        <w:spacing w:line="276" w:lineRule="auto"/>
        <w:rPr>
          <w:b/>
          <w:lang w:val="de-DE"/>
        </w:rPr>
      </w:pPr>
      <w:r>
        <w:rPr>
          <w:lang w:val="de-DE"/>
        </w:rPr>
        <w:tab/>
      </w:r>
      <w:r w:rsidR="00D514B0">
        <w:rPr>
          <w:lang w:val="de-DE"/>
        </w:rPr>
        <w:tab/>
      </w:r>
      <w:r w:rsidR="00D514B0">
        <w:rPr>
          <w:lang w:val="de-DE"/>
        </w:rPr>
        <w:tab/>
      </w:r>
      <w:r w:rsidR="00B90159">
        <w:rPr>
          <w:lang w:val="de-DE"/>
        </w:rPr>
        <w:t>Nach</w:t>
      </w:r>
      <w:r w:rsidR="00B90159" w:rsidRPr="00B923E9">
        <w:rPr>
          <w:lang w:val="de-DE"/>
        </w:rPr>
        <w:t xml:space="preserve"> der Artikulation</w:t>
      </w:r>
      <w:r w:rsidR="00B90159">
        <w:rPr>
          <w:lang w:val="de-DE"/>
        </w:rPr>
        <w:t>sstelle</w:t>
      </w:r>
      <w:r w:rsidR="00B90159" w:rsidRPr="00B923E9">
        <w:rPr>
          <w:lang w:val="de-DE"/>
        </w:rPr>
        <w:t xml:space="preserve"> unterscheiden</w:t>
      </w:r>
      <w:r w:rsidR="00B90159">
        <w:rPr>
          <w:lang w:val="de-DE"/>
        </w:rPr>
        <w:t xml:space="preserve"> wir</w:t>
      </w:r>
      <w:r w:rsidR="00B90159" w:rsidRPr="00B923E9">
        <w:rPr>
          <w:lang w:val="de-DE"/>
        </w:rPr>
        <w:t xml:space="preserve"> </w:t>
      </w:r>
      <w:r w:rsidR="00B90159" w:rsidRPr="009B0810">
        <w:rPr>
          <w:lang w:val="de-DE"/>
        </w:rPr>
        <w:t>bilabiale, labiodentale, dentale, alveolare, palatale, velare und laryngale Konsonanten</w:t>
      </w:r>
      <w:r w:rsidR="00B90159">
        <w:rPr>
          <w:lang w:val="de-DE"/>
        </w:rPr>
        <w:t xml:space="preserve">. </w:t>
      </w:r>
    </w:p>
    <w:p w:rsidR="00B90159" w:rsidRPr="00D514B0" w:rsidRDefault="00D514B0" w:rsidP="00D514B0">
      <w:pPr>
        <w:tabs>
          <w:tab w:val="left" w:pos="284"/>
          <w:tab w:val="left" w:pos="567"/>
        </w:tabs>
        <w:spacing w:line="276" w:lineRule="auto"/>
        <w:rPr>
          <w:b/>
          <w:lang w:val="de-DE"/>
        </w:rPr>
      </w:pPr>
      <w:r>
        <w:rPr>
          <w:b/>
          <w:lang w:val="de-DE"/>
        </w:rPr>
        <w:tab/>
      </w:r>
      <w:r>
        <w:rPr>
          <w:b/>
          <w:lang w:val="de-DE"/>
        </w:rPr>
        <w:tab/>
      </w:r>
      <w:r>
        <w:rPr>
          <w:b/>
          <w:lang w:val="de-DE"/>
        </w:rPr>
        <w:tab/>
      </w:r>
      <w:r w:rsidR="00B90159" w:rsidRPr="00B923E9">
        <w:rPr>
          <w:lang w:val="de-DE"/>
        </w:rPr>
        <w:t>Bei der Stimmhaftigkeit</w:t>
      </w:r>
      <w:r w:rsidR="00B90159">
        <w:rPr>
          <w:lang w:val="de-DE"/>
        </w:rPr>
        <w:t>/</w:t>
      </w:r>
      <w:r w:rsidR="00B90159" w:rsidRPr="00B923E9">
        <w:rPr>
          <w:lang w:val="de-DE"/>
        </w:rPr>
        <w:t xml:space="preserve">Stimmlosigkeit </w:t>
      </w:r>
      <w:r w:rsidR="00B90159">
        <w:rPr>
          <w:lang w:val="de-DE"/>
        </w:rPr>
        <w:t xml:space="preserve">ist </w:t>
      </w:r>
      <w:r w:rsidR="00B90159" w:rsidRPr="00B923E9">
        <w:rPr>
          <w:lang w:val="de-DE"/>
        </w:rPr>
        <w:t xml:space="preserve">in diesem Fall im Deutschen die </w:t>
      </w:r>
      <w:r w:rsidR="00B90159">
        <w:rPr>
          <w:lang w:val="de-DE"/>
        </w:rPr>
        <w:t>Spannung/</w:t>
      </w:r>
      <w:r w:rsidR="00B90159" w:rsidRPr="00B923E9">
        <w:rPr>
          <w:lang w:val="de-DE"/>
        </w:rPr>
        <w:t xml:space="preserve">keine Spannung der </w:t>
      </w:r>
      <w:r w:rsidR="00B90159">
        <w:rPr>
          <w:lang w:val="de-DE"/>
        </w:rPr>
        <w:t>Muskulatur entscheidend. D</w:t>
      </w:r>
      <w:r w:rsidR="00B90159" w:rsidRPr="00B923E9">
        <w:rPr>
          <w:lang w:val="de-DE"/>
        </w:rPr>
        <w:t>ie Spannung charakterisiert die stimmlosen Konsonanten</w:t>
      </w:r>
      <w:r w:rsidR="00B90159">
        <w:rPr>
          <w:lang w:val="de-DE"/>
        </w:rPr>
        <w:t xml:space="preserve">, </w:t>
      </w:r>
      <w:r w:rsidR="00B90159" w:rsidRPr="00B923E9">
        <w:rPr>
          <w:lang w:val="de-DE"/>
        </w:rPr>
        <w:t>keine Spannung charakterisiert die stimmhaften Konsonanten</w:t>
      </w:r>
      <w:r w:rsidR="00B90159">
        <w:rPr>
          <w:lang w:val="de-DE"/>
        </w:rPr>
        <w:t>.</w:t>
      </w:r>
      <w:r w:rsidR="00B90159" w:rsidRPr="00C07FED">
        <w:rPr>
          <w:lang w:val="de-DE"/>
        </w:rPr>
        <w:t xml:space="preserve"> </w:t>
      </w:r>
      <w:r w:rsidR="00294DA2">
        <w:rPr>
          <w:rStyle w:val="Znakapoznpodarou"/>
          <w:lang w:val="de-DE"/>
        </w:rPr>
        <w:footnoteReference w:id="5"/>
      </w:r>
    </w:p>
    <w:p w:rsidR="00D71BCE" w:rsidRDefault="00D71BCE" w:rsidP="003E57D1">
      <w:pPr>
        <w:spacing w:line="276" w:lineRule="auto"/>
        <w:rPr>
          <w:lang w:val="de-DE"/>
        </w:rPr>
      </w:pPr>
    </w:p>
    <w:p w:rsidR="00265CBC" w:rsidRDefault="00265CBC" w:rsidP="003E57D1">
      <w:pPr>
        <w:spacing w:line="276" w:lineRule="auto"/>
        <w:rPr>
          <w:u w:val="single"/>
          <w:lang w:val="de-DE"/>
        </w:rPr>
      </w:pPr>
      <w:r>
        <w:rPr>
          <w:u w:val="single"/>
          <w:lang w:val="de-DE"/>
        </w:rPr>
        <w:t>Die problematischen Konsonanten</w:t>
      </w:r>
      <w:r w:rsidRPr="00265CBC">
        <w:rPr>
          <w:u w:val="single"/>
          <w:lang w:val="de-DE"/>
        </w:rPr>
        <w:t xml:space="preserve"> sind:</w:t>
      </w:r>
    </w:p>
    <w:p w:rsidR="00516FCA" w:rsidRPr="00265CBC" w:rsidRDefault="00516FCA" w:rsidP="003E57D1">
      <w:pPr>
        <w:spacing w:line="276" w:lineRule="auto"/>
        <w:rPr>
          <w:u w:val="single"/>
          <w:lang w:val="de-DE"/>
        </w:rPr>
      </w:pPr>
    </w:p>
    <w:p w:rsidR="00D71BCE" w:rsidRPr="003E57D1" w:rsidRDefault="00D71BCE" w:rsidP="003E57D1">
      <w:pPr>
        <w:spacing w:line="276" w:lineRule="auto"/>
        <w:rPr>
          <w:b/>
          <w:lang w:val="de-DE"/>
        </w:rPr>
      </w:pPr>
      <w:r w:rsidRPr="00265CBC">
        <w:rPr>
          <w:b/>
          <w:u w:val="single"/>
          <w:lang w:val="de-DE"/>
        </w:rPr>
        <w:t>Plosive</w:t>
      </w:r>
      <w:r w:rsidR="00265CBC">
        <w:rPr>
          <w:b/>
          <w:lang w:val="de-DE"/>
        </w:rPr>
        <w:t xml:space="preserve"> (Verschlusslaute)</w:t>
      </w:r>
      <w:r w:rsidRPr="003E57D1">
        <w:rPr>
          <w:b/>
          <w:lang w:val="de-DE"/>
        </w:rPr>
        <w:t>:</w:t>
      </w:r>
    </w:p>
    <w:p w:rsidR="00D71BCE" w:rsidRPr="008B4975" w:rsidRDefault="00D71BCE" w:rsidP="003E57D1">
      <w:pPr>
        <w:numPr>
          <w:ilvl w:val="0"/>
          <w:numId w:val="18"/>
        </w:numPr>
        <w:tabs>
          <w:tab w:val="left" w:pos="720"/>
        </w:tabs>
        <w:spacing w:line="276" w:lineRule="auto"/>
        <w:jc w:val="both"/>
        <w:rPr>
          <w:b/>
          <w:bCs/>
          <w:lang w:val="de-DE"/>
        </w:rPr>
      </w:pPr>
      <w:bookmarkStart w:id="1" w:name="_Toc352057768"/>
      <w:r w:rsidRPr="008B4975">
        <w:rPr>
          <w:b/>
          <w:bCs/>
          <w:lang w:val="de-DE"/>
        </w:rPr>
        <w:t>[</w:t>
      </w:r>
      <w:r w:rsidRPr="008B4975">
        <w:rPr>
          <w:rFonts w:cs="Tahoma"/>
          <w:b/>
          <w:bCs/>
          <w:lang w:val="de-DE"/>
        </w:rPr>
        <w:t>p</w:t>
      </w:r>
      <w:r w:rsidRPr="008B4975">
        <w:rPr>
          <w:b/>
          <w:bCs/>
          <w:lang w:val="de-DE"/>
        </w:rPr>
        <w:t>] gespannter stimmloser bilabialer oraler Verschlusslaut</w:t>
      </w:r>
    </w:p>
    <w:p w:rsidR="00D71BCE" w:rsidRPr="008B4975" w:rsidRDefault="00D71BCE" w:rsidP="003E57D1">
      <w:pPr>
        <w:spacing w:line="276" w:lineRule="auto"/>
        <w:ind w:left="720"/>
        <w:jc w:val="both"/>
        <w:rPr>
          <w:lang w:val="de-DE"/>
        </w:rPr>
      </w:pPr>
      <w:r w:rsidRPr="008B4975">
        <w:rPr>
          <w:lang w:val="de-DE"/>
        </w:rPr>
        <w:t xml:space="preserve">Unterschied zum Tschechischen: </w:t>
      </w:r>
      <w:r>
        <w:rPr>
          <w:lang w:val="de-DE"/>
        </w:rPr>
        <w:t>Spannung</w:t>
      </w:r>
      <w:r w:rsidRPr="008B4975">
        <w:rPr>
          <w:lang w:val="de-DE"/>
        </w:rPr>
        <w:t xml:space="preserve"> und Aspiration in fast allen Positionen.</w:t>
      </w:r>
    </w:p>
    <w:p w:rsidR="00D71BCE" w:rsidRPr="008B4975" w:rsidRDefault="00D71BCE" w:rsidP="003E57D1">
      <w:pPr>
        <w:numPr>
          <w:ilvl w:val="0"/>
          <w:numId w:val="18"/>
        </w:numPr>
        <w:tabs>
          <w:tab w:val="left" w:pos="720"/>
        </w:tabs>
        <w:spacing w:line="276" w:lineRule="auto"/>
        <w:jc w:val="both"/>
        <w:rPr>
          <w:b/>
          <w:bCs/>
          <w:lang w:val="de-DE"/>
        </w:rPr>
      </w:pPr>
      <w:r w:rsidRPr="008B4975">
        <w:rPr>
          <w:b/>
          <w:bCs/>
          <w:lang w:val="de-DE"/>
        </w:rPr>
        <w:t>[</w:t>
      </w:r>
      <w:r w:rsidRPr="008B4975">
        <w:rPr>
          <w:rFonts w:cs="Tahoma"/>
          <w:b/>
          <w:bCs/>
          <w:lang w:val="de-DE"/>
        </w:rPr>
        <w:t>b</w:t>
      </w:r>
      <w:r w:rsidRPr="008B4975">
        <w:rPr>
          <w:b/>
          <w:bCs/>
          <w:lang w:val="de-DE"/>
        </w:rPr>
        <w:t>] ungespannter stimmhafter bilabialer oraler Verschlusslaut</w:t>
      </w:r>
    </w:p>
    <w:p w:rsidR="00D71BCE" w:rsidRPr="008B4975" w:rsidRDefault="00D71BCE" w:rsidP="003E57D1">
      <w:pPr>
        <w:spacing w:line="276" w:lineRule="auto"/>
        <w:ind w:left="720"/>
        <w:jc w:val="both"/>
        <w:rPr>
          <w:lang w:val="de-DE"/>
        </w:rPr>
      </w:pPr>
      <w:r w:rsidRPr="008B4975">
        <w:rPr>
          <w:lang w:val="de-DE"/>
        </w:rPr>
        <w:t>Unterschied zum Tschechischen: weniger stimmhaft als das tschechische b.</w:t>
      </w:r>
    </w:p>
    <w:p w:rsidR="00D71BCE" w:rsidRPr="008B4975" w:rsidRDefault="00D71BCE" w:rsidP="003E57D1">
      <w:pPr>
        <w:numPr>
          <w:ilvl w:val="0"/>
          <w:numId w:val="18"/>
        </w:numPr>
        <w:tabs>
          <w:tab w:val="left" w:pos="720"/>
        </w:tabs>
        <w:spacing w:line="276" w:lineRule="auto"/>
        <w:jc w:val="both"/>
        <w:rPr>
          <w:b/>
          <w:bCs/>
          <w:lang w:val="de-DE"/>
        </w:rPr>
      </w:pPr>
      <w:r w:rsidRPr="008B4975">
        <w:rPr>
          <w:b/>
          <w:bCs/>
          <w:lang w:val="de-DE"/>
        </w:rPr>
        <w:t>[</w:t>
      </w:r>
      <w:r w:rsidRPr="008B4975">
        <w:rPr>
          <w:rFonts w:cs="Tahoma"/>
          <w:b/>
          <w:bCs/>
          <w:lang w:val="de-DE"/>
        </w:rPr>
        <w:t>t</w:t>
      </w:r>
      <w:r w:rsidRPr="008B4975">
        <w:rPr>
          <w:b/>
          <w:bCs/>
          <w:lang w:val="de-DE"/>
        </w:rPr>
        <w:t>] gespannter stimmloser prealveolarer oraler Verschlusslaut</w:t>
      </w:r>
    </w:p>
    <w:p w:rsidR="00D71BCE" w:rsidRPr="008B4975" w:rsidRDefault="00D71BCE" w:rsidP="003E57D1">
      <w:pPr>
        <w:spacing w:line="276" w:lineRule="auto"/>
        <w:ind w:left="720"/>
        <w:jc w:val="both"/>
        <w:rPr>
          <w:lang w:val="de-DE"/>
        </w:rPr>
      </w:pPr>
      <w:r w:rsidRPr="008B4975">
        <w:rPr>
          <w:lang w:val="de-DE"/>
        </w:rPr>
        <w:t>Unterschied zum Tschechischen: deutsches t ist gespannt und behaucht.</w:t>
      </w:r>
    </w:p>
    <w:p w:rsidR="00D71BCE" w:rsidRPr="008B4975" w:rsidRDefault="00D71BCE" w:rsidP="003E57D1">
      <w:pPr>
        <w:numPr>
          <w:ilvl w:val="0"/>
          <w:numId w:val="18"/>
        </w:numPr>
        <w:tabs>
          <w:tab w:val="left" w:pos="720"/>
        </w:tabs>
        <w:spacing w:line="276" w:lineRule="auto"/>
        <w:jc w:val="both"/>
        <w:rPr>
          <w:b/>
          <w:bCs/>
          <w:lang w:val="de-DE"/>
        </w:rPr>
      </w:pPr>
      <w:r w:rsidRPr="008B4975">
        <w:rPr>
          <w:b/>
          <w:bCs/>
          <w:lang w:val="de-DE"/>
        </w:rPr>
        <w:t>[</w:t>
      </w:r>
      <w:r w:rsidRPr="008B4975">
        <w:rPr>
          <w:rFonts w:cs="Tahoma"/>
          <w:b/>
          <w:bCs/>
          <w:lang w:val="de-DE"/>
        </w:rPr>
        <w:t>d</w:t>
      </w:r>
      <w:r w:rsidRPr="008B4975">
        <w:rPr>
          <w:b/>
          <w:bCs/>
          <w:lang w:val="de-DE"/>
        </w:rPr>
        <w:t>] ungespannter stimmhafter prealveolarer oraler Verschlusslaut</w:t>
      </w:r>
    </w:p>
    <w:p w:rsidR="00D71BCE" w:rsidRPr="008B4975" w:rsidRDefault="00D71BCE" w:rsidP="003E57D1">
      <w:pPr>
        <w:spacing w:line="276" w:lineRule="auto"/>
        <w:ind w:left="720"/>
        <w:jc w:val="both"/>
        <w:rPr>
          <w:lang w:val="de-DE"/>
        </w:rPr>
      </w:pPr>
      <w:r w:rsidRPr="008B4975">
        <w:rPr>
          <w:lang w:val="de-DE"/>
        </w:rPr>
        <w:t>Unterschied zum Tschechischen: weniger stimmhaft als das tschechische d.</w:t>
      </w:r>
    </w:p>
    <w:p w:rsidR="00D71BCE" w:rsidRPr="008B4975" w:rsidRDefault="00D71BCE" w:rsidP="003E57D1">
      <w:pPr>
        <w:numPr>
          <w:ilvl w:val="0"/>
          <w:numId w:val="18"/>
        </w:numPr>
        <w:tabs>
          <w:tab w:val="left" w:pos="720"/>
        </w:tabs>
        <w:spacing w:line="276" w:lineRule="auto"/>
        <w:jc w:val="both"/>
        <w:rPr>
          <w:b/>
          <w:bCs/>
          <w:lang w:val="de-DE"/>
        </w:rPr>
      </w:pPr>
      <w:r w:rsidRPr="008B4975">
        <w:rPr>
          <w:b/>
          <w:bCs/>
          <w:lang w:val="de-DE"/>
        </w:rPr>
        <w:t>[</w:t>
      </w:r>
      <w:r w:rsidRPr="008B4975">
        <w:rPr>
          <w:rFonts w:cs="Tahoma"/>
          <w:b/>
          <w:bCs/>
          <w:lang w:val="de-DE"/>
        </w:rPr>
        <w:t>k</w:t>
      </w:r>
      <w:r w:rsidRPr="008B4975">
        <w:rPr>
          <w:b/>
          <w:bCs/>
          <w:lang w:val="de-DE"/>
        </w:rPr>
        <w:t>] gespannter stimmloser velarer oraler Verschlusslaut</w:t>
      </w:r>
    </w:p>
    <w:p w:rsidR="00294DA2" w:rsidRPr="008B4975" w:rsidRDefault="00D71BCE" w:rsidP="002F6D61">
      <w:pPr>
        <w:spacing w:line="276" w:lineRule="auto"/>
        <w:ind w:left="720"/>
        <w:jc w:val="both"/>
        <w:rPr>
          <w:lang w:val="de-DE"/>
        </w:rPr>
      </w:pPr>
      <w:r w:rsidRPr="008B4975">
        <w:rPr>
          <w:lang w:val="de-DE"/>
        </w:rPr>
        <w:t>Unterschied zum Tschechischen: deutsches k ist gespannt und (sehr stark) behaucht.</w:t>
      </w:r>
    </w:p>
    <w:p w:rsidR="00D71BCE" w:rsidRPr="008B4975" w:rsidRDefault="00D71BCE" w:rsidP="003E57D1">
      <w:pPr>
        <w:numPr>
          <w:ilvl w:val="0"/>
          <w:numId w:val="18"/>
        </w:numPr>
        <w:tabs>
          <w:tab w:val="left" w:pos="720"/>
        </w:tabs>
        <w:spacing w:line="276" w:lineRule="auto"/>
        <w:jc w:val="both"/>
        <w:rPr>
          <w:b/>
          <w:bCs/>
          <w:lang w:val="de-DE"/>
        </w:rPr>
      </w:pPr>
      <w:r w:rsidRPr="008B4975">
        <w:rPr>
          <w:b/>
          <w:bCs/>
          <w:lang w:val="de-DE"/>
        </w:rPr>
        <w:t>[</w:t>
      </w:r>
      <w:r w:rsidRPr="008B4975">
        <w:rPr>
          <w:rFonts w:cs="Tahoma"/>
          <w:b/>
          <w:bCs/>
          <w:lang w:val="de-DE"/>
        </w:rPr>
        <w:t>g</w:t>
      </w:r>
      <w:r w:rsidRPr="008B4975">
        <w:rPr>
          <w:b/>
          <w:bCs/>
          <w:lang w:val="de-DE"/>
        </w:rPr>
        <w:t>] ungespannter stimmhafter velarer oraler Verschlusslaut</w:t>
      </w:r>
    </w:p>
    <w:p w:rsidR="003E57D1" w:rsidRPr="008B4975" w:rsidRDefault="00D71BCE" w:rsidP="00265CBC">
      <w:pPr>
        <w:spacing w:line="276" w:lineRule="auto"/>
        <w:ind w:left="720"/>
        <w:jc w:val="both"/>
        <w:rPr>
          <w:lang w:val="de-DE"/>
        </w:rPr>
      </w:pPr>
      <w:r w:rsidRPr="008B4975">
        <w:rPr>
          <w:lang w:val="de-DE"/>
        </w:rPr>
        <w:t xml:space="preserve">Unterschied zum Tschechischen: im Deutschen sind k und g zwei selbstständige Konsonanten, die bestimmte Wortpaare unterscheiden (z.B. Garten vs. Karten, Gasse </w:t>
      </w:r>
      <w:r w:rsidRPr="008B4975">
        <w:rPr>
          <w:lang w:val="de-DE"/>
        </w:rPr>
        <w:lastRenderedPageBreak/>
        <w:t>vs. Kasse, Gabel vs. Kabel, …), im Tschechischen kommt g nur in übernommenen Wörtern (</w:t>
      </w:r>
      <w:r w:rsidRPr="009F6684">
        <w:t>gramofon, generál</w:t>
      </w:r>
      <w:r w:rsidRPr="008B4975">
        <w:rPr>
          <w:lang w:val="de-DE"/>
        </w:rPr>
        <w:t>) oder ist nur die stimmhafte Variante des Phonems k (</w:t>
      </w:r>
      <w:r w:rsidRPr="009F6684">
        <w:t>kdo, kde</w:t>
      </w:r>
      <w:r w:rsidRPr="008B4975">
        <w:rPr>
          <w:lang w:val="de-DE"/>
        </w:rPr>
        <w:t>).</w:t>
      </w:r>
    </w:p>
    <w:p w:rsidR="00D71BCE" w:rsidRPr="008B4975" w:rsidRDefault="00D71BCE" w:rsidP="003E57D1">
      <w:pPr>
        <w:numPr>
          <w:ilvl w:val="0"/>
          <w:numId w:val="18"/>
        </w:numPr>
        <w:tabs>
          <w:tab w:val="left" w:pos="720"/>
        </w:tabs>
        <w:spacing w:line="276" w:lineRule="auto"/>
        <w:jc w:val="both"/>
        <w:rPr>
          <w:b/>
          <w:bCs/>
          <w:lang w:val="de-DE"/>
        </w:rPr>
      </w:pPr>
      <w:r w:rsidRPr="008B4975">
        <w:rPr>
          <w:b/>
          <w:bCs/>
          <w:lang w:val="de-DE"/>
        </w:rPr>
        <w:t>[</w:t>
      </w:r>
      <w:r w:rsidRPr="008B4975">
        <w:rPr>
          <w:lang w:val="de-DE"/>
        </w:rPr>
        <w:t xml:space="preserve"> </w:t>
      </w:r>
      <w:r w:rsidRPr="008B4975">
        <w:rPr>
          <w:rFonts w:cs="Tahoma"/>
          <w:lang w:val="de-DE"/>
        </w:rPr>
        <w:t xml:space="preserve">| </w:t>
      </w:r>
      <w:r w:rsidRPr="008B4975">
        <w:rPr>
          <w:b/>
          <w:bCs/>
          <w:lang w:val="de-DE"/>
        </w:rPr>
        <w:t>] gespannter stimmloser Verschlusslaut (fester Vokaleinsatz, r Knacklaut)</w:t>
      </w:r>
    </w:p>
    <w:p w:rsidR="00D71BCE" w:rsidRPr="008B4975" w:rsidRDefault="00D71BCE" w:rsidP="003E57D1">
      <w:pPr>
        <w:spacing w:line="276" w:lineRule="auto"/>
        <w:ind w:left="720"/>
        <w:jc w:val="both"/>
        <w:rPr>
          <w:lang w:val="de-DE"/>
        </w:rPr>
      </w:pPr>
      <w:r w:rsidRPr="008B4975">
        <w:rPr>
          <w:lang w:val="de-DE"/>
        </w:rPr>
        <w:t xml:space="preserve">Position: muss zwischen zwei Vokalen an der Grenze von zwei Wörtern artikuliert werden, vor allem wenn der zweite Vokal betont ist (z.B. sie </w:t>
      </w:r>
      <w:r w:rsidRPr="008B4975">
        <w:rPr>
          <w:rFonts w:cs="Tahoma"/>
          <w:lang w:val="de-DE"/>
        </w:rPr>
        <w:t>|</w:t>
      </w:r>
      <w:r w:rsidRPr="008B4975">
        <w:rPr>
          <w:lang w:val="de-DE"/>
        </w:rPr>
        <w:t xml:space="preserve"> ist, die </w:t>
      </w:r>
      <w:r w:rsidRPr="008B4975">
        <w:rPr>
          <w:rFonts w:cs="Tahoma"/>
          <w:lang w:val="de-DE"/>
        </w:rPr>
        <w:t>|</w:t>
      </w:r>
      <w:r w:rsidRPr="008B4975">
        <w:rPr>
          <w:lang w:val="de-DE"/>
        </w:rPr>
        <w:t xml:space="preserve"> Insel) und wird auch dann realisiert, wenn das Wort mit einem Vokal nach einer mit einem Konsonanten beendeten Vorsilbe beginnt (z.B. ich </w:t>
      </w:r>
      <w:r w:rsidRPr="008B4975">
        <w:rPr>
          <w:rFonts w:cs="Tahoma"/>
          <w:lang w:val="de-DE"/>
        </w:rPr>
        <w:t>|</w:t>
      </w:r>
      <w:r w:rsidRPr="008B4975">
        <w:rPr>
          <w:lang w:val="de-DE"/>
        </w:rPr>
        <w:t xml:space="preserve"> esse, am </w:t>
      </w:r>
      <w:r w:rsidRPr="008B4975">
        <w:rPr>
          <w:rFonts w:cs="Tahoma"/>
          <w:lang w:val="de-DE"/>
        </w:rPr>
        <w:t xml:space="preserve">| </w:t>
      </w:r>
      <w:r w:rsidRPr="008B4975">
        <w:rPr>
          <w:lang w:val="de-DE"/>
        </w:rPr>
        <w:t>Abend).</w:t>
      </w:r>
    </w:p>
    <w:p w:rsidR="00D71BCE" w:rsidRPr="008B4975" w:rsidRDefault="00D71BCE" w:rsidP="00516FCA">
      <w:pPr>
        <w:spacing w:line="276" w:lineRule="auto"/>
        <w:ind w:left="720"/>
        <w:jc w:val="both"/>
        <w:rPr>
          <w:lang w:val="de-DE"/>
        </w:rPr>
      </w:pPr>
      <w:r w:rsidRPr="008B4975">
        <w:rPr>
          <w:lang w:val="de-DE"/>
        </w:rPr>
        <w:t>Unterschied zum Tschechischen: im Deutschen kommt der Knacklaut häufiger vor.</w:t>
      </w:r>
    </w:p>
    <w:p w:rsidR="00D71BCE" w:rsidRPr="003E57D1" w:rsidRDefault="00516FCA" w:rsidP="003E57D1">
      <w:pPr>
        <w:numPr>
          <w:ilvl w:val="0"/>
          <w:numId w:val="18"/>
        </w:numPr>
        <w:tabs>
          <w:tab w:val="left" w:pos="720"/>
        </w:tabs>
        <w:spacing w:line="276" w:lineRule="auto"/>
        <w:jc w:val="both"/>
        <w:rPr>
          <w:b/>
          <w:bCs/>
          <w:lang w:val="de-DE"/>
        </w:rPr>
      </w:pPr>
      <w:r w:rsidRPr="008B4975">
        <w:rPr>
          <w:b/>
          <w:bCs/>
          <w:lang w:val="de-DE"/>
        </w:rPr>
        <w:t xml:space="preserve"> </w:t>
      </w:r>
      <w:r w:rsidR="00D71BCE" w:rsidRPr="008B4975">
        <w:rPr>
          <w:b/>
          <w:bCs/>
          <w:lang w:val="de-DE"/>
        </w:rPr>
        <w:t>[ŋ] ungespannter stimmhafter velarer nasaler Verschlusslaut</w:t>
      </w:r>
      <w:r w:rsidR="00D71BCE" w:rsidRPr="003E57D1">
        <w:rPr>
          <w:lang w:val="de-DE"/>
        </w:rPr>
        <w:t>!</w:t>
      </w:r>
    </w:p>
    <w:p w:rsidR="00D71BCE" w:rsidRPr="008B4975" w:rsidRDefault="00D71BCE" w:rsidP="003E57D1">
      <w:pPr>
        <w:spacing w:line="276" w:lineRule="auto"/>
        <w:ind w:left="720"/>
        <w:jc w:val="both"/>
        <w:rPr>
          <w:lang w:val="de-DE"/>
        </w:rPr>
      </w:pPr>
      <w:r w:rsidRPr="008B4975">
        <w:rPr>
          <w:lang w:val="de-DE"/>
        </w:rPr>
        <w:t xml:space="preserve">Unterschied zum Tschechischen: im Deutschen ein selbstständiger Phonem, im Tschechischen nur eine Positionsvariante. </w:t>
      </w:r>
    </w:p>
    <w:p w:rsidR="00D71BCE" w:rsidRPr="008B4975" w:rsidRDefault="00D71BCE" w:rsidP="003E57D1">
      <w:pPr>
        <w:spacing w:line="276" w:lineRule="auto"/>
        <w:jc w:val="both"/>
        <w:rPr>
          <w:lang w:val="de-DE"/>
        </w:rPr>
      </w:pPr>
    </w:p>
    <w:p w:rsidR="00D71BCE" w:rsidRPr="00D71BCE" w:rsidRDefault="00D71BCE" w:rsidP="003E57D1">
      <w:pPr>
        <w:spacing w:line="276" w:lineRule="auto"/>
        <w:jc w:val="both"/>
        <w:rPr>
          <w:rFonts w:ascii="Lucida Sans Unicode" w:hAnsi="Lucida Sans Unicode" w:cs="Tahoma"/>
          <w:sz w:val="20"/>
          <w:szCs w:val="20"/>
          <w:lang w:val="de-DE"/>
        </w:rPr>
      </w:pPr>
      <w:r w:rsidRPr="00265CBC">
        <w:rPr>
          <w:b/>
          <w:bCs/>
          <w:u w:val="single"/>
          <w:lang w:val="de-DE"/>
        </w:rPr>
        <w:t>Affrikaten</w:t>
      </w:r>
      <w:r w:rsidRPr="008B4975">
        <w:rPr>
          <w:lang w:val="de-DE"/>
        </w:rPr>
        <w:t xml:space="preserve"> </w:t>
      </w:r>
    </w:p>
    <w:p w:rsidR="00D71BCE" w:rsidRPr="008B4975" w:rsidRDefault="00D71BCE" w:rsidP="003E57D1">
      <w:pPr>
        <w:numPr>
          <w:ilvl w:val="0"/>
          <w:numId w:val="20"/>
        </w:numPr>
        <w:tabs>
          <w:tab w:val="left" w:pos="720"/>
        </w:tabs>
        <w:spacing w:line="276" w:lineRule="auto"/>
        <w:jc w:val="both"/>
        <w:rPr>
          <w:rFonts w:cs="Tahoma"/>
          <w:b/>
          <w:bCs/>
          <w:lang w:val="de-DE"/>
        </w:rPr>
      </w:pPr>
      <w:r w:rsidRPr="008B4975">
        <w:rPr>
          <w:rFonts w:cs="Tahoma"/>
          <w:b/>
          <w:bCs/>
          <w:lang w:val="de-DE"/>
        </w:rPr>
        <w:t xml:space="preserve">[pf] gespannte stimmlose labiale Affrikate </w:t>
      </w:r>
    </w:p>
    <w:p w:rsidR="00516FCA" w:rsidRPr="008B4975" w:rsidRDefault="00D71BCE" w:rsidP="00294DA2">
      <w:pPr>
        <w:spacing w:line="276" w:lineRule="auto"/>
        <w:ind w:left="720"/>
        <w:jc w:val="both"/>
        <w:rPr>
          <w:rFonts w:cs="Tahoma"/>
          <w:lang w:val="de-DE"/>
        </w:rPr>
      </w:pPr>
      <w:r w:rsidRPr="008B4975">
        <w:rPr>
          <w:rFonts w:cs="Tahoma"/>
          <w:lang w:val="de-DE"/>
        </w:rPr>
        <w:t>Unterschied zum Tschechischen: im Tschechischen gibt es diese Affrikate nicht.</w:t>
      </w:r>
    </w:p>
    <w:p w:rsidR="00D71BCE" w:rsidRPr="008B4975" w:rsidRDefault="00D71BCE" w:rsidP="003E57D1">
      <w:pPr>
        <w:numPr>
          <w:ilvl w:val="0"/>
          <w:numId w:val="20"/>
        </w:numPr>
        <w:tabs>
          <w:tab w:val="left" w:pos="720"/>
        </w:tabs>
        <w:spacing w:line="276" w:lineRule="auto"/>
        <w:jc w:val="both"/>
        <w:rPr>
          <w:rFonts w:cs="Tahoma"/>
          <w:b/>
          <w:bCs/>
          <w:lang w:val="de-DE"/>
        </w:rPr>
      </w:pPr>
      <w:r w:rsidRPr="008B4975">
        <w:rPr>
          <w:rFonts w:cs="Tahoma"/>
          <w:b/>
          <w:bCs/>
          <w:lang w:val="de-DE"/>
        </w:rPr>
        <w:t xml:space="preserve">[ts] gespannte stimmlose prealveolare Affrikate </w:t>
      </w:r>
    </w:p>
    <w:p w:rsidR="00D71BCE" w:rsidRPr="008B4975" w:rsidRDefault="00D71BCE" w:rsidP="003E57D1">
      <w:pPr>
        <w:spacing w:line="276" w:lineRule="auto"/>
        <w:ind w:left="720"/>
        <w:jc w:val="both"/>
        <w:rPr>
          <w:rFonts w:cs="Tahoma"/>
          <w:lang w:val="de-DE"/>
        </w:rPr>
      </w:pPr>
      <w:r w:rsidRPr="008B4975">
        <w:rPr>
          <w:rFonts w:cs="Tahoma"/>
          <w:lang w:val="de-DE"/>
        </w:rPr>
        <w:t>Unterschied zum Tschechischen: stärkere Gespanntheit im Deutschen</w:t>
      </w:r>
    </w:p>
    <w:p w:rsidR="00D71BCE" w:rsidRPr="008B4975" w:rsidRDefault="00D71BCE" w:rsidP="003E57D1">
      <w:pPr>
        <w:numPr>
          <w:ilvl w:val="0"/>
          <w:numId w:val="20"/>
        </w:numPr>
        <w:tabs>
          <w:tab w:val="left" w:pos="720"/>
        </w:tabs>
        <w:spacing w:line="276" w:lineRule="auto"/>
        <w:jc w:val="both"/>
        <w:rPr>
          <w:rFonts w:cs="Tahoma"/>
          <w:b/>
          <w:bCs/>
          <w:lang w:val="de-DE"/>
        </w:rPr>
      </w:pPr>
      <w:r w:rsidRPr="008B4975">
        <w:rPr>
          <w:rFonts w:cs="Tahoma"/>
          <w:b/>
          <w:bCs/>
          <w:lang w:val="de-DE"/>
        </w:rPr>
        <w:t>[t∫] gespannte stimmlose postalveolare Affrikate (č)</w:t>
      </w:r>
    </w:p>
    <w:p w:rsidR="00D71BCE" w:rsidRPr="00D71BCE" w:rsidRDefault="00D71BCE" w:rsidP="003E57D1">
      <w:pPr>
        <w:spacing w:line="276" w:lineRule="auto"/>
        <w:ind w:left="720"/>
        <w:jc w:val="both"/>
        <w:rPr>
          <w:rFonts w:cs="Tahoma"/>
          <w:lang w:val="de-DE"/>
        </w:rPr>
      </w:pPr>
      <w:r w:rsidRPr="008B4975">
        <w:rPr>
          <w:rFonts w:cs="Tahoma"/>
          <w:lang w:val="de-DE"/>
        </w:rPr>
        <w:t>Unterschied zum Tschechischen: stärkere Gespanntheit im Deutschen</w:t>
      </w:r>
    </w:p>
    <w:p w:rsidR="003E57D1" w:rsidRDefault="003E57D1" w:rsidP="003E57D1">
      <w:pPr>
        <w:spacing w:line="276" w:lineRule="auto"/>
        <w:jc w:val="both"/>
        <w:rPr>
          <w:rFonts w:cs="Tahoma"/>
          <w:b/>
          <w:bCs/>
          <w:lang w:val="de-DE"/>
        </w:rPr>
      </w:pPr>
    </w:p>
    <w:p w:rsidR="00D71BCE" w:rsidRPr="00640178" w:rsidRDefault="00D71BCE" w:rsidP="003E57D1">
      <w:pPr>
        <w:spacing w:line="276" w:lineRule="auto"/>
        <w:jc w:val="both"/>
        <w:rPr>
          <w:u w:val="single"/>
          <w:lang w:val="de-DE"/>
        </w:rPr>
      </w:pPr>
      <w:r w:rsidRPr="00640178">
        <w:rPr>
          <w:rFonts w:cs="Tahoma"/>
          <w:b/>
          <w:bCs/>
          <w:u w:val="single"/>
          <w:lang w:val="de-DE"/>
        </w:rPr>
        <w:t>Frikative</w:t>
      </w:r>
      <w:r w:rsidRPr="00640178">
        <w:rPr>
          <w:rFonts w:cs="Tahoma"/>
          <w:u w:val="single"/>
          <w:lang w:val="de-DE"/>
        </w:rPr>
        <w:t xml:space="preserve"> </w:t>
      </w:r>
    </w:p>
    <w:p w:rsidR="00D71BCE" w:rsidRPr="008B4975" w:rsidRDefault="00D71BCE" w:rsidP="003E57D1">
      <w:pPr>
        <w:numPr>
          <w:ilvl w:val="0"/>
          <w:numId w:val="20"/>
        </w:numPr>
        <w:tabs>
          <w:tab w:val="left" w:pos="720"/>
        </w:tabs>
        <w:spacing w:line="276" w:lineRule="auto"/>
        <w:jc w:val="both"/>
        <w:rPr>
          <w:rFonts w:cs="Tahoma"/>
          <w:b/>
          <w:bCs/>
          <w:lang w:val="de-DE"/>
        </w:rPr>
      </w:pPr>
      <w:r w:rsidRPr="008B4975">
        <w:rPr>
          <w:rFonts w:cs="Tahoma"/>
          <w:b/>
          <w:bCs/>
          <w:lang w:val="de-DE"/>
        </w:rPr>
        <w:t xml:space="preserve">[f] gespannte stimmlose labiodentale Frikative </w:t>
      </w:r>
    </w:p>
    <w:p w:rsidR="00D71BCE" w:rsidRPr="008B4975" w:rsidRDefault="00D71BCE" w:rsidP="003E57D1">
      <w:pPr>
        <w:spacing w:line="276" w:lineRule="auto"/>
        <w:ind w:left="720"/>
        <w:jc w:val="both"/>
        <w:rPr>
          <w:rFonts w:cs="Tahoma"/>
          <w:lang w:val="de-DE"/>
        </w:rPr>
      </w:pPr>
      <w:r w:rsidRPr="008B4975">
        <w:rPr>
          <w:rFonts w:cs="Tahoma"/>
          <w:lang w:val="de-DE"/>
        </w:rPr>
        <w:t>Unterschied zum Tschechischen: im Deutschen gespannte Artikulation</w:t>
      </w:r>
    </w:p>
    <w:p w:rsidR="00D71BCE" w:rsidRPr="008B4975" w:rsidRDefault="00D71BCE" w:rsidP="003E57D1">
      <w:pPr>
        <w:numPr>
          <w:ilvl w:val="0"/>
          <w:numId w:val="20"/>
        </w:numPr>
        <w:tabs>
          <w:tab w:val="left" w:pos="720"/>
        </w:tabs>
        <w:spacing w:line="276" w:lineRule="auto"/>
        <w:jc w:val="both"/>
        <w:rPr>
          <w:rFonts w:cs="Tahoma"/>
          <w:b/>
          <w:bCs/>
          <w:lang w:val="de-DE"/>
        </w:rPr>
      </w:pPr>
      <w:r w:rsidRPr="008B4975">
        <w:rPr>
          <w:rFonts w:cs="Tahoma"/>
          <w:b/>
          <w:bCs/>
          <w:lang w:val="de-DE"/>
        </w:rPr>
        <w:t xml:space="preserve">[s] gespannte stimmlose prealveolare Frikative </w:t>
      </w:r>
    </w:p>
    <w:p w:rsidR="00D71BCE" w:rsidRPr="008B4975" w:rsidRDefault="00D71BCE" w:rsidP="003E57D1">
      <w:pPr>
        <w:spacing w:line="276" w:lineRule="auto"/>
        <w:ind w:left="720"/>
        <w:jc w:val="both"/>
        <w:rPr>
          <w:rFonts w:cs="Tahoma"/>
          <w:lang w:val="de-DE"/>
        </w:rPr>
      </w:pPr>
      <w:r w:rsidRPr="008B4975">
        <w:rPr>
          <w:rFonts w:cs="Tahoma"/>
          <w:lang w:val="de-DE"/>
        </w:rPr>
        <w:t>Unterschied zum Tschechischen: im Deutschen mehr gespannte und schärfere Artikulation, im Tschechischen s auch am Anfang der Wörter.</w:t>
      </w:r>
    </w:p>
    <w:p w:rsidR="00D71BCE" w:rsidRPr="008B4975" w:rsidRDefault="00D71BCE" w:rsidP="003E57D1">
      <w:pPr>
        <w:numPr>
          <w:ilvl w:val="0"/>
          <w:numId w:val="20"/>
        </w:numPr>
        <w:tabs>
          <w:tab w:val="left" w:pos="720"/>
        </w:tabs>
        <w:spacing w:line="276" w:lineRule="auto"/>
        <w:jc w:val="both"/>
        <w:rPr>
          <w:rFonts w:cs="Tahoma"/>
          <w:b/>
          <w:bCs/>
          <w:lang w:val="de-DE"/>
        </w:rPr>
      </w:pPr>
      <w:r w:rsidRPr="008B4975">
        <w:rPr>
          <w:rFonts w:cs="Tahoma"/>
          <w:b/>
          <w:bCs/>
          <w:lang w:val="de-DE"/>
        </w:rPr>
        <w:t xml:space="preserve">[z] ungespannte stimmhafte prealveolare Frikative </w:t>
      </w:r>
    </w:p>
    <w:p w:rsidR="00D71BCE" w:rsidRPr="008B4975" w:rsidRDefault="00D71BCE" w:rsidP="003E57D1">
      <w:pPr>
        <w:spacing w:line="276" w:lineRule="auto"/>
        <w:ind w:left="720"/>
        <w:jc w:val="both"/>
        <w:rPr>
          <w:rFonts w:cs="Tahoma"/>
          <w:lang w:val="de-DE"/>
        </w:rPr>
      </w:pPr>
      <w:r w:rsidRPr="008B4975">
        <w:rPr>
          <w:rFonts w:cs="Tahoma"/>
          <w:lang w:val="de-DE"/>
        </w:rPr>
        <w:t>Unterschied zum Tschechischen: weniger stimmhaft</w:t>
      </w:r>
    </w:p>
    <w:p w:rsidR="00D71BCE" w:rsidRPr="008B4975" w:rsidRDefault="00D71BCE" w:rsidP="003E57D1">
      <w:pPr>
        <w:numPr>
          <w:ilvl w:val="0"/>
          <w:numId w:val="20"/>
        </w:numPr>
        <w:tabs>
          <w:tab w:val="left" w:pos="720"/>
        </w:tabs>
        <w:spacing w:line="276" w:lineRule="auto"/>
        <w:jc w:val="both"/>
        <w:rPr>
          <w:rFonts w:cs="Tahoma"/>
          <w:b/>
          <w:bCs/>
          <w:lang w:val="de-DE"/>
        </w:rPr>
      </w:pPr>
      <w:r w:rsidRPr="008B4975">
        <w:rPr>
          <w:rFonts w:cs="Tahoma"/>
          <w:b/>
          <w:bCs/>
          <w:lang w:val="de-DE"/>
        </w:rPr>
        <w:t>[∫] gespannte stimmlose postalveolare Frikative (sch)</w:t>
      </w:r>
    </w:p>
    <w:p w:rsidR="00D71BCE" w:rsidRPr="008B4975" w:rsidRDefault="00D71BCE" w:rsidP="003E57D1">
      <w:pPr>
        <w:spacing w:line="276" w:lineRule="auto"/>
        <w:ind w:left="720"/>
        <w:jc w:val="both"/>
        <w:rPr>
          <w:rFonts w:cs="Tahoma"/>
          <w:lang w:val="de-DE"/>
        </w:rPr>
      </w:pPr>
      <w:r w:rsidRPr="008B4975">
        <w:rPr>
          <w:rFonts w:cs="Tahoma"/>
          <w:lang w:val="de-DE"/>
        </w:rPr>
        <w:t>Unterschied zum Tschechischen: im Deutschen noch starke Rundung der Lippen</w:t>
      </w:r>
    </w:p>
    <w:p w:rsidR="00D71BCE" w:rsidRPr="008B4975" w:rsidRDefault="003E57D1" w:rsidP="003E57D1">
      <w:pPr>
        <w:numPr>
          <w:ilvl w:val="0"/>
          <w:numId w:val="20"/>
        </w:numPr>
        <w:tabs>
          <w:tab w:val="left" w:pos="720"/>
        </w:tabs>
        <w:spacing w:line="276" w:lineRule="auto"/>
        <w:jc w:val="both"/>
        <w:rPr>
          <w:rFonts w:cs="Tahoma"/>
          <w:b/>
          <w:bCs/>
          <w:lang w:val="de-DE"/>
        </w:rPr>
      </w:pPr>
      <w:r w:rsidRPr="008B4975">
        <w:rPr>
          <w:rFonts w:cs="Tahoma"/>
          <w:b/>
          <w:bCs/>
          <w:lang w:val="de-DE"/>
        </w:rPr>
        <w:t xml:space="preserve"> </w:t>
      </w:r>
      <w:r w:rsidR="00D71BCE" w:rsidRPr="008B4975">
        <w:rPr>
          <w:rFonts w:cs="Tahoma"/>
          <w:b/>
          <w:bCs/>
          <w:lang w:val="de-DE"/>
        </w:rPr>
        <w:t>[ç] gespannte stimmlose palatale Frikative (Ich-Laut)</w:t>
      </w:r>
    </w:p>
    <w:p w:rsidR="00D71BCE" w:rsidRPr="008B4975" w:rsidRDefault="00D71BCE" w:rsidP="003E57D1">
      <w:pPr>
        <w:spacing w:line="276" w:lineRule="auto"/>
        <w:ind w:left="720"/>
        <w:jc w:val="both"/>
        <w:rPr>
          <w:rFonts w:cs="Tahoma"/>
          <w:lang w:val="de-DE"/>
        </w:rPr>
      </w:pPr>
      <w:r w:rsidRPr="008B4975">
        <w:rPr>
          <w:rFonts w:cs="Tahoma"/>
          <w:lang w:val="de-DE"/>
        </w:rPr>
        <w:t>Unterschied zum Tschechischen: im Tschechischen gibt es Ich-Laut nicht, tschechisches ch ähnelt mehr dem Ach-Laut</w:t>
      </w:r>
    </w:p>
    <w:p w:rsidR="00D71BCE" w:rsidRPr="008B4975" w:rsidRDefault="00D71BCE" w:rsidP="003E57D1">
      <w:pPr>
        <w:numPr>
          <w:ilvl w:val="0"/>
          <w:numId w:val="20"/>
        </w:numPr>
        <w:tabs>
          <w:tab w:val="left" w:pos="720"/>
        </w:tabs>
        <w:spacing w:line="276" w:lineRule="auto"/>
        <w:jc w:val="both"/>
        <w:rPr>
          <w:rFonts w:cs="Tahoma"/>
          <w:b/>
          <w:bCs/>
          <w:lang w:val="de-DE"/>
        </w:rPr>
      </w:pPr>
      <w:r w:rsidRPr="008B4975">
        <w:rPr>
          <w:rFonts w:cs="Tahoma"/>
          <w:b/>
          <w:bCs/>
          <w:lang w:val="de-DE"/>
        </w:rPr>
        <w:t xml:space="preserve">[j] ungespannte stimmhafte palatale Frikative </w:t>
      </w:r>
    </w:p>
    <w:p w:rsidR="00D71BCE" w:rsidRPr="008B4975" w:rsidRDefault="00D71BCE" w:rsidP="003E57D1">
      <w:pPr>
        <w:spacing w:line="276" w:lineRule="auto"/>
        <w:ind w:left="720"/>
        <w:jc w:val="both"/>
        <w:rPr>
          <w:rFonts w:cs="Tahoma"/>
          <w:lang w:val="de-DE"/>
        </w:rPr>
      </w:pPr>
      <w:r w:rsidRPr="008B4975">
        <w:rPr>
          <w:rFonts w:cs="Tahoma"/>
          <w:lang w:val="de-DE"/>
        </w:rPr>
        <w:t>Unterschied zum Tschechischen: entspricht dem tschechischen j, im Tschechischen kommt aber diese Frikative in allen Positionen vor.</w:t>
      </w:r>
    </w:p>
    <w:p w:rsidR="00D71BCE" w:rsidRPr="008B4975" w:rsidRDefault="00640178" w:rsidP="003E57D1">
      <w:pPr>
        <w:numPr>
          <w:ilvl w:val="0"/>
          <w:numId w:val="20"/>
        </w:numPr>
        <w:tabs>
          <w:tab w:val="left" w:pos="720"/>
        </w:tabs>
        <w:spacing w:line="276" w:lineRule="auto"/>
        <w:jc w:val="both"/>
        <w:rPr>
          <w:rFonts w:cs="Tahoma"/>
          <w:b/>
          <w:bCs/>
          <w:lang w:val="de-DE"/>
        </w:rPr>
      </w:pPr>
      <w:r>
        <w:rPr>
          <w:rFonts w:cs="Tahoma"/>
          <w:b/>
          <w:bCs/>
          <w:lang w:val="de-DE"/>
        </w:rPr>
        <w:t>[l</w:t>
      </w:r>
      <w:r w:rsidR="00D71BCE" w:rsidRPr="008B4975">
        <w:rPr>
          <w:rFonts w:cs="Tahoma"/>
          <w:b/>
          <w:bCs/>
          <w:lang w:val="de-DE"/>
        </w:rPr>
        <w:t xml:space="preserve">] ungespannte stimmhafte prealveolare Frikative </w:t>
      </w:r>
    </w:p>
    <w:p w:rsidR="00D71BCE" w:rsidRPr="008B4975" w:rsidRDefault="00D71BCE" w:rsidP="003E57D1">
      <w:pPr>
        <w:spacing w:line="276" w:lineRule="auto"/>
        <w:ind w:left="720"/>
        <w:jc w:val="both"/>
        <w:rPr>
          <w:rFonts w:cs="Tahoma"/>
          <w:lang w:val="de-DE"/>
        </w:rPr>
      </w:pPr>
      <w:r w:rsidRPr="008B4975">
        <w:rPr>
          <w:rFonts w:cs="Tahoma"/>
          <w:lang w:val="de-DE"/>
        </w:rPr>
        <w:t>Unterschied zum Tschechischen: wird mehr vorne gebildet</w:t>
      </w:r>
      <w:r w:rsidR="003E57D1">
        <w:rPr>
          <w:rFonts w:cs="Tahoma"/>
          <w:lang w:val="de-DE"/>
        </w:rPr>
        <w:t>.</w:t>
      </w:r>
    </w:p>
    <w:p w:rsidR="00D71BCE" w:rsidRPr="008B4975" w:rsidRDefault="00D71BCE" w:rsidP="003E57D1">
      <w:pPr>
        <w:numPr>
          <w:ilvl w:val="0"/>
          <w:numId w:val="20"/>
        </w:numPr>
        <w:tabs>
          <w:tab w:val="left" w:pos="720"/>
        </w:tabs>
        <w:spacing w:line="276" w:lineRule="auto"/>
        <w:jc w:val="both"/>
        <w:rPr>
          <w:rFonts w:cs="Tahoma"/>
          <w:b/>
          <w:bCs/>
          <w:lang w:val="de-DE"/>
        </w:rPr>
      </w:pPr>
      <w:r w:rsidRPr="008B4975">
        <w:rPr>
          <w:rFonts w:cs="Tahoma"/>
          <w:b/>
          <w:bCs/>
          <w:lang w:val="de-DE"/>
        </w:rPr>
        <w:t>[h] stimmlose laryngale Frikative (behauchter Vokaleinsatz, r Hauchlaut)</w:t>
      </w:r>
    </w:p>
    <w:p w:rsidR="00D71BCE" w:rsidRPr="008B4975" w:rsidRDefault="00D71BCE" w:rsidP="003E57D1">
      <w:pPr>
        <w:spacing w:line="276" w:lineRule="auto"/>
        <w:ind w:left="720"/>
        <w:jc w:val="both"/>
        <w:rPr>
          <w:rFonts w:cs="Tahoma"/>
          <w:lang w:val="de-DE"/>
        </w:rPr>
      </w:pPr>
      <w:r w:rsidRPr="008B4975">
        <w:rPr>
          <w:rFonts w:cs="Tahoma"/>
          <w:lang w:val="de-DE"/>
        </w:rPr>
        <w:t>Unterschied zum Tschechischen: im Tsc</w:t>
      </w:r>
      <w:r w:rsidR="003E57D1">
        <w:rPr>
          <w:rFonts w:cs="Tahoma"/>
          <w:lang w:val="de-DE"/>
        </w:rPr>
        <w:t>hechischen stimmhaft.</w:t>
      </w:r>
      <w:r w:rsidR="002F6D61">
        <w:rPr>
          <w:rStyle w:val="Znakapoznpodarou"/>
          <w:rFonts w:cs="Tahoma"/>
          <w:lang w:val="de-DE"/>
        </w:rPr>
        <w:footnoteReference w:id="6"/>
      </w:r>
    </w:p>
    <w:p w:rsidR="00B90159" w:rsidRDefault="00B90159" w:rsidP="003E57D1">
      <w:pPr>
        <w:pStyle w:val="Nadpis1"/>
        <w:spacing w:line="276" w:lineRule="auto"/>
        <w:rPr>
          <w:rFonts w:ascii="Times New Roman" w:hAnsi="Times New Roman"/>
          <w:color w:val="auto"/>
          <w:u w:val="single"/>
          <w:lang w:val="de-DE"/>
        </w:rPr>
      </w:pPr>
      <w:r w:rsidRPr="00B90159">
        <w:rPr>
          <w:rFonts w:ascii="Times New Roman" w:hAnsi="Times New Roman"/>
          <w:color w:val="auto"/>
          <w:u w:val="single"/>
          <w:lang w:val="de-DE"/>
        </w:rPr>
        <w:lastRenderedPageBreak/>
        <w:t>Assimilation</w:t>
      </w:r>
      <w:bookmarkEnd w:id="1"/>
      <w:r w:rsidRPr="00B90159">
        <w:rPr>
          <w:rFonts w:ascii="Times New Roman" w:hAnsi="Times New Roman"/>
          <w:color w:val="auto"/>
          <w:u w:val="single"/>
          <w:lang w:val="de-DE"/>
        </w:rPr>
        <w:t xml:space="preserve"> </w:t>
      </w:r>
    </w:p>
    <w:p w:rsidR="00294DA2" w:rsidRPr="00294DA2" w:rsidRDefault="00294DA2" w:rsidP="00294DA2">
      <w:pPr>
        <w:rPr>
          <w:lang w:val="de-DE"/>
        </w:rPr>
      </w:pPr>
    </w:p>
    <w:p w:rsidR="00B90159" w:rsidRDefault="00B90159" w:rsidP="00D514B0">
      <w:pPr>
        <w:spacing w:line="276" w:lineRule="auto"/>
        <w:ind w:firstLine="708"/>
        <w:rPr>
          <w:lang w:val="de-DE"/>
        </w:rPr>
      </w:pPr>
      <w:r>
        <w:rPr>
          <w:lang w:val="de-DE"/>
        </w:rPr>
        <w:t xml:space="preserve">Mit dem Begriff die </w:t>
      </w:r>
      <w:r w:rsidRPr="008444A5">
        <w:rPr>
          <w:lang w:val="de-DE"/>
        </w:rPr>
        <w:t>Assimilation</w:t>
      </w:r>
      <w:r>
        <w:rPr>
          <w:lang w:val="de-DE"/>
        </w:rPr>
        <w:t xml:space="preserve"> bezeichnen wir den Einfluss von einem auf den anderen Laut. Im Deutschen gibt es die progressive Assimilation, weil der erste Laut den nachfolgenden beeinflusst. Im Tschechischen handelt sich um die regressive Assimilation, der zweite Laut beeinflusst den ersten. </w:t>
      </w:r>
    </w:p>
    <w:p w:rsidR="00B90159" w:rsidRDefault="00B90159" w:rsidP="003E57D1">
      <w:pPr>
        <w:spacing w:line="276" w:lineRule="auto"/>
        <w:rPr>
          <w:lang w:val="de-DE"/>
        </w:rPr>
      </w:pPr>
    </w:p>
    <w:p w:rsidR="00B90159" w:rsidRDefault="00B90159" w:rsidP="003E57D1">
      <w:pPr>
        <w:spacing w:line="276" w:lineRule="auto"/>
        <w:ind w:firstLine="426"/>
        <w:rPr>
          <w:lang w:val="de-DE"/>
        </w:rPr>
      </w:pPr>
      <w:r>
        <w:rPr>
          <w:lang w:val="de-DE"/>
        </w:rPr>
        <w:t>z. B.:</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6"/>
        <w:gridCol w:w="3329"/>
      </w:tblGrid>
      <w:tr w:rsidR="00B90159" w:rsidTr="00480BF3">
        <w:trPr>
          <w:trHeight w:val="462"/>
        </w:trPr>
        <w:tc>
          <w:tcPr>
            <w:tcW w:w="3286" w:type="dxa"/>
          </w:tcPr>
          <w:p w:rsidR="00B90159" w:rsidRPr="00480BF3" w:rsidRDefault="00B90159" w:rsidP="00480BF3">
            <w:pPr>
              <w:spacing w:line="276" w:lineRule="auto"/>
              <w:rPr>
                <w:lang w:val="de-DE"/>
              </w:rPr>
            </w:pPr>
            <w:r w:rsidRPr="00480BF3">
              <w:rPr>
                <w:lang w:val="de-DE"/>
              </w:rPr>
              <w:t>Richtige Aussprache</w:t>
            </w:r>
          </w:p>
        </w:tc>
        <w:tc>
          <w:tcPr>
            <w:tcW w:w="3329" w:type="dxa"/>
          </w:tcPr>
          <w:p w:rsidR="00B90159" w:rsidRPr="00480BF3" w:rsidRDefault="00B90159" w:rsidP="00480BF3">
            <w:pPr>
              <w:spacing w:line="276" w:lineRule="auto"/>
              <w:rPr>
                <w:lang w:val="de-DE"/>
              </w:rPr>
            </w:pPr>
            <w:r w:rsidRPr="00480BF3">
              <w:rPr>
                <w:lang w:val="de-DE"/>
              </w:rPr>
              <w:t>Falsche Aussprache</w:t>
            </w:r>
          </w:p>
        </w:tc>
      </w:tr>
      <w:tr w:rsidR="00B90159" w:rsidTr="00480BF3">
        <w:trPr>
          <w:trHeight w:val="479"/>
        </w:trPr>
        <w:tc>
          <w:tcPr>
            <w:tcW w:w="3286" w:type="dxa"/>
          </w:tcPr>
          <w:p w:rsidR="00B90159" w:rsidRPr="00480BF3" w:rsidRDefault="00B90159" w:rsidP="00480BF3">
            <w:pPr>
              <w:spacing w:line="276" w:lineRule="auto"/>
              <w:rPr>
                <w:lang w:val="de-DE"/>
              </w:rPr>
            </w:pPr>
            <w:r w:rsidRPr="00480BF3">
              <w:rPr>
                <w:lang w:val="de-DE"/>
              </w:rPr>
              <w:t>das Bild [da</w:t>
            </w:r>
            <w:r w:rsidRPr="00480BF3">
              <w:rPr>
                <w:b/>
                <w:u w:val="single"/>
                <w:lang w:val="de-DE"/>
              </w:rPr>
              <w:t>s</w:t>
            </w:r>
            <w:r w:rsidRPr="00480BF3">
              <w:rPr>
                <w:lang w:val="de-DE"/>
              </w:rPr>
              <w:t xml:space="preserve"> b</w:t>
            </w:r>
            <w:r w:rsidRPr="00480BF3">
              <w:rPr>
                <w:lang w:val="de-DE"/>
              </w:rPr>
              <w:sym w:font="IPAKielH" w:char="F039"/>
            </w:r>
            <w:r w:rsidRPr="00480BF3">
              <w:rPr>
                <w:lang w:val="de-DE"/>
              </w:rPr>
              <w:sym w:font="IPAKielH" w:char="F049"/>
            </w:r>
            <w:r w:rsidRPr="00480BF3">
              <w:rPr>
                <w:lang w:val="de-DE"/>
              </w:rPr>
              <w:sym w:font="IPAKielH" w:char="F06C"/>
            </w:r>
            <w:r w:rsidRPr="00480BF3">
              <w:rPr>
                <w:lang w:val="de-DE"/>
              </w:rPr>
              <w:sym w:font="IPAKielH" w:char="F074"/>
            </w:r>
            <w:r w:rsidRPr="00480BF3">
              <w:rPr>
                <w:lang w:val="de-DE"/>
              </w:rPr>
              <w:t>]</w:t>
            </w:r>
          </w:p>
        </w:tc>
        <w:tc>
          <w:tcPr>
            <w:tcW w:w="3329" w:type="dxa"/>
          </w:tcPr>
          <w:p w:rsidR="00B90159" w:rsidRPr="00480BF3" w:rsidRDefault="00B90159" w:rsidP="00480BF3">
            <w:pPr>
              <w:spacing w:line="276" w:lineRule="auto"/>
              <w:rPr>
                <w:lang w:val="de-DE"/>
              </w:rPr>
            </w:pPr>
            <w:r w:rsidRPr="00480BF3">
              <w:rPr>
                <w:lang w:val="de-DE"/>
              </w:rPr>
              <w:t>das Bild [da</w:t>
            </w:r>
            <w:r w:rsidRPr="00480BF3">
              <w:rPr>
                <w:b/>
                <w:u w:val="single"/>
                <w:lang w:val="de-DE"/>
              </w:rPr>
              <w:t>z</w:t>
            </w:r>
            <w:r w:rsidRPr="00480BF3">
              <w:rPr>
                <w:lang w:val="de-DE"/>
              </w:rPr>
              <w:t xml:space="preserve"> b</w:t>
            </w:r>
            <w:r w:rsidRPr="00480BF3">
              <w:rPr>
                <w:lang w:val="de-DE"/>
              </w:rPr>
              <w:sym w:font="IPAKielH" w:char="F039"/>
            </w:r>
            <w:r w:rsidRPr="00480BF3">
              <w:rPr>
                <w:lang w:val="de-DE"/>
              </w:rPr>
              <w:sym w:font="IPAKielH" w:char="F049"/>
            </w:r>
            <w:r w:rsidRPr="00480BF3">
              <w:rPr>
                <w:lang w:val="de-DE"/>
              </w:rPr>
              <w:sym w:font="IPAKielH" w:char="F06C"/>
            </w:r>
            <w:r w:rsidRPr="00480BF3">
              <w:rPr>
                <w:lang w:val="de-DE"/>
              </w:rPr>
              <w:sym w:font="IPAKielH" w:char="F074"/>
            </w:r>
            <w:r w:rsidRPr="00480BF3">
              <w:rPr>
                <w:lang w:val="de-DE"/>
              </w:rPr>
              <w:t>]</w:t>
            </w:r>
          </w:p>
        </w:tc>
      </w:tr>
      <w:tr w:rsidR="00B90159" w:rsidTr="00480BF3">
        <w:trPr>
          <w:trHeight w:val="479"/>
        </w:trPr>
        <w:tc>
          <w:tcPr>
            <w:tcW w:w="3286" w:type="dxa"/>
          </w:tcPr>
          <w:p w:rsidR="00B90159" w:rsidRPr="00480BF3" w:rsidRDefault="00B90159" w:rsidP="00480BF3">
            <w:pPr>
              <w:spacing w:line="276" w:lineRule="auto"/>
              <w:rPr>
                <w:lang w:val="de-DE"/>
              </w:rPr>
            </w:pPr>
            <w:r w:rsidRPr="00480BF3">
              <w:rPr>
                <w:lang w:val="de-DE"/>
              </w:rPr>
              <w:t>mit dir</w:t>
            </w:r>
            <w:r w:rsidRPr="00480BF3">
              <w:rPr>
                <w:lang w:val="en-US"/>
              </w:rPr>
              <w:t xml:space="preserve"> </w:t>
            </w:r>
            <w:r w:rsidRPr="00480BF3">
              <w:rPr>
                <w:lang w:val="de-DE"/>
              </w:rPr>
              <w:t>[m</w:t>
            </w:r>
            <w:r w:rsidRPr="00480BF3">
              <w:rPr>
                <w:lang w:val="de-DE"/>
              </w:rPr>
              <w:sym w:font="IPAKielH" w:char="F049"/>
            </w:r>
            <w:r w:rsidRPr="00480BF3">
              <w:rPr>
                <w:b/>
                <w:u w:val="single"/>
                <w:lang w:val="de-DE"/>
              </w:rPr>
              <w:sym w:font="IPAKielH" w:char="F074"/>
            </w:r>
            <w:r w:rsidRPr="00480BF3">
              <w:rPr>
                <w:lang w:val="de-DE"/>
              </w:rPr>
              <w:t xml:space="preserve"> </w:t>
            </w:r>
            <w:r w:rsidRPr="00480BF3">
              <w:rPr>
                <w:lang w:val="de-DE"/>
              </w:rPr>
              <w:sym w:font="IPAKielH" w:char="F064"/>
            </w:r>
            <w:r w:rsidRPr="00480BF3">
              <w:rPr>
                <w:lang w:val="de-DE"/>
              </w:rPr>
              <w:t>i</w:t>
            </w:r>
            <w:r w:rsidRPr="00480BF3">
              <w:rPr>
                <w:lang w:val="de-DE"/>
              </w:rPr>
              <w:sym w:font="IPAKielH" w:char="F039"/>
            </w:r>
            <w:r w:rsidRPr="00480BF3">
              <w:rPr>
                <w:lang w:val="de-DE"/>
              </w:rPr>
              <w:t>:</w:t>
            </w:r>
            <w:r w:rsidRPr="00480BF3">
              <w:rPr>
                <w:lang w:val="de-DE"/>
              </w:rPr>
              <w:sym w:font="IPAKielH" w:char="F08C"/>
            </w:r>
            <w:r w:rsidRPr="00480BF3">
              <w:rPr>
                <w:lang w:val="de-DE"/>
              </w:rPr>
              <w:t>]</w:t>
            </w:r>
          </w:p>
        </w:tc>
        <w:tc>
          <w:tcPr>
            <w:tcW w:w="3329" w:type="dxa"/>
          </w:tcPr>
          <w:p w:rsidR="00B90159" w:rsidRPr="00480BF3" w:rsidRDefault="00B90159" w:rsidP="00480BF3">
            <w:pPr>
              <w:spacing w:line="276" w:lineRule="auto"/>
              <w:rPr>
                <w:lang w:val="de-DE"/>
              </w:rPr>
            </w:pPr>
            <w:r w:rsidRPr="00480BF3">
              <w:rPr>
                <w:lang w:val="de-DE"/>
              </w:rPr>
              <w:t>mit dir</w:t>
            </w:r>
            <w:r w:rsidRPr="00480BF3">
              <w:rPr>
                <w:lang w:val="en-US"/>
              </w:rPr>
              <w:t xml:space="preserve"> </w:t>
            </w:r>
            <w:r w:rsidRPr="00480BF3">
              <w:rPr>
                <w:lang w:val="de-DE"/>
              </w:rPr>
              <w:t>[m</w:t>
            </w:r>
            <w:r w:rsidRPr="00480BF3">
              <w:rPr>
                <w:lang w:val="de-DE"/>
              </w:rPr>
              <w:sym w:font="IPAKielH" w:char="F049"/>
            </w:r>
            <w:r w:rsidRPr="00480BF3">
              <w:rPr>
                <w:b/>
                <w:u w:val="single"/>
                <w:lang w:val="de-DE"/>
              </w:rPr>
              <w:t>d</w:t>
            </w:r>
            <w:r w:rsidRPr="00480BF3">
              <w:rPr>
                <w:lang w:val="de-DE"/>
              </w:rPr>
              <w:t xml:space="preserve"> </w:t>
            </w:r>
            <w:r w:rsidRPr="00480BF3">
              <w:rPr>
                <w:lang w:val="de-DE"/>
              </w:rPr>
              <w:sym w:font="IPAKielH" w:char="F064"/>
            </w:r>
            <w:r w:rsidRPr="00480BF3">
              <w:rPr>
                <w:lang w:val="de-DE"/>
              </w:rPr>
              <w:t>i</w:t>
            </w:r>
            <w:r w:rsidRPr="00480BF3">
              <w:rPr>
                <w:lang w:val="de-DE"/>
              </w:rPr>
              <w:sym w:font="IPAKielH" w:char="F039"/>
            </w:r>
            <w:r w:rsidRPr="00480BF3">
              <w:rPr>
                <w:lang w:val="de-DE"/>
              </w:rPr>
              <w:t>:</w:t>
            </w:r>
            <w:r w:rsidRPr="00480BF3">
              <w:rPr>
                <w:lang w:val="de-DE"/>
              </w:rPr>
              <w:sym w:font="IPAKielH" w:char="F08C"/>
            </w:r>
            <w:r w:rsidRPr="00480BF3">
              <w:rPr>
                <w:lang w:val="de-DE"/>
              </w:rPr>
              <w:t>]</w:t>
            </w:r>
          </w:p>
        </w:tc>
      </w:tr>
    </w:tbl>
    <w:p w:rsidR="003E57D1" w:rsidRDefault="003E57D1" w:rsidP="003E57D1">
      <w:pPr>
        <w:pStyle w:val="Nadpis1"/>
        <w:spacing w:before="0" w:line="276" w:lineRule="auto"/>
        <w:rPr>
          <w:rFonts w:ascii="Times New Roman" w:hAnsi="Times New Roman"/>
          <w:color w:val="auto"/>
          <w:lang w:val="de-DE"/>
        </w:rPr>
      </w:pPr>
      <w:bookmarkStart w:id="2" w:name="_Toc352057769"/>
    </w:p>
    <w:p w:rsidR="00265CBC" w:rsidRPr="00265CBC" w:rsidRDefault="00265CBC" w:rsidP="00265CBC">
      <w:pPr>
        <w:rPr>
          <w:lang w:val="de-DE"/>
        </w:rPr>
      </w:pPr>
    </w:p>
    <w:p w:rsidR="00B90159" w:rsidRPr="00B90159" w:rsidRDefault="00B90159" w:rsidP="003E57D1">
      <w:pPr>
        <w:pStyle w:val="Nadpis1"/>
        <w:spacing w:before="0" w:line="276" w:lineRule="auto"/>
        <w:rPr>
          <w:rFonts w:ascii="Times New Roman" w:hAnsi="Times New Roman"/>
          <w:b w:val="0"/>
          <w:color w:val="0070C0"/>
          <w:u w:val="single"/>
          <w:lang w:val="de-DE"/>
        </w:rPr>
      </w:pPr>
      <w:r w:rsidRPr="00B90159">
        <w:rPr>
          <w:rFonts w:ascii="Times New Roman" w:hAnsi="Times New Roman"/>
          <w:color w:val="0070C0"/>
          <w:u w:val="single"/>
          <w:lang w:val="de-DE"/>
        </w:rPr>
        <w:t>Suprasegmentale Ebene</w:t>
      </w:r>
      <w:bookmarkStart w:id="3" w:name="_Toc352057770"/>
      <w:bookmarkEnd w:id="2"/>
    </w:p>
    <w:p w:rsidR="00B90159" w:rsidRDefault="00B90159" w:rsidP="003E57D1">
      <w:pPr>
        <w:pStyle w:val="Nadpis1"/>
        <w:spacing w:before="0" w:line="276" w:lineRule="auto"/>
        <w:rPr>
          <w:rFonts w:ascii="Times New Roman" w:hAnsi="Times New Roman"/>
          <w:color w:val="auto"/>
          <w:lang w:val="de-DE"/>
        </w:rPr>
      </w:pPr>
    </w:p>
    <w:p w:rsidR="00B90159" w:rsidRDefault="00B90159" w:rsidP="003E57D1">
      <w:pPr>
        <w:pStyle w:val="Nadpis1"/>
        <w:spacing w:before="0" w:line="276" w:lineRule="auto"/>
        <w:rPr>
          <w:rFonts w:ascii="Times New Roman" w:hAnsi="Times New Roman"/>
          <w:color w:val="auto"/>
          <w:u w:val="single"/>
          <w:lang w:val="de-DE"/>
        </w:rPr>
      </w:pPr>
      <w:r w:rsidRPr="005926FA">
        <w:rPr>
          <w:rFonts w:ascii="Times New Roman" w:hAnsi="Times New Roman"/>
          <w:color w:val="auto"/>
          <w:u w:val="single"/>
          <w:lang w:val="de-DE"/>
        </w:rPr>
        <w:t>Akzent</w:t>
      </w:r>
      <w:bookmarkEnd w:id="3"/>
    </w:p>
    <w:p w:rsidR="00294DA2" w:rsidRPr="00294DA2" w:rsidRDefault="00294DA2" w:rsidP="00294DA2">
      <w:pPr>
        <w:rPr>
          <w:lang w:val="de-DE"/>
        </w:rPr>
      </w:pPr>
    </w:p>
    <w:p w:rsidR="00B90159" w:rsidRPr="00367A80" w:rsidRDefault="00B90159" w:rsidP="00D514B0">
      <w:pPr>
        <w:spacing w:line="276" w:lineRule="auto"/>
        <w:ind w:firstLine="708"/>
        <w:rPr>
          <w:b/>
          <w:sz w:val="28"/>
          <w:szCs w:val="28"/>
          <w:lang w:val="de-DE"/>
        </w:rPr>
      </w:pPr>
      <w:r>
        <w:rPr>
          <w:lang w:val="de-DE"/>
        </w:rPr>
        <w:t>Der deutsche Worta</w:t>
      </w:r>
      <w:r w:rsidRPr="00930096">
        <w:rPr>
          <w:lang w:val="de-DE"/>
        </w:rPr>
        <w:t xml:space="preserve">kzent ist sehr stark und </w:t>
      </w:r>
      <w:r>
        <w:rPr>
          <w:lang w:val="de-DE"/>
        </w:rPr>
        <w:t>prägt</w:t>
      </w:r>
      <w:r w:rsidRPr="00930096">
        <w:rPr>
          <w:lang w:val="de-DE"/>
        </w:rPr>
        <w:t xml:space="preserve"> den </w:t>
      </w:r>
      <w:r>
        <w:rPr>
          <w:lang w:val="de-DE"/>
        </w:rPr>
        <w:t xml:space="preserve">gesamten </w:t>
      </w:r>
      <w:r w:rsidRPr="00930096">
        <w:rPr>
          <w:lang w:val="de-DE"/>
        </w:rPr>
        <w:t>Ch</w:t>
      </w:r>
      <w:r>
        <w:rPr>
          <w:lang w:val="de-DE"/>
        </w:rPr>
        <w:t>arakter der deutschen Sprache</w:t>
      </w:r>
      <w:r w:rsidRPr="00930096">
        <w:rPr>
          <w:lang w:val="de-DE"/>
        </w:rPr>
        <w:t xml:space="preserve">. Aus diesem Grund wird Deutsch als „akzentzählende Sprache“ </w:t>
      </w:r>
      <w:r>
        <w:rPr>
          <w:lang w:val="de-DE"/>
        </w:rPr>
        <w:t>bezeichne</w:t>
      </w:r>
      <w:r w:rsidRPr="00930096">
        <w:rPr>
          <w:lang w:val="de-DE"/>
        </w:rPr>
        <w:t xml:space="preserve">t. </w:t>
      </w:r>
      <w:r>
        <w:rPr>
          <w:lang w:val="de-DE"/>
        </w:rPr>
        <w:t xml:space="preserve">Der deutsche Akzent hat eine distinktive Funktion, d.h., anhand der Position des Akzents in einem Paar von zwei gleichen Wörtern wird ihre Bedeutung unterschieden, z. B. </w:t>
      </w:r>
      <w:r>
        <w:rPr>
          <w:lang w:val="de-DE"/>
        </w:rPr>
        <w:sym w:font="IPAKielH" w:char="F027"/>
      </w:r>
      <w:r>
        <w:rPr>
          <w:lang w:val="de-DE"/>
        </w:rPr>
        <w:t>August (der Name) x Au</w:t>
      </w:r>
      <w:r>
        <w:rPr>
          <w:lang w:val="de-DE"/>
        </w:rPr>
        <w:sym w:font="IPAKielH" w:char="F027"/>
      </w:r>
      <w:r>
        <w:rPr>
          <w:lang w:val="de-DE"/>
        </w:rPr>
        <w:t xml:space="preserve">gust (der Monat). </w:t>
      </w:r>
      <w:r w:rsidRPr="00930096">
        <w:rPr>
          <w:lang w:val="de-DE"/>
        </w:rPr>
        <w:t>Der Akzent im Tschechischen ist nicht so stark, aus diesem Grund ergeben sich die</w:t>
      </w:r>
      <w:r>
        <w:rPr>
          <w:lang w:val="de-DE"/>
        </w:rPr>
        <w:t xml:space="preserve"> meisten</w:t>
      </w:r>
      <w:r w:rsidRPr="00930096">
        <w:rPr>
          <w:lang w:val="de-DE"/>
        </w:rPr>
        <w:t xml:space="preserve"> Aussprachefehler von</w:t>
      </w:r>
      <w:r>
        <w:rPr>
          <w:lang w:val="de-DE"/>
        </w:rPr>
        <w:t xml:space="preserve"> tschechischen Muttersprachlern</w:t>
      </w:r>
      <w:r w:rsidRPr="00930096">
        <w:rPr>
          <w:lang w:val="de-DE"/>
        </w:rPr>
        <w:t>.</w:t>
      </w:r>
    </w:p>
    <w:p w:rsidR="00B90159" w:rsidRDefault="00B90159" w:rsidP="003E57D1">
      <w:pPr>
        <w:pStyle w:val="Nadpis1"/>
        <w:spacing w:line="276" w:lineRule="auto"/>
        <w:rPr>
          <w:rFonts w:ascii="Times New Roman" w:hAnsi="Times New Roman"/>
          <w:color w:val="auto"/>
          <w:u w:val="single"/>
          <w:lang w:val="de-DE"/>
        </w:rPr>
      </w:pPr>
      <w:bookmarkStart w:id="4" w:name="_Toc352057771"/>
      <w:r w:rsidRPr="005926FA">
        <w:rPr>
          <w:rFonts w:ascii="Times New Roman" w:hAnsi="Times New Roman"/>
          <w:color w:val="auto"/>
          <w:u w:val="single"/>
          <w:lang w:val="de-DE"/>
        </w:rPr>
        <w:t>Reduktion</w:t>
      </w:r>
      <w:bookmarkEnd w:id="4"/>
    </w:p>
    <w:p w:rsidR="00294DA2" w:rsidRPr="00294DA2" w:rsidRDefault="00294DA2" w:rsidP="00294DA2">
      <w:pPr>
        <w:rPr>
          <w:lang w:val="de-DE"/>
        </w:rPr>
      </w:pPr>
    </w:p>
    <w:p w:rsidR="00B90159" w:rsidRDefault="00B90159" w:rsidP="00D514B0">
      <w:pPr>
        <w:spacing w:line="276" w:lineRule="auto"/>
        <w:ind w:firstLine="708"/>
        <w:rPr>
          <w:lang w:val="de-DE"/>
        </w:rPr>
      </w:pPr>
      <w:r>
        <w:rPr>
          <w:lang w:val="de-DE"/>
        </w:rPr>
        <w:t>Mit dem starken deutschen Akzent ist die starke Reduktion verbunden. Vor allem werden die unbetonten Silben reduziert. Zu diesen unbetonten Silben gehören folgende Endsilben: -e, -en, -em, -es, -et, -el, -eln und –er. In den Endsilben -e, -es, -em und –et wird das reduzierte e [</w:t>
      </w:r>
      <w:r>
        <w:rPr>
          <w:lang w:val="de-DE"/>
        </w:rPr>
        <w:sym w:font="IPAKielH" w:char="F0AB"/>
      </w:r>
      <w:r>
        <w:rPr>
          <w:lang w:val="de-DE"/>
        </w:rPr>
        <w:t xml:space="preserve">] artikuliert. In den Endsilben -el und –eln fällt das –e aus und hier entsteht das silbenbildende [ </w:t>
      </w:r>
      <w:r>
        <w:rPr>
          <w:lang w:val="de-DE"/>
        </w:rPr>
        <w:sym w:font="IPAKielH" w:char="F02B"/>
      </w:r>
      <w:r>
        <w:rPr>
          <w:lang w:val="de-DE"/>
        </w:rPr>
        <w:t xml:space="preserve"> ]. Die unbetonte Silbe –er wird als vokalisiertes [</w:t>
      </w:r>
      <w:r>
        <w:rPr>
          <w:lang w:val="de-DE"/>
        </w:rPr>
        <w:sym w:font="IPAKielH" w:char="F08C"/>
      </w:r>
      <w:r>
        <w:rPr>
          <w:lang w:val="de-DE"/>
        </w:rPr>
        <w:t>] ausgesprochen. Die Aussprache der Endsilbe –en ist von dem voranstehenden Konsonanten abhängig.</w:t>
      </w:r>
      <w:r w:rsidR="00294DA2">
        <w:rPr>
          <w:rStyle w:val="Znakapoznpodarou"/>
          <w:lang w:val="de-DE"/>
        </w:rPr>
        <w:footnoteReference w:id="7"/>
      </w:r>
    </w:p>
    <w:p w:rsidR="00265CBC" w:rsidRDefault="00265CBC" w:rsidP="00265CBC">
      <w:pPr>
        <w:spacing w:line="276" w:lineRule="auto"/>
        <w:rPr>
          <w:b/>
          <w:sz w:val="32"/>
          <w:szCs w:val="32"/>
          <w:u w:val="single"/>
          <w:lang w:val="de-DE"/>
        </w:rPr>
      </w:pPr>
    </w:p>
    <w:p w:rsidR="005926FA" w:rsidRDefault="005926FA" w:rsidP="00265CBC">
      <w:pPr>
        <w:spacing w:line="276" w:lineRule="auto"/>
        <w:rPr>
          <w:b/>
          <w:sz w:val="32"/>
          <w:szCs w:val="32"/>
          <w:u w:val="single"/>
          <w:lang w:val="de-DE"/>
        </w:rPr>
      </w:pPr>
    </w:p>
    <w:p w:rsidR="00294DA2" w:rsidRDefault="00294DA2" w:rsidP="005926FA">
      <w:pPr>
        <w:spacing w:line="276" w:lineRule="auto"/>
        <w:rPr>
          <w:b/>
          <w:color w:val="7030A0"/>
          <w:sz w:val="32"/>
          <w:szCs w:val="32"/>
          <w:u w:val="single"/>
          <w:lang w:val="de-DE"/>
        </w:rPr>
      </w:pPr>
    </w:p>
    <w:p w:rsidR="002F6D61" w:rsidRDefault="002F6D61" w:rsidP="005926FA">
      <w:pPr>
        <w:spacing w:line="276" w:lineRule="auto"/>
        <w:rPr>
          <w:b/>
          <w:color w:val="7030A0"/>
          <w:sz w:val="32"/>
          <w:szCs w:val="32"/>
          <w:u w:val="single"/>
          <w:lang w:val="de-DE"/>
        </w:rPr>
      </w:pPr>
    </w:p>
    <w:p w:rsidR="003E57D1" w:rsidRPr="005926FA" w:rsidRDefault="00265CBC" w:rsidP="005926FA">
      <w:pPr>
        <w:spacing w:line="276" w:lineRule="auto"/>
        <w:rPr>
          <w:b/>
          <w:color w:val="7030A0"/>
          <w:sz w:val="32"/>
          <w:szCs w:val="32"/>
          <w:u w:val="single"/>
          <w:lang w:val="de-DE"/>
        </w:rPr>
      </w:pPr>
      <w:r w:rsidRPr="005926FA">
        <w:rPr>
          <w:b/>
          <w:color w:val="7030A0"/>
          <w:sz w:val="32"/>
          <w:szCs w:val="32"/>
          <w:u w:val="single"/>
          <w:lang w:val="de-DE"/>
        </w:rPr>
        <w:lastRenderedPageBreak/>
        <w:t>Hörübung</w:t>
      </w:r>
      <w:r w:rsidR="005926FA">
        <w:rPr>
          <w:b/>
          <w:color w:val="7030A0"/>
          <w:sz w:val="32"/>
          <w:szCs w:val="32"/>
          <w:u w:val="single"/>
          <w:lang w:val="de-DE"/>
        </w:rPr>
        <w:t xml:space="preserve"> und Nachsprechübung</w:t>
      </w:r>
      <w:r w:rsidRPr="005926FA">
        <w:rPr>
          <w:b/>
          <w:color w:val="7030A0"/>
          <w:sz w:val="32"/>
          <w:szCs w:val="32"/>
          <w:u w:val="single"/>
          <w:lang w:val="de-DE"/>
        </w:rPr>
        <w:t>:</w:t>
      </w:r>
    </w:p>
    <w:p w:rsidR="00211846" w:rsidRPr="00055CB2" w:rsidRDefault="00211846" w:rsidP="005926FA">
      <w:pPr>
        <w:spacing w:line="276" w:lineRule="auto"/>
        <w:rPr>
          <w:b/>
          <w:sz w:val="32"/>
          <w:szCs w:val="32"/>
          <w:u w:val="single"/>
          <w:lang w:val="de-DE"/>
        </w:rPr>
      </w:pPr>
    </w:p>
    <w:p w:rsidR="00211846" w:rsidRDefault="00B545A7" w:rsidP="00B545A7">
      <w:pPr>
        <w:spacing w:line="276" w:lineRule="auto"/>
        <w:ind w:left="708" w:hanging="708"/>
        <w:rPr>
          <w:b/>
          <w:lang w:val="de-DE"/>
        </w:rPr>
      </w:pPr>
      <w:r>
        <w:rPr>
          <w:b/>
          <w:lang w:val="de-DE"/>
        </w:rPr>
        <w:t>Thema: Freizeit - Wie unterscheidet man die –e- Vokale?</w:t>
      </w:r>
    </w:p>
    <w:p w:rsidR="00211846" w:rsidRDefault="00211846" w:rsidP="003E57D1">
      <w:pPr>
        <w:spacing w:line="276" w:lineRule="auto"/>
        <w:rPr>
          <w:b/>
          <w:lang w:val="de-DE"/>
        </w:rPr>
      </w:pPr>
    </w:p>
    <w:p w:rsidR="00211846" w:rsidRPr="005926FA" w:rsidRDefault="00211846" w:rsidP="005926FA">
      <w:pPr>
        <w:spacing w:line="276" w:lineRule="auto"/>
        <w:rPr>
          <w:b/>
          <w:lang w:val="de-DE"/>
        </w:rPr>
      </w:pPr>
      <w:r w:rsidRPr="005926FA">
        <w:rPr>
          <w:b/>
          <w:lang w:val="de-DE"/>
        </w:rPr>
        <w:t>Aussprache bei dem langen und kurzen –e-</w:t>
      </w:r>
    </w:p>
    <w:p w:rsidR="00211846" w:rsidRPr="00055CB2" w:rsidRDefault="00211846" w:rsidP="00294291">
      <w:pPr>
        <w:spacing w:line="276" w:lineRule="auto"/>
        <w:rPr>
          <w:b/>
          <w:lang w:val="de-DE"/>
        </w:rPr>
      </w:pPr>
      <w:r w:rsidRPr="00055CB2">
        <w:rPr>
          <w:b/>
          <w:lang w:val="de-DE"/>
        </w:rPr>
        <w:t xml:space="preserve">CD </w:t>
      </w:r>
      <w:r w:rsidR="00086A2E">
        <w:rPr>
          <w:b/>
          <w:noProof/>
          <w:lang w:eastAsia="cs-CZ"/>
        </w:rPr>
        <w:drawing>
          <wp:inline distT="0" distB="0" distL="0" distR="0">
            <wp:extent cx="285750" cy="257175"/>
            <wp:effectExtent l="19050" t="0" r="0" b="0"/>
            <wp:docPr id="1" name="obrázek 1" descr="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
                    <pic:cNvPicPr>
                      <a:picLocks noChangeAspect="1" noChangeArrowheads="1"/>
                    </pic:cNvPicPr>
                  </pic:nvPicPr>
                  <pic:blipFill>
                    <a:blip r:embed="rId8" cstate="print"/>
                    <a:srcRect/>
                    <a:stretch>
                      <a:fillRect/>
                    </a:stretch>
                  </pic:blipFill>
                  <pic:spPr bwMode="auto">
                    <a:xfrm>
                      <a:off x="0" y="0"/>
                      <a:ext cx="285750" cy="257175"/>
                    </a:xfrm>
                    <a:prstGeom prst="rect">
                      <a:avLst/>
                    </a:prstGeom>
                    <a:noFill/>
                    <a:ln w="9525">
                      <a:noFill/>
                      <a:miter lim="800000"/>
                      <a:headEnd/>
                      <a:tailEnd/>
                    </a:ln>
                  </pic:spPr>
                </pic:pic>
              </a:graphicData>
            </a:graphic>
          </wp:inline>
        </w:drawing>
      </w:r>
    </w:p>
    <w:p w:rsidR="00211846" w:rsidRDefault="00211846" w:rsidP="00265CBC">
      <w:pPr>
        <w:pStyle w:val="Odstavecseseznamem"/>
        <w:numPr>
          <w:ilvl w:val="0"/>
          <w:numId w:val="12"/>
        </w:numPr>
        <w:spacing w:line="276" w:lineRule="auto"/>
        <w:rPr>
          <w:b/>
          <w:szCs w:val="24"/>
          <w:lang w:val="de-DE"/>
        </w:rPr>
      </w:pPr>
      <w:r w:rsidRPr="00055CB2">
        <w:rPr>
          <w:b/>
          <w:szCs w:val="24"/>
          <w:lang w:val="de-DE"/>
        </w:rPr>
        <w:t>Hören Sie die Wörter zu, die mit dem Thema Freizeit verbinden sind.</w:t>
      </w:r>
    </w:p>
    <w:p w:rsidR="005926FA" w:rsidRPr="00265CBC" w:rsidRDefault="005926FA" w:rsidP="005926FA">
      <w:pPr>
        <w:pStyle w:val="Odstavecseseznamem"/>
        <w:spacing w:line="276" w:lineRule="auto"/>
        <w:rPr>
          <w:b/>
          <w:szCs w:val="24"/>
          <w:lang w:val="de-DE"/>
        </w:rPr>
      </w:pPr>
    </w:p>
    <w:p w:rsidR="00211846" w:rsidRPr="00055CB2" w:rsidRDefault="00211846" w:rsidP="003E57D1">
      <w:pPr>
        <w:pStyle w:val="Odstavecseseznamem"/>
        <w:numPr>
          <w:ilvl w:val="0"/>
          <w:numId w:val="12"/>
        </w:numPr>
        <w:spacing w:line="276" w:lineRule="auto"/>
        <w:rPr>
          <w:b/>
          <w:szCs w:val="24"/>
          <w:lang w:val="de-DE"/>
        </w:rPr>
      </w:pPr>
      <w:r w:rsidRPr="00055CB2">
        <w:rPr>
          <w:b/>
          <w:szCs w:val="24"/>
          <w:lang w:val="de-DE"/>
        </w:rPr>
        <w:t>Hören Sie die Wörter noch einmal zu und unterstreichen Sie:</w:t>
      </w:r>
    </w:p>
    <w:p w:rsidR="00211846" w:rsidRPr="00055CB2" w:rsidRDefault="00211846" w:rsidP="003E57D1">
      <w:pPr>
        <w:pStyle w:val="Odstavecseseznamem"/>
        <w:spacing w:line="276" w:lineRule="auto"/>
        <w:rPr>
          <w:b/>
          <w:szCs w:val="24"/>
          <w:lang w:val="de-DE"/>
        </w:rPr>
      </w:pPr>
      <w:r w:rsidRPr="00055CB2">
        <w:rPr>
          <w:b/>
          <w:szCs w:val="24"/>
          <w:lang w:val="de-DE"/>
        </w:rPr>
        <w:t xml:space="preserve">rot - lange geschlossene -e-   </w:t>
      </w:r>
      <w:r w:rsidRPr="00055CB2">
        <w:rPr>
          <w:b/>
          <w:szCs w:val="24"/>
          <w:lang w:val="de-DE"/>
        </w:rPr>
        <w:sym w:font="IPAKielH" w:char="005B"/>
      </w:r>
      <w:r w:rsidRPr="00055CB2">
        <w:rPr>
          <w:b/>
          <w:szCs w:val="24"/>
          <w:lang w:val="de-DE"/>
        </w:rPr>
        <w:t>e:</w:t>
      </w:r>
      <w:r w:rsidRPr="00055CB2">
        <w:rPr>
          <w:b/>
          <w:szCs w:val="24"/>
          <w:lang w:val="de-DE"/>
        </w:rPr>
        <w:sym w:font="IPAKielH" w:char="005D"/>
      </w:r>
      <w:r w:rsidRPr="00055CB2">
        <w:rPr>
          <w:b/>
          <w:szCs w:val="24"/>
          <w:lang w:val="de-DE"/>
        </w:rPr>
        <w:tab/>
        <w:t xml:space="preserve">gelb – kurze geöffnete -e-   </w:t>
      </w:r>
      <w:r w:rsidRPr="00055CB2">
        <w:rPr>
          <w:b/>
          <w:szCs w:val="24"/>
          <w:lang w:val="de-DE"/>
        </w:rPr>
        <w:sym w:font="IPAKielH" w:char="005B"/>
      </w:r>
      <w:r w:rsidRPr="00055CB2">
        <w:rPr>
          <w:b/>
          <w:szCs w:val="24"/>
          <w:lang w:val="de-DE"/>
        </w:rPr>
        <w:sym w:font="IPAKielH" w:char="0045"/>
      </w:r>
      <w:r w:rsidRPr="00055CB2">
        <w:rPr>
          <w:b/>
          <w:szCs w:val="24"/>
          <w:lang w:val="de-DE"/>
        </w:rPr>
        <w:sym w:font="IPAKielH" w:char="005D"/>
      </w:r>
    </w:p>
    <w:p w:rsidR="00211846" w:rsidRPr="00055CB2" w:rsidRDefault="00211846" w:rsidP="003E57D1">
      <w:pPr>
        <w:pStyle w:val="Odstavecseseznamem"/>
        <w:spacing w:line="276" w:lineRule="auto"/>
        <w:rPr>
          <w:b/>
          <w:szCs w:val="24"/>
          <w:lang w:val="de-DE"/>
        </w:rPr>
      </w:pPr>
      <w:r w:rsidRPr="00055CB2">
        <w:rPr>
          <w:b/>
          <w:szCs w:val="24"/>
          <w:lang w:val="de-DE"/>
        </w:rPr>
        <w:t xml:space="preserve">blau – lange geöffnete -e- </w:t>
      </w:r>
      <w:r w:rsidRPr="00055CB2">
        <w:rPr>
          <w:b/>
          <w:szCs w:val="24"/>
          <w:lang w:val="de-DE"/>
        </w:rPr>
        <w:tab/>
        <w:t xml:space="preserve"> </w:t>
      </w:r>
      <w:r w:rsidRPr="00055CB2">
        <w:rPr>
          <w:b/>
          <w:szCs w:val="24"/>
          <w:lang w:val="de-DE"/>
        </w:rPr>
        <w:sym w:font="IPAKielH" w:char="005B"/>
      </w:r>
      <w:r w:rsidRPr="00055CB2">
        <w:rPr>
          <w:b/>
          <w:szCs w:val="24"/>
          <w:lang w:val="de-DE"/>
        </w:rPr>
        <w:sym w:font="IPAKielH" w:char="0045"/>
      </w:r>
      <w:r w:rsidRPr="00055CB2">
        <w:rPr>
          <w:b/>
          <w:szCs w:val="24"/>
          <w:lang w:val="de-DE"/>
        </w:rPr>
        <w:t>:</w:t>
      </w:r>
      <w:r w:rsidRPr="00055CB2">
        <w:rPr>
          <w:b/>
          <w:szCs w:val="24"/>
          <w:lang w:val="de-DE"/>
        </w:rPr>
        <w:sym w:font="IPAKielH" w:char="005D"/>
      </w:r>
    </w:p>
    <w:p w:rsidR="00211846" w:rsidRPr="00055CB2" w:rsidRDefault="00211846" w:rsidP="003E57D1">
      <w:pPr>
        <w:pStyle w:val="Odstavecseseznamem"/>
        <w:spacing w:line="276" w:lineRule="auto"/>
        <w:rPr>
          <w:b/>
          <w:szCs w:val="24"/>
          <w:lang w:val="de-DE"/>
        </w:rPr>
      </w:pPr>
    </w:p>
    <w:tbl>
      <w:tblPr>
        <w:tblW w:w="629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6"/>
        <w:gridCol w:w="3291"/>
      </w:tblGrid>
      <w:tr w:rsidR="00211846" w:rsidRPr="00055CB2" w:rsidTr="00480BF3">
        <w:trPr>
          <w:trHeight w:val="318"/>
        </w:trPr>
        <w:tc>
          <w:tcPr>
            <w:tcW w:w="3006" w:type="dxa"/>
            <w:tcBorders>
              <w:top w:val="single" w:sz="4" w:space="0" w:color="auto"/>
              <w:left w:val="single" w:sz="4" w:space="0" w:color="auto"/>
              <w:bottom w:val="single" w:sz="4" w:space="0" w:color="auto"/>
              <w:right w:val="single" w:sz="4" w:space="0" w:color="auto"/>
            </w:tcBorders>
            <w:hideMark/>
          </w:tcPr>
          <w:p w:rsidR="00211846" w:rsidRPr="00480BF3" w:rsidRDefault="00211846" w:rsidP="00480BF3">
            <w:pPr>
              <w:pStyle w:val="Odstavecseseznamem"/>
              <w:spacing w:line="276" w:lineRule="auto"/>
              <w:ind w:left="0"/>
              <w:rPr>
                <w:szCs w:val="24"/>
                <w:lang w:val="de-DE"/>
              </w:rPr>
            </w:pPr>
            <w:r w:rsidRPr="00480BF3">
              <w:rPr>
                <w:szCs w:val="24"/>
                <w:lang w:val="de-DE"/>
              </w:rPr>
              <w:t>lesen</w:t>
            </w:r>
          </w:p>
        </w:tc>
        <w:tc>
          <w:tcPr>
            <w:tcW w:w="3291" w:type="dxa"/>
            <w:tcBorders>
              <w:top w:val="single" w:sz="4" w:space="0" w:color="auto"/>
              <w:left w:val="single" w:sz="4" w:space="0" w:color="auto"/>
              <w:bottom w:val="single" w:sz="4" w:space="0" w:color="auto"/>
              <w:right w:val="single" w:sz="4" w:space="0" w:color="auto"/>
            </w:tcBorders>
            <w:hideMark/>
          </w:tcPr>
          <w:p w:rsidR="00211846" w:rsidRPr="00480BF3" w:rsidRDefault="001D63BA" w:rsidP="00480BF3">
            <w:pPr>
              <w:pStyle w:val="Odstavecseseznamem"/>
              <w:spacing w:line="276" w:lineRule="auto"/>
              <w:ind w:left="0"/>
              <w:rPr>
                <w:szCs w:val="24"/>
                <w:lang w:val="de-DE"/>
              </w:rPr>
            </w:pPr>
            <w:r w:rsidRPr="00480BF3">
              <w:rPr>
                <w:szCs w:val="24"/>
                <w:lang w:val="de-DE"/>
              </w:rPr>
              <w:t>sich ins Bett legen</w:t>
            </w:r>
          </w:p>
        </w:tc>
      </w:tr>
      <w:tr w:rsidR="00211846" w:rsidRPr="00055CB2" w:rsidTr="00480BF3">
        <w:trPr>
          <w:trHeight w:val="237"/>
        </w:trPr>
        <w:tc>
          <w:tcPr>
            <w:tcW w:w="3006" w:type="dxa"/>
            <w:tcBorders>
              <w:top w:val="single" w:sz="4" w:space="0" w:color="auto"/>
              <w:left w:val="single" w:sz="4" w:space="0" w:color="auto"/>
              <w:bottom w:val="single" w:sz="4" w:space="0" w:color="auto"/>
              <w:right w:val="single" w:sz="4" w:space="0" w:color="auto"/>
            </w:tcBorders>
            <w:hideMark/>
          </w:tcPr>
          <w:p w:rsidR="00211846" w:rsidRPr="00480BF3" w:rsidRDefault="00211846" w:rsidP="00480BF3">
            <w:pPr>
              <w:pStyle w:val="Odstavecseseznamem"/>
              <w:spacing w:line="276" w:lineRule="auto"/>
              <w:ind w:left="0"/>
              <w:rPr>
                <w:szCs w:val="24"/>
                <w:lang w:val="de-DE"/>
              </w:rPr>
            </w:pPr>
            <w:r w:rsidRPr="00480BF3">
              <w:rPr>
                <w:szCs w:val="24"/>
                <w:lang w:val="de-DE"/>
              </w:rPr>
              <w:t xml:space="preserve">Mähren </w:t>
            </w:r>
            <w:r w:rsidR="00225213" w:rsidRPr="00480BF3">
              <w:rPr>
                <w:szCs w:val="24"/>
                <w:lang w:val="de-DE"/>
              </w:rPr>
              <w:t>kennenlernen</w:t>
            </w:r>
          </w:p>
        </w:tc>
        <w:tc>
          <w:tcPr>
            <w:tcW w:w="3291" w:type="dxa"/>
            <w:tcBorders>
              <w:top w:val="single" w:sz="4" w:space="0" w:color="auto"/>
              <w:left w:val="single" w:sz="4" w:space="0" w:color="auto"/>
              <w:bottom w:val="single" w:sz="4" w:space="0" w:color="auto"/>
              <w:right w:val="single" w:sz="4" w:space="0" w:color="auto"/>
            </w:tcBorders>
            <w:hideMark/>
          </w:tcPr>
          <w:p w:rsidR="00211846" w:rsidRPr="00480BF3" w:rsidRDefault="00211846" w:rsidP="00480BF3">
            <w:pPr>
              <w:pStyle w:val="Odstavecseseznamem"/>
              <w:spacing w:line="276" w:lineRule="auto"/>
              <w:ind w:left="0"/>
              <w:rPr>
                <w:szCs w:val="24"/>
                <w:lang w:val="de-DE"/>
              </w:rPr>
            </w:pPr>
            <w:r w:rsidRPr="00480BF3">
              <w:rPr>
                <w:szCs w:val="24"/>
                <w:lang w:val="de-DE"/>
              </w:rPr>
              <w:t xml:space="preserve">Bären </w:t>
            </w:r>
            <w:r w:rsidR="00225213" w:rsidRPr="00480BF3">
              <w:rPr>
                <w:szCs w:val="24"/>
                <w:lang w:val="de-DE"/>
              </w:rPr>
              <w:t>ansehen</w:t>
            </w:r>
          </w:p>
        </w:tc>
      </w:tr>
      <w:tr w:rsidR="00211846" w:rsidRPr="00055CB2" w:rsidTr="00480BF3">
        <w:trPr>
          <w:trHeight w:val="200"/>
        </w:trPr>
        <w:tc>
          <w:tcPr>
            <w:tcW w:w="3006" w:type="dxa"/>
            <w:tcBorders>
              <w:top w:val="single" w:sz="4" w:space="0" w:color="auto"/>
              <w:left w:val="single" w:sz="4" w:space="0" w:color="auto"/>
              <w:bottom w:val="single" w:sz="4" w:space="0" w:color="auto"/>
              <w:right w:val="single" w:sz="4" w:space="0" w:color="auto"/>
            </w:tcBorders>
            <w:hideMark/>
          </w:tcPr>
          <w:p w:rsidR="00211846" w:rsidRPr="00480BF3" w:rsidRDefault="00294291" w:rsidP="00480BF3">
            <w:pPr>
              <w:pStyle w:val="Odstavecseseznamem"/>
              <w:spacing w:line="276" w:lineRule="auto"/>
              <w:ind w:left="0"/>
              <w:rPr>
                <w:szCs w:val="24"/>
                <w:lang w:val="de-DE"/>
              </w:rPr>
            </w:pPr>
            <w:r w:rsidRPr="00480BF3">
              <w:rPr>
                <w:szCs w:val="24"/>
                <w:lang w:val="de-DE"/>
              </w:rPr>
              <w:t>etwas</w:t>
            </w:r>
            <w:r w:rsidR="00211846" w:rsidRPr="00480BF3">
              <w:rPr>
                <w:szCs w:val="24"/>
                <w:lang w:val="de-DE"/>
              </w:rPr>
              <w:t xml:space="preserve"> unternehmen</w:t>
            </w:r>
          </w:p>
        </w:tc>
        <w:tc>
          <w:tcPr>
            <w:tcW w:w="3291" w:type="dxa"/>
            <w:tcBorders>
              <w:top w:val="single" w:sz="4" w:space="0" w:color="auto"/>
              <w:left w:val="single" w:sz="4" w:space="0" w:color="auto"/>
              <w:bottom w:val="single" w:sz="4" w:space="0" w:color="auto"/>
              <w:right w:val="single" w:sz="4" w:space="0" w:color="auto"/>
            </w:tcBorders>
            <w:hideMark/>
          </w:tcPr>
          <w:p w:rsidR="00211846" w:rsidRPr="00480BF3" w:rsidRDefault="00294291" w:rsidP="00480BF3">
            <w:pPr>
              <w:pStyle w:val="Odstavecseseznamem"/>
              <w:spacing w:line="276" w:lineRule="auto"/>
              <w:ind w:left="0"/>
              <w:rPr>
                <w:szCs w:val="24"/>
                <w:lang w:val="de-DE"/>
              </w:rPr>
            </w:pPr>
            <w:r w:rsidRPr="00480BF3">
              <w:rPr>
                <w:szCs w:val="24"/>
                <w:lang w:val="de-DE"/>
              </w:rPr>
              <w:t xml:space="preserve">sich </w:t>
            </w:r>
            <w:r w:rsidR="001D63BA" w:rsidRPr="00480BF3">
              <w:rPr>
                <w:szCs w:val="24"/>
                <w:lang w:val="de-DE"/>
              </w:rPr>
              <w:t>mit dem</w:t>
            </w:r>
            <w:r w:rsidR="00211846" w:rsidRPr="00480BF3">
              <w:rPr>
                <w:szCs w:val="24"/>
                <w:lang w:val="de-DE"/>
              </w:rPr>
              <w:t xml:space="preserve"> Mädchen </w:t>
            </w:r>
            <w:r w:rsidRPr="00480BF3">
              <w:rPr>
                <w:szCs w:val="24"/>
                <w:lang w:val="de-DE"/>
              </w:rPr>
              <w:t>treffen</w:t>
            </w:r>
          </w:p>
        </w:tc>
      </w:tr>
      <w:tr w:rsidR="00211846" w:rsidRPr="00055CB2" w:rsidTr="00480BF3">
        <w:trPr>
          <w:trHeight w:val="224"/>
        </w:trPr>
        <w:tc>
          <w:tcPr>
            <w:tcW w:w="3006" w:type="dxa"/>
            <w:tcBorders>
              <w:top w:val="single" w:sz="4" w:space="0" w:color="auto"/>
              <w:left w:val="single" w:sz="4" w:space="0" w:color="auto"/>
              <w:bottom w:val="single" w:sz="4" w:space="0" w:color="auto"/>
              <w:right w:val="single" w:sz="4" w:space="0" w:color="auto"/>
            </w:tcBorders>
            <w:hideMark/>
          </w:tcPr>
          <w:p w:rsidR="00211846" w:rsidRPr="00480BF3" w:rsidRDefault="00211846" w:rsidP="00480BF3">
            <w:pPr>
              <w:pStyle w:val="Odstavecseseznamem"/>
              <w:spacing w:line="276" w:lineRule="auto"/>
              <w:ind w:left="0"/>
              <w:rPr>
                <w:szCs w:val="24"/>
                <w:lang w:val="de-DE"/>
              </w:rPr>
            </w:pPr>
            <w:r w:rsidRPr="00480BF3">
              <w:rPr>
                <w:szCs w:val="24"/>
                <w:lang w:val="de-DE"/>
              </w:rPr>
              <w:t>Federball spielen</w:t>
            </w:r>
          </w:p>
        </w:tc>
        <w:tc>
          <w:tcPr>
            <w:tcW w:w="3291" w:type="dxa"/>
            <w:tcBorders>
              <w:top w:val="single" w:sz="4" w:space="0" w:color="auto"/>
              <w:left w:val="single" w:sz="4" w:space="0" w:color="auto"/>
              <w:bottom w:val="single" w:sz="4" w:space="0" w:color="auto"/>
              <w:right w:val="single" w:sz="4" w:space="0" w:color="auto"/>
            </w:tcBorders>
            <w:hideMark/>
          </w:tcPr>
          <w:p w:rsidR="00211846" w:rsidRPr="00480BF3" w:rsidRDefault="00211846" w:rsidP="00480BF3">
            <w:pPr>
              <w:pStyle w:val="Odstavecseseznamem"/>
              <w:spacing w:line="276" w:lineRule="auto"/>
              <w:ind w:left="0"/>
              <w:rPr>
                <w:szCs w:val="24"/>
                <w:lang w:val="de-DE"/>
              </w:rPr>
            </w:pPr>
            <w:r w:rsidRPr="00480BF3">
              <w:rPr>
                <w:szCs w:val="24"/>
                <w:lang w:val="de-DE"/>
              </w:rPr>
              <w:t xml:space="preserve">Beeren </w:t>
            </w:r>
            <w:r w:rsidR="001D63BA" w:rsidRPr="00480BF3">
              <w:rPr>
                <w:szCs w:val="24"/>
                <w:lang w:val="de-DE"/>
              </w:rPr>
              <w:t>essen</w:t>
            </w:r>
          </w:p>
        </w:tc>
      </w:tr>
      <w:tr w:rsidR="00211846" w:rsidRPr="00055CB2" w:rsidTr="00480BF3">
        <w:trPr>
          <w:trHeight w:val="320"/>
        </w:trPr>
        <w:tc>
          <w:tcPr>
            <w:tcW w:w="3006" w:type="dxa"/>
            <w:tcBorders>
              <w:top w:val="single" w:sz="4" w:space="0" w:color="auto"/>
              <w:left w:val="single" w:sz="4" w:space="0" w:color="auto"/>
              <w:bottom w:val="single" w:sz="4" w:space="0" w:color="auto"/>
              <w:right w:val="single" w:sz="4" w:space="0" w:color="auto"/>
            </w:tcBorders>
            <w:hideMark/>
          </w:tcPr>
          <w:p w:rsidR="00211846" w:rsidRPr="00480BF3" w:rsidRDefault="00211846" w:rsidP="00480BF3">
            <w:pPr>
              <w:pStyle w:val="Odstavecseseznamem"/>
              <w:spacing w:line="276" w:lineRule="auto"/>
              <w:ind w:left="0"/>
              <w:rPr>
                <w:szCs w:val="24"/>
                <w:lang w:val="de-DE"/>
              </w:rPr>
            </w:pPr>
            <w:r w:rsidRPr="00480BF3">
              <w:rPr>
                <w:szCs w:val="24"/>
                <w:lang w:val="de-DE"/>
              </w:rPr>
              <w:t>am Felsen klettern</w:t>
            </w:r>
          </w:p>
        </w:tc>
        <w:tc>
          <w:tcPr>
            <w:tcW w:w="3291" w:type="dxa"/>
            <w:tcBorders>
              <w:top w:val="single" w:sz="4" w:space="0" w:color="auto"/>
              <w:left w:val="single" w:sz="4" w:space="0" w:color="auto"/>
              <w:bottom w:val="single" w:sz="4" w:space="0" w:color="auto"/>
              <w:right w:val="single" w:sz="4" w:space="0" w:color="auto"/>
            </w:tcBorders>
            <w:hideMark/>
          </w:tcPr>
          <w:p w:rsidR="00211846" w:rsidRPr="00480BF3" w:rsidRDefault="001D63BA" w:rsidP="00480BF3">
            <w:pPr>
              <w:pStyle w:val="Odstavecseseznamem"/>
              <w:spacing w:line="276" w:lineRule="auto"/>
              <w:ind w:left="0"/>
              <w:rPr>
                <w:szCs w:val="24"/>
                <w:lang w:val="de-DE"/>
              </w:rPr>
            </w:pPr>
            <w:r w:rsidRPr="00480BF3">
              <w:rPr>
                <w:szCs w:val="24"/>
                <w:lang w:val="de-DE"/>
              </w:rPr>
              <w:t xml:space="preserve">sich an die </w:t>
            </w:r>
            <w:r w:rsidR="00211846" w:rsidRPr="00480BF3">
              <w:rPr>
                <w:szCs w:val="24"/>
                <w:lang w:val="de-DE"/>
              </w:rPr>
              <w:t>Bäche</w:t>
            </w:r>
            <w:r w:rsidRPr="00480BF3">
              <w:rPr>
                <w:szCs w:val="24"/>
                <w:lang w:val="de-DE"/>
              </w:rPr>
              <w:t xml:space="preserve"> setzen</w:t>
            </w:r>
          </w:p>
        </w:tc>
      </w:tr>
      <w:tr w:rsidR="00211846" w:rsidRPr="00055CB2" w:rsidTr="00480BF3">
        <w:trPr>
          <w:trHeight w:val="253"/>
        </w:trPr>
        <w:tc>
          <w:tcPr>
            <w:tcW w:w="3006" w:type="dxa"/>
            <w:tcBorders>
              <w:top w:val="single" w:sz="4" w:space="0" w:color="auto"/>
              <w:left w:val="single" w:sz="4" w:space="0" w:color="auto"/>
              <w:bottom w:val="single" w:sz="4" w:space="0" w:color="auto"/>
              <w:right w:val="single" w:sz="4" w:space="0" w:color="auto"/>
            </w:tcBorders>
            <w:hideMark/>
          </w:tcPr>
          <w:p w:rsidR="00211846" w:rsidRPr="00480BF3" w:rsidRDefault="00211846" w:rsidP="00480BF3">
            <w:pPr>
              <w:pStyle w:val="Odstavecseseznamem"/>
              <w:spacing w:line="276" w:lineRule="auto"/>
              <w:ind w:left="0"/>
              <w:rPr>
                <w:szCs w:val="24"/>
                <w:lang w:val="de-DE"/>
              </w:rPr>
            </w:pPr>
            <w:r w:rsidRPr="00480BF3">
              <w:rPr>
                <w:szCs w:val="24"/>
                <w:lang w:val="de-DE"/>
              </w:rPr>
              <w:t xml:space="preserve">einen Film </w:t>
            </w:r>
            <w:r w:rsidR="00225213" w:rsidRPr="00480BF3">
              <w:rPr>
                <w:szCs w:val="24"/>
                <w:lang w:val="de-DE"/>
              </w:rPr>
              <w:t>wählen</w:t>
            </w:r>
          </w:p>
        </w:tc>
        <w:tc>
          <w:tcPr>
            <w:tcW w:w="3291" w:type="dxa"/>
            <w:tcBorders>
              <w:top w:val="single" w:sz="4" w:space="0" w:color="auto"/>
              <w:left w:val="single" w:sz="4" w:space="0" w:color="auto"/>
              <w:bottom w:val="single" w:sz="4" w:space="0" w:color="auto"/>
              <w:right w:val="single" w:sz="4" w:space="0" w:color="auto"/>
            </w:tcBorders>
            <w:hideMark/>
          </w:tcPr>
          <w:p w:rsidR="00211846" w:rsidRPr="00480BF3" w:rsidRDefault="00294291" w:rsidP="00480BF3">
            <w:pPr>
              <w:pStyle w:val="Odstavecseseznamem"/>
              <w:spacing w:line="276" w:lineRule="auto"/>
              <w:ind w:left="0"/>
              <w:rPr>
                <w:szCs w:val="24"/>
                <w:lang w:val="de-DE"/>
              </w:rPr>
            </w:pPr>
            <w:r w:rsidRPr="00480BF3">
              <w:rPr>
                <w:szCs w:val="24"/>
                <w:lang w:val="de-DE"/>
              </w:rPr>
              <w:t>lächeln</w:t>
            </w:r>
          </w:p>
        </w:tc>
      </w:tr>
      <w:tr w:rsidR="00211846" w:rsidRPr="00055CB2" w:rsidTr="00480BF3">
        <w:trPr>
          <w:trHeight w:val="64"/>
        </w:trPr>
        <w:tc>
          <w:tcPr>
            <w:tcW w:w="300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11846" w:rsidRPr="00480BF3" w:rsidRDefault="00211846" w:rsidP="00480BF3">
            <w:pPr>
              <w:pStyle w:val="Odstavecseseznamem"/>
              <w:spacing w:line="276" w:lineRule="auto"/>
              <w:ind w:left="0"/>
              <w:rPr>
                <w:szCs w:val="24"/>
                <w:lang w:val="de-DE"/>
              </w:rPr>
            </w:pPr>
            <w:r w:rsidRPr="00480BF3">
              <w:rPr>
                <w:szCs w:val="24"/>
                <w:lang w:val="de-DE"/>
              </w:rPr>
              <w:t>ans Meer fahren</w:t>
            </w:r>
          </w:p>
        </w:tc>
        <w:tc>
          <w:tcPr>
            <w:tcW w:w="329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11846" w:rsidRPr="00480BF3" w:rsidRDefault="001D63BA" w:rsidP="00480BF3">
            <w:pPr>
              <w:pStyle w:val="Odstavecseseznamem"/>
              <w:spacing w:line="276" w:lineRule="auto"/>
              <w:ind w:left="0"/>
              <w:rPr>
                <w:szCs w:val="24"/>
                <w:lang w:val="de-DE"/>
              </w:rPr>
            </w:pPr>
            <w:r w:rsidRPr="00480BF3">
              <w:rPr>
                <w:szCs w:val="24"/>
                <w:lang w:val="de-DE"/>
              </w:rPr>
              <w:t>fernsehen</w:t>
            </w:r>
          </w:p>
        </w:tc>
      </w:tr>
    </w:tbl>
    <w:p w:rsidR="005926FA" w:rsidRPr="00055CB2" w:rsidRDefault="005926FA" w:rsidP="003E57D1">
      <w:pPr>
        <w:spacing w:line="276" w:lineRule="auto"/>
        <w:rPr>
          <w:lang w:val="de-DE"/>
        </w:rPr>
      </w:pPr>
    </w:p>
    <w:p w:rsidR="00211846" w:rsidRDefault="00211846" w:rsidP="003E57D1">
      <w:pPr>
        <w:pStyle w:val="Odstavecseseznamem"/>
        <w:numPr>
          <w:ilvl w:val="0"/>
          <w:numId w:val="12"/>
        </w:numPr>
        <w:spacing w:line="276" w:lineRule="auto"/>
        <w:rPr>
          <w:b/>
          <w:szCs w:val="24"/>
          <w:lang w:val="de-DE"/>
        </w:rPr>
      </w:pPr>
      <w:r w:rsidRPr="00055CB2">
        <w:rPr>
          <w:b/>
          <w:szCs w:val="24"/>
          <w:lang w:val="de-DE"/>
        </w:rPr>
        <w:t>Finden Sie die Regel:</w:t>
      </w:r>
    </w:p>
    <w:p w:rsidR="00294291" w:rsidRPr="00055CB2" w:rsidRDefault="00294291" w:rsidP="00294291">
      <w:pPr>
        <w:pStyle w:val="Odstavecseseznamem"/>
        <w:spacing w:line="276" w:lineRule="auto"/>
        <w:rPr>
          <w:b/>
          <w:szCs w:val="24"/>
          <w:lang w:val="de-DE"/>
        </w:rPr>
      </w:pPr>
    </w:p>
    <w:p w:rsidR="00211846" w:rsidRPr="00055CB2" w:rsidRDefault="00211846" w:rsidP="00294291">
      <w:pPr>
        <w:spacing w:line="360" w:lineRule="auto"/>
        <w:ind w:firstLine="360"/>
        <w:rPr>
          <w:b/>
          <w:lang w:val="de-DE"/>
        </w:rPr>
      </w:pPr>
      <w:r w:rsidRPr="00055CB2">
        <w:rPr>
          <w:b/>
          <w:lang w:val="de-DE"/>
        </w:rPr>
        <w:t>Die Vokale -ee-, -eh- werden immer un</w:t>
      </w:r>
      <w:r w:rsidR="00265CBC">
        <w:rPr>
          <w:b/>
          <w:lang w:val="de-DE"/>
        </w:rPr>
        <w:t xml:space="preserve">d -e- vor einem Konsonant wird </w:t>
      </w:r>
      <w:r w:rsidRPr="00055CB2">
        <w:rPr>
          <w:b/>
          <w:lang w:val="de-DE"/>
        </w:rPr>
        <w:t>oft</w:t>
      </w:r>
    </w:p>
    <w:p w:rsidR="00211846" w:rsidRPr="00055CB2" w:rsidRDefault="00211846" w:rsidP="00294291">
      <w:pPr>
        <w:pStyle w:val="Odstavecseseznamem"/>
        <w:numPr>
          <w:ilvl w:val="0"/>
          <w:numId w:val="13"/>
        </w:numPr>
        <w:rPr>
          <w:szCs w:val="24"/>
          <w:lang w:val="de-DE"/>
        </w:rPr>
      </w:pPr>
      <w:r w:rsidRPr="00055CB2">
        <w:rPr>
          <w:szCs w:val="24"/>
          <w:lang w:val="de-DE"/>
        </w:rPr>
        <w:t>kurz geschlossen</w:t>
      </w:r>
    </w:p>
    <w:p w:rsidR="00211846" w:rsidRPr="00055CB2" w:rsidRDefault="00211846" w:rsidP="00294291">
      <w:pPr>
        <w:pStyle w:val="Odstavecseseznamem"/>
        <w:numPr>
          <w:ilvl w:val="0"/>
          <w:numId w:val="13"/>
        </w:numPr>
        <w:rPr>
          <w:szCs w:val="24"/>
          <w:lang w:val="de-DE"/>
        </w:rPr>
      </w:pPr>
      <w:r w:rsidRPr="00055CB2">
        <w:rPr>
          <w:szCs w:val="24"/>
          <w:lang w:val="de-DE"/>
        </w:rPr>
        <w:t>lang geschlossen</w:t>
      </w:r>
    </w:p>
    <w:p w:rsidR="00211846" w:rsidRPr="00055CB2" w:rsidRDefault="00211846" w:rsidP="00294291">
      <w:pPr>
        <w:pStyle w:val="Odstavecseseznamem"/>
        <w:numPr>
          <w:ilvl w:val="0"/>
          <w:numId w:val="13"/>
        </w:numPr>
        <w:rPr>
          <w:szCs w:val="24"/>
          <w:lang w:val="de-DE"/>
        </w:rPr>
      </w:pPr>
      <w:r w:rsidRPr="00055CB2">
        <w:rPr>
          <w:szCs w:val="24"/>
          <w:lang w:val="de-DE"/>
        </w:rPr>
        <w:t>kurz geöffnet</w:t>
      </w:r>
    </w:p>
    <w:p w:rsidR="00211846" w:rsidRPr="00055CB2" w:rsidRDefault="00211846" w:rsidP="00294291">
      <w:pPr>
        <w:pStyle w:val="Odstavecseseznamem"/>
        <w:numPr>
          <w:ilvl w:val="0"/>
          <w:numId w:val="13"/>
        </w:numPr>
        <w:rPr>
          <w:szCs w:val="24"/>
          <w:lang w:val="de-DE"/>
        </w:rPr>
      </w:pPr>
      <w:r w:rsidRPr="00055CB2">
        <w:rPr>
          <w:szCs w:val="24"/>
          <w:lang w:val="de-DE"/>
        </w:rPr>
        <w:t>lang  geöffnet</w:t>
      </w:r>
    </w:p>
    <w:p w:rsidR="00211846" w:rsidRDefault="00211846" w:rsidP="00294291">
      <w:pPr>
        <w:spacing w:line="360" w:lineRule="auto"/>
        <w:ind w:firstLine="708"/>
        <w:rPr>
          <w:b/>
          <w:lang w:val="de-DE"/>
        </w:rPr>
      </w:pPr>
      <w:r w:rsidRPr="00055CB2">
        <w:rPr>
          <w:b/>
          <w:lang w:val="de-DE"/>
        </w:rPr>
        <w:t>gesprochen.</w:t>
      </w:r>
    </w:p>
    <w:p w:rsidR="00211846" w:rsidRDefault="00211846" w:rsidP="003E57D1">
      <w:pPr>
        <w:spacing w:line="276" w:lineRule="auto"/>
        <w:rPr>
          <w:b/>
          <w:lang w:val="de-DE"/>
        </w:rPr>
      </w:pPr>
    </w:p>
    <w:p w:rsidR="00294291" w:rsidRDefault="00211846" w:rsidP="003E57D1">
      <w:pPr>
        <w:spacing w:line="276" w:lineRule="auto"/>
        <w:rPr>
          <w:b/>
          <w:lang w:val="de-DE"/>
        </w:rPr>
      </w:pPr>
      <w:r w:rsidRPr="00055CB2">
        <w:rPr>
          <w:b/>
          <w:lang w:val="de-DE"/>
        </w:rPr>
        <w:t xml:space="preserve">  </w:t>
      </w:r>
    </w:p>
    <w:p w:rsidR="00211846" w:rsidRDefault="00211846" w:rsidP="003E57D1">
      <w:pPr>
        <w:spacing w:line="276" w:lineRule="auto"/>
        <w:rPr>
          <w:b/>
          <w:lang w:val="de-DE"/>
        </w:rPr>
      </w:pPr>
      <w:r w:rsidRPr="00055CB2">
        <w:rPr>
          <w:b/>
          <w:lang w:val="de-DE"/>
        </w:rPr>
        <w:t xml:space="preserve">DVD  </w:t>
      </w:r>
      <w:r w:rsidR="00086A2E">
        <w:rPr>
          <w:b/>
          <w:noProof/>
          <w:lang w:eastAsia="cs-CZ"/>
        </w:rPr>
        <w:drawing>
          <wp:inline distT="0" distB="0" distL="0" distR="0">
            <wp:extent cx="285750" cy="257175"/>
            <wp:effectExtent l="19050" t="0" r="0" b="0"/>
            <wp:docPr id="2" name="obrázek 2" descr="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d"/>
                    <pic:cNvPicPr>
                      <a:picLocks noChangeAspect="1" noChangeArrowheads="1"/>
                    </pic:cNvPicPr>
                  </pic:nvPicPr>
                  <pic:blipFill>
                    <a:blip r:embed="rId8" cstate="print"/>
                    <a:srcRect/>
                    <a:stretch>
                      <a:fillRect/>
                    </a:stretch>
                  </pic:blipFill>
                  <pic:spPr bwMode="auto">
                    <a:xfrm>
                      <a:off x="0" y="0"/>
                      <a:ext cx="285750" cy="257175"/>
                    </a:xfrm>
                    <a:prstGeom prst="rect">
                      <a:avLst/>
                    </a:prstGeom>
                    <a:noFill/>
                    <a:ln w="9525">
                      <a:noFill/>
                      <a:miter lim="800000"/>
                      <a:headEnd/>
                      <a:tailEnd/>
                    </a:ln>
                  </pic:spPr>
                </pic:pic>
              </a:graphicData>
            </a:graphic>
          </wp:inline>
        </w:drawing>
      </w:r>
    </w:p>
    <w:p w:rsidR="00294291" w:rsidRPr="00055CB2" w:rsidRDefault="00294291" w:rsidP="003E57D1">
      <w:pPr>
        <w:spacing w:line="276" w:lineRule="auto"/>
        <w:rPr>
          <w:b/>
          <w:lang w:val="de-DE"/>
        </w:rPr>
      </w:pPr>
    </w:p>
    <w:p w:rsidR="00211846" w:rsidRPr="00055CB2" w:rsidRDefault="00211846" w:rsidP="003E57D1">
      <w:pPr>
        <w:pStyle w:val="Odstavecseseznamem"/>
        <w:numPr>
          <w:ilvl w:val="0"/>
          <w:numId w:val="12"/>
        </w:numPr>
        <w:spacing w:line="276" w:lineRule="auto"/>
        <w:rPr>
          <w:b/>
          <w:szCs w:val="24"/>
          <w:lang w:val="de-DE"/>
        </w:rPr>
      </w:pPr>
      <w:r w:rsidRPr="00055CB2">
        <w:rPr>
          <w:b/>
          <w:szCs w:val="24"/>
          <w:lang w:val="de-DE"/>
        </w:rPr>
        <w:t>Schauen Sie sich einen Film an und hören Sie dem Text aufmerksam  zu.</w:t>
      </w:r>
    </w:p>
    <w:p w:rsidR="00211846" w:rsidRDefault="003E57D1" w:rsidP="003E57D1">
      <w:pPr>
        <w:pStyle w:val="Odstavecseseznamem"/>
        <w:spacing w:line="276" w:lineRule="auto"/>
        <w:rPr>
          <w:b/>
          <w:szCs w:val="24"/>
          <w:lang w:val="de-DE"/>
        </w:rPr>
      </w:pPr>
      <w:r>
        <w:rPr>
          <w:b/>
          <w:szCs w:val="24"/>
          <w:lang w:val="de-DE"/>
        </w:rPr>
        <w:t xml:space="preserve">Ordnen Sie Freizeittätigkeiten </w:t>
      </w:r>
      <w:r w:rsidR="00211846" w:rsidRPr="003E57D1">
        <w:rPr>
          <w:b/>
          <w:szCs w:val="24"/>
          <w:lang w:val="de-DE"/>
        </w:rPr>
        <w:t>aus dem Film in die Tabelle zu den Namen zu, wie sie gesprochen werden.</w:t>
      </w:r>
    </w:p>
    <w:p w:rsidR="00294291" w:rsidRPr="003E57D1" w:rsidRDefault="00294291" w:rsidP="003E57D1">
      <w:pPr>
        <w:pStyle w:val="Odstavecseseznamem"/>
        <w:spacing w:line="276" w:lineRule="auto"/>
        <w:rPr>
          <w:b/>
          <w:szCs w:val="24"/>
          <w:lang w:val="de-DE"/>
        </w:rPr>
      </w:pPr>
    </w:p>
    <w:p w:rsidR="00211846" w:rsidRPr="00055CB2" w:rsidRDefault="00EF20E6" w:rsidP="003E57D1">
      <w:pPr>
        <w:pStyle w:val="Odstavecseseznamem"/>
        <w:numPr>
          <w:ilvl w:val="0"/>
          <w:numId w:val="14"/>
        </w:numPr>
        <w:spacing w:line="276" w:lineRule="auto"/>
        <w:rPr>
          <w:szCs w:val="24"/>
          <w:lang w:val="de-DE"/>
        </w:rPr>
      </w:pPr>
      <w:r>
        <w:rPr>
          <w:szCs w:val="24"/>
          <w:lang w:val="de-DE"/>
        </w:rPr>
        <w:t>sprechen und</w:t>
      </w:r>
      <w:r w:rsidR="00294291">
        <w:rPr>
          <w:szCs w:val="24"/>
          <w:lang w:val="de-DE"/>
        </w:rPr>
        <w:t xml:space="preserve"> lesen, </w:t>
      </w:r>
      <w:r w:rsidR="00211846" w:rsidRPr="00055CB2">
        <w:rPr>
          <w:szCs w:val="24"/>
          <w:lang w:val="de-DE"/>
        </w:rPr>
        <w:t xml:space="preserve">Bären </w:t>
      </w:r>
      <w:r>
        <w:rPr>
          <w:szCs w:val="24"/>
          <w:lang w:val="de-DE"/>
        </w:rPr>
        <w:t>ansehen, sich ins Bett l</w:t>
      </w:r>
      <w:r w:rsidR="00211846" w:rsidRPr="00055CB2">
        <w:rPr>
          <w:szCs w:val="24"/>
          <w:lang w:val="de-DE"/>
        </w:rPr>
        <w:t>egen, ans Meer fahren, mit den Mädchen</w:t>
      </w:r>
      <w:r>
        <w:rPr>
          <w:szCs w:val="24"/>
          <w:lang w:val="de-DE"/>
        </w:rPr>
        <w:t xml:space="preserve"> gehen</w:t>
      </w:r>
      <w:r w:rsidR="00211846" w:rsidRPr="00055CB2">
        <w:rPr>
          <w:szCs w:val="24"/>
          <w:lang w:val="de-DE"/>
        </w:rPr>
        <w:t xml:space="preserve">, </w:t>
      </w:r>
      <w:r>
        <w:rPr>
          <w:szCs w:val="24"/>
          <w:lang w:val="de-DE"/>
        </w:rPr>
        <w:t>sich an</w:t>
      </w:r>
      <w:r w:rsidR="00211846" w:rsidRPr="00055CB2">
        <w:rPr>
          <w:szCs w:val="24"/>
          <w:lang w:val="de-DE"/>
        </w:rPr>
        <w:t xml:space="preserve"> den Bächen </w:t>
      </w:r>
      <w:r>
        <w:rPr>
          <w:szCs w:val="24"/>
          <w:lang w:val="de-DE"/>
        </w:rPr>
        <w:t>setzen</w:t>
      </w:r>
      <w:r w:rsidR="00211846" w:rsidRPr="00055CB2">
        <w:rPr>
          <w:szCs w:val="24"/>
          <w:lang w:val="de-DE"/>
        </w:rPr>
        <w:t xml:space="preserve">, Ausflüge unternehmen, am Felsen klettern, Beeren </w:t>
      </w:r>
      <w:r>
        <w:rPr>
          <w:szCs w:val="24"/>
          <w:lang w:val="de-DE"/>
        </w:rPr>
        <w:t>essen</w:t>
      </w:r>
      <w:r w:rsidR="00211846" w:rsidRPr="00055CB2">
        <w:rPr>
          <w:szCs w:val="24"/>
          <w:lang w:val="de-DE"/>
        </w:rPr>
        <w:t>, nach Mähren fahren, lächeln</w:t>
      </w:r>
    </w:p>
    <w:p w:rsidR="00211846" w:rsidRPr="00055CB2" w:rsidRDefault="00211846" w:rsidP="003E57D1">
      <w:pPr>
        <w:pStyle w:val="Odstavecseseznamem"/>
        <w:spacing w:line="276" w:lineRule="auto"/>
        <w:rPr>
          <w:b/>
          <w:szCs w:val="24"/>
          <w:lang w:val="de-DE"/>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3"/>
        <w:gridCol w:w="2364"/>
        <w:gridCol w:w="2214"/>
      </w:tblGrid>
      <w:tr w:rsidR="00211846" w:rsidRPr="00055CB2" w:rsidTr="00480BF3">
        <w:trPr>
          <w:trHeight w:val="312"/>
        </w:trPr>
        <w:tc>
          <w:tcPr>
            <w:tcW w:w="2363" w:type="dxa"/>
            <w:tcBorders>
              <w:top w:val="single" w:sz="4" w:space="0" w:color="auto"/>
              <w:left w:val="single" w:sz="4" w:space="0" w:color="auto"/>
              <w:bottom w:val="single" w:sz="4" w:space="0" w:color="auto"/>
              <w:right w:val="single" w:sz="4" w:space="0" w:color="auto"/>
            </w:tcBorders>
            <w:hideMark/>
          </w:tcPr>
          <w:p w:rsidR="00211846" w:rsidRPr="00480BF3" w:rsidRDefault="00211846" w:rsidP="00480BF3">
            <w:pPr>
              <w:pStyle w:val="Odstavecseseznamem"/>
              <w:spacing w:line="276" w:lineRule="auto"/>
              <w:ind w:left="0"/>
              <w:rPr>
                <w:b/>
                <w:szCs w:val="24"/>
                <w:lang w:val="de-DE"/>
              </w:rPr>
            </w:pPr>
            <w:r w:rsidRPr="00480BF3">
              <w:rPr>
                <w:b/>
                <w:szCs w:val="24"/>
                <w:lang w:val="de-DE"/>
              </w:rPr>
              <w:lastRenderedPageBreak/>
              <w:t xml:space="preserve">Peter     </w:t>
            </w:r>
            <w:r w:rsidRPr="00480BF3">
              <w:rPr>
                <w:b/>
                <w:szCs w:val="24"/>
                <w:lang w:val="de-DE"/>
              </w:rPr>
              <w:sym w:font="IPAKielH" w:char="005B"/>
            </w:r>
            <w:r w:rsidRPr="00480BF3">
              <w:rPr>
                <w:b/>
                <w:szCs w:val="24"/>
                <w:lang w:val="de-DE"/>
              </w:rPr>
              <w:t>e:</w:t>
            </w:r>
            <w:r w:rsidRPr="00480BF3">
              <w:rPr>
                <w:b/>
                <w:szCs w:val="24"/>
                <w:lang w:val="de-DE"/>
              </w:rPr>
              <w:sym w:font="IPAKielH" w:char="005D"/>
            </w:r>
          </w:p>
        </w:tc>
        <w:tc>
          <w:tcPr>
            <w:tcW w:w="2364" w:type="dxa"/>
            <w:tcBorders>
              <w:top w:val="single" w:sz="4" w:space="0" w:color="auto"/>
              <w:left w:val="single" w:sz="4" w:space="0" w:color="auto"/>
              <w:bottom w:val="single" w:sz="4" w:space="0" w:color="auto"/>
              <w:right w:val="single" w:sz="4" w:space="0" w:color="auto"/>
            </w:tcBorders>
            <w:hideMark/>
          </w:tcPr>
          <w:p w:rsidR="00211846" w:rsidRPr="00480BF3" w:rsidRDefault="00211846" w:rsidP="00480BF3">
            <w:pPr>
              <w:pStyle w:val="Odstavecseseznamem"/>
              <w:spacing w:line="276" w:lineRule="auto"/>
              <w:ind w:left="0"/>
              <w:rPr>
                <w:b/>
                <w:szCs w:val="24"/>
                <w:lang w:val="de-DE"/>
              </w:rPr>
            </w:pPr>
            <w:r w:rsidRPr="00480BF3">
              <w:rPr>
                <w:b/>
                <w:szCs w:val="24"/>
                <w:lang w:val="de-DE"/>
              </w:rPr>
              <w:t xml:space="preserve">Käthe    </w:t>
            </w:r>
            <w:r w:rsidRPr="00480BF3">
              <w:rPr>
                <w:b/>
                <w:szCs w:val="24"/>
                <w:lang w:val="de-DE"/>
              </w:rPr>
              <w:sym w:font="IPAKielH" w:char="005B"/>
            </w:r>
            <w:r w:rsidRPr="00480BF3">
              <w:rPr>
                <w:b/>
                <w:szCs w:val="24"/>
                <w:lang w:val="de-DE"/>
              </w:rPr>
              <w:sym w:font="IPAKielH" w:char="0045"/>
            </w:r>
            <w:r w:rsidRPr="00480BF3">
              <w:rPr>
                <w:b/>
                <w:szCs w:val="24"/>
                <w:lang w:val="de-DE"/>
              </w:rPr>
              <w:t>:</w:t>
            </w:r>
            <w:r w:rsidRPr="00480BF3">
              <w:rPr>
                <w:b/>
                <w:szCs w:val="24"/>
                <w:lang w:val="de-DE"/>
              </w:rPr>
              <w:sym w:font="IPAKielH" w:char="005D"/>
            </w:r>
          </w:p>
        </w:tc>
        <w:tc>
          <w:tcPr>
            <w:tcW w:w="2214" w:type="dxa"/>
            <w:tcBorders>
              <w:top w:val="single" w:sz="4" w:space="0" w:color="auto"/>
              <w:left w:val="single" w:sz="4" w:space="0" w:color="auto"/>
              <w:bottom w:val="single" w:sz="4" w:space="0" w:color="auto"/>
              <w:right w:val="single" w:sz="4" w:space="0" w:color="auto"/>
            </w:tcBorders>
            <w:hideMark/>
          </w:tcPr>
          <w:p w:rsidR="00211846" w:rsidRPr="00480BF3" w:rsidRDefault="00211846" w:rsidP="00480BF3">
            <w:pPr>
              <w:pStyle w:val="Odstavecseseznamem"/>
              <w:spacing w:line="276" w:lineRule="auto"/>
              <w:ind w:left="0"/>
              <w:rPr>
                <w:b/>
                <w:szCs w:val="24"/>
                <w:lang w:val="de-DE"/>
              </w:rPr>
            </w:pPr>
            <w:r w:rsidRPr="00480BF3">
              <w:rPr>
                <w:b/>
                <w:szCs w:val="24"/>
                <w:lang w:val="de-DE"/>
              </w:rPr>
              <w:t xml:space="preserve">Sepp    </w:t>
            </w:r>
            <w:r w:rsidRPr="00480BF3">
              <w:rPr>
                <w:b/>
                <w:szCs w:val="24"/>
                <w:lang w:val="de-DE"/>
              </w:rPr>
              <w:sym w:font="IPAKielH" w:char="005B"/>
            </w:r>
            <w:r w:rsidRPr="00480BF3">
              <w:rPr>
                <w:b/>
                <w:szCs w:val="24"/>
                <w:lang w:val="de-DE"/>
              </w:rPr>
              <w:sym w:font="IPAKielH" w:char="0045"/>
            </w:r>
            <w:r w:rsidRPr="00480BF3">
              <w:rPr>
                <w:b/>
                <w:szCs w:val="24"/>
                <w:lang w:val="de-DE"/>
              </w:rPr>
              <w:sym w:font="IPAKielH" w:char="005D"/>
            </w:r>
          </w:p>
        </w:tc>
      </w:tr>
      <w:tr w:rsidR="00211846" w:rsidRPr="00055CB2" w:rsidTr="00480BF3">
        <w:trPr>
          <w:trHeight w:val="174"/>
        </w:trPr>
        <w:tc>
          <w:tcPr>
            <w:tcW w:w="2363" w:type="dxa"/>
            <w:tcBorders>
              <w:top w:val="single" w:sz="4" w:space="0" w:color="auto"/>
              <w:left w:val="single" w:sz="4" w:space="0" w:color="auto"/>
              <w:bottom w:val="single" w:sz="4" w:space="0" w:color="auto"/>
              <w:right w:val="single" w:sz="4" w:space="0" w:color="auto"/>
            </w:tcBorders>
            <w:hideMark/>
          </w:tcPr>
          <w:p w:rsidR="00211846" w:rsidRPr="00480BF3" w:rsidRDefault="00211846" w:rsidP="00480BF3">
            <w:pPr>
              <w:pStyle w:val="Odstavecseseznamem"/>
              <w:spacing w:line="276" w:lineRule="auto"/>
              <w:ind w:left="0"/>
              <w:rPr>
                <w:b/>
                <w:szCs w:val="24"/>
                <w:lang w:val="de-DE"/>
              </w:rPr>
            </w:pPr>
            <w:r w:rsidRPr="00480BF3">
              <w:rPr>
                <w:b/>
                <w:szCs w:val="24"/>
                <w:lang w:val="de-DE"/>
              </w:rPr>
              <w:t xml:space="preserve"> </w:t>
            </w:r>
          </w:p>
        </w:tc>
        <w:tc>
          <w:tcPr>
            <w:tcW w:w="2364" w:type="dxa"/>
            <w:tcBorders>
              <w:top w:val="single" w:sz="4" w:space="0" w:color="auto"/>
              <w:left w:val="single" w:sz="4" w:space="0" w:color="auto"/>
              <w:bottom w:val="single" w:sz="4" w:space="0" w:color="auto"/>
              <w:right w:val="single" w:sz="4" w:space="0" w:color="auto"/>
            </w:tcBorders>
          </w:tcPr>
          <w:p w:rsidR="00211846" w:rsidRPr="00480BF3" w:rsidRDefault="00211846" w:rsidP="00480BF3">
            <w:pPr>
              <w:pStyle w:val="Odstavecseseznamem"/>
              <w:spacing w:line="276" w:lineRule="auto"/>
              <w:ind w:left="0"/>
              <w:rPr>
                <w:b/>
                <w:szCs w:val="24"/>
                <w:lang w:val="de-DE"/>
              </w:rPr>
            </w:pPr>
          </w:p>
        </w:tc>
        <w:tc>
          <w:tcPr>
            <w:tcW w:w="2214" w:type="dxa"/>
            <w:tcBorders>
              <w:top w:val="single" w:sz="4" w:space="0" w:color="auto"/>
              <w:left w:val="single" w:sz="4" w:space="0" w:color="auto"/>
              <w:bottom w:val="single" w:sz="4" w:space="0" w:color="auto"/>
              <w:right w:val="single" w:sz="4" w:space="0" w:color="auto"/>
            </w:tcBorders>
          </w:tcPr>
          <w:p w:rsidR="00211846" w:rsidRPr="00480BF3" w:rsidRDefault="00211846" w:rsidP="00480BF3">
            <w:pPr>
              <w:pStyle w:val="Odstavecseseznamem"/>
              <w:spacing w:line="276" w:lineRule="auto"/>
              <w:ind w:left="0"/>
              <w:rPr>
                <w:b/>
                <w:szCs w:val="24"/>
                <w:lang w:val="de-DE"/>
              </w:rPr>
            </w:pPr>
          </w:p>
        </w:tc>
      </w:tr>
      <w:tr w:rsidR="00211846" w:rsidRPr="00055CB2" w:rsidTr="00480BF3">
        <w:trPr>
          <w:trHeight w:val="234"/>
        </w:trPr>
        <w:tc>
          <w:tcPr>
            <w:tcW w:w="2363" w:type="dxa"/>
            <w:tcBorders>
              <w:top w:val="single" w:sz="4" w:space="0" w:color="auto"/>
              <w:left w:val="single" w:sz="4" w:space="0" w:color="auto"/>
              <w:bottom w:val="single" w:sz="4" w:space="0" w:color="auto"/>
              <w:right w:val="single" w:sz="4" w:space="0" w:color="auto"/>
            </w:tcBorders>
          </w:tcPr>
          <w:p w:rsidR="00211846" w:rsidRPr="00480BF3" w:rsidRDefault="00211846" w:rsidP="00480BF3">
            <w:pPr>
              <w:pStyle w:val="Odstavecseseznamem"/>
              <w:spacing w:line="276" w:lineRule="auto"/>
              <w:ind w:left="0"/>
              <w:rPr>
                <w:b/>
                <w:szCs w:val="24"/>
                <w:lang w:val="de-DE"/>
              </w:rPr>
            </w:pPr>
          </w:p>
        </w:tc>
        <w:tc>
          <w:tcPr>
            <w:tcW w:w="2364" w:type="dxa"/>
            <w:tcBorders>
              <w:top w:val="single" w:sz="4" w:space="0" w:color="auto"/>
              <w:left w:val="single" w:sz="4" w:space="0" w:color="auto"/>
              <w:bottom w:val="single" w:sz="4" w:space="0" w:color="auto"/>
              <w:right w:val="single" w:sz="4" w:space="0" w:color="auto"/>
            </w:tcBorders>
          </w:tcPr>
          <w:p w:rsidR="00211846" w:rsidRPr="00480BF3" w:rsidRDefault="00211846" w:rsidP="00480BF3">
            <w:pPr>
              <w:pStyle w:val="Odstavecseseznamem"/>
              <w:spacing w:line="276" w:lineRule="auto"/>
              <w:ind w:left="0"/>
              <w:rPr>
                <w:b/>
                <w:szCs w:val="24"/>
                <w:lang w:val="de-DE"/>
              </w:rPr>
            </w:pPr>
          </w:p>
        </w:tc>
        <w:tc>
          <w:tcPr>
            <w:tcW w:w="2214" w:type="dxa"/>
            <w:tcBorders>
              <w:top w:val="single" w:sz="4" w:space="0" w:color="auto"/>
              <w:left w:val="single" w:sz="4" w:space="0" w:color="auto"/>
              <w:bottom w:val="single" w:sz="4" w:space="0" w:color="auto"/>
              <w:right w:val="single" w:sz="4" w:space="0" w:color="auto"/>
            </w:tcBorders>
          </w:tcPr>
          <w:p w:rsidR="00211846" w:rsidRPr="00480BF3" w:rsidRDefault="00211846" w:rsidP="00480BF3">
            <w:pPr>
              <w:pStyle w:val="Odstavecseseznamem"/>
              <w:spacing w:line="276" w:lineRule="auto"/>
              <w:ind w:left="0"/>
              <w:rPr>
                <w:b/>
                <w:szCs w:val="24"/>
                <w:lang w:val="de-DE"/>
              </w:rPr>
            </w:pPr>
          </w:p>
        </w:tc>
      </w:tr>
      <w:tr w:rsidR="00211846" w:rsidRPr="00055CB2" w:rsidTr="00480BF3">
        <w:trPr>
          <w:trHeight w:val="189"/>
        </w:trPr>
        <w:tc>
          <w:tcPr>
            <w:tcW w:w="2363" w:type="dxa"/>
            <w:tcBorders>
              <w:top w:val="single" w:sz="4" w:space="0" w:color="auto"/>
              <w:left w:val="single" w:sz="4" w:space="0" w:color="auto"/>
              <w:bottom w:val="single" w:sz="4" w:space="0" w:color="auto"/>
              <w:right w:val="single" w:sz="4" w:space="0" w:color="auto"/>
            </w:tcBorders>
          </w:tcPr>
          <w:p w:rsidR="00211846" w:rsidRPr="00480BF3" w:rsidRDefault="00211846" w:rsidP="00480BF3">
            <w:pPr>
              <w:pStyle w:val="Odstavecseseznamem"/>
              <w:spacing w:line="276" w:lineRule="auto"/>
              <w:ind w:left="0"/>
              <w:rPr>
                <w:b/>
                <w:szCs w:val="24"/>
                <w:lang w:val="de-DE"/>
              </w:rPr>
            </w:pPr>
          </w:p>
        </w:tc>
        <w:tc>
          <w:tcPr>
            <w:tcW w:w="2364" w:type="dxa"/>
            <w:tcBorders>
              <w:top w:val="single" w:sz="4" w:space="0" w:color="auto"/>
              <w:left w:val="single" w:sz="4" w:space="0" w:color="auto"/>
              <w:bottom w:val="single" w:sz="4" w:space="0" w:color="auto"/>
              <w:right w:val="single" w:sz="4" w:space="0" w:color="auto"/>
            </w:tcBorders>
          </w:tcPr>
          <w:p w:rsidR="00211846" w:rsidRPr="00480BF3" w:rsidRDefault="00211846" w:rsidP="00480BF3">
            <w:pPr>
              <w:pStyle w:val="Odstavecseseznamem"/>
              <w:spacing w:line="276" w:lineRule="auto"/>
              <w:ind w:left="0"/>
              <w:rPr>
                <w:b/>
                <w:szCs w:val="24"/>
                <w:lang w:val="de-DE"/>
              </w:rPr>
            </w:pPr>
          </w:p>
        </w:tc>
        <w:tc>
          <w:tcPr>
            <w:tcW w:w="2214" w:type="dxa"/>
            <w:tcBorders>
              <w:top w:val="single" w:sz="4" w:space="0" w:color="auto"/>
              <w:left w:val="single" w:sz="4" w:space="0" w:color="auto"/>
              <w:bottom w:val="single" w:sz="4" w:space="0" w:color="auto"/>
              <w:right w:val="single" w:sz="4" w:space="0" w:color="auto"/>
            </w:tcBorders>
          </w:tcPr>
          <w:p w:rsidR="00211846" w:rsidRPr="00480BF3" w:rsidRDefault="00211846" w:rsidP="00480BF3">
            <w:pPr>
              <w:pStyle w:val="Odstavecseseznamem"/>
              <w:spacing w:line="276" w:lineRule="auto"/>
              <w:ind w:left="0"/>
              <w:rPr>
                <w:b/>
                <w:szCs w:val="24"/>
                <w:lang w:val="de-DE"/>
              </w:rPr>
            </w:pPr>
          </w:p>
        </w:tc>
      </w:tr>
      <w:tr w:rsidR="00211846" w:rsidRPr="00055CB2" w:rsidTr="00480BF3">
        <w:trPr>
          <w:trHeight w:val="65"/>
        </w:trPr>
        <w:tc>
          <w:tcPr>
            <w:tcW w:w="2363" w:type="dxa"/>
            <w:tcBorders>
              <w:top w:val="single" w:sz="4" w:space="0" w:color="auto"/>
              <w:left w:val="single" w:sz="4" w:space="0" w:color="auto"/>
              <w:bottom w:val="single" w:sz="4" w:space="0" w:color="auto"/>
              <w:right w:val="single" w:sz="4" w:space="0" w:color="auto"/>
            </w:tcBorders>
          </w:tcPr>
          <w:p w:rsidR="00211846" w:rsidRPr="00480BF3" w:rsidRDefault="00211846" w:rsidP="00480BF3">
            <w:pPr>
              <w:pStyle w:val="Odstavecseseznamem"/>
              <w:spacing w:line="276" w:lineRule="auto"/>
              <w:ind w:left="0"/>
              <w:rPr>
                <w:b/>
                <w:szCs w:val="24"/>
                <w:lang w:val="de-DE"/>
              </w:rPr>
            </w:pPr>
          </w:p>
        </w:tc>
        <w:tc>
          <w:tcPr>
            <w:tcW w:w="2364" w:type="dxa"/>
            <w:tcBorders>
              <w:top w:val="single" w:sz="4" w:space="0" w:color="auto"/>
              <w:left w:val="single" w:sz="4" w:space="0" w:color="auto"/>
              <w:bottom w:val="single" w:sz="4" w:space="0" w:color="auto"/>
              <w:right w:val="single" w:sz="4" w:space="0" w:color="auto"/>
            </w:tcBorders>
          </w:tcPr>
          <w:p w:rsidR="00211846" w:rsidRPr="00480BF3" w:rsidRDefault="00211846" w:rsidP="00480BF3">
            <w:pPr>
              <w:pStyle w:val="Odstavecseseznamem"/>
              <w:spacing w:line="276" w:lineRule="auto"/>
              <w:ind w:left="0"/>
              <w:rPr>
                <w:b/>
                <w:szCs w:val="24"/>
                <w:lang w:val="de-DE"/>
              </w:rPr>
            </w:pPr>
          </w:p>
        </w:tc>
        <w:tc>
          <w:tcPr>
            <w:tcW w:w="2214" w:type="dxa"/>
            <w:tcBorders>
              <w:top w:val="single" w:sz="4" w:space="0" w:color="auto"/>
              <w:left w:val="single" w:sz="4" w:space="0" w:color="auto"/>
              <w:bottom w:val="single" w:sz="4" w:space="0" w:color="auto"/>
              <w:right w:val="single" w:sz="4" w:space="0" w:color="auto"/>
            </w:tcBorders>
          </w:tcPr>
          <w:p w:rsidR="00211846" w:rsidRPr="00480BF3" w:rsidRDefault="00211846" w:rsidP="00480BF3">
            <w:pPr>
              <w:pStyle w:val="Odstavecseseznamem"/>
              <w:spacing w:line="276" w:lineRule="auto"/>
              <w:ind w:left="0"/>
              <w:rPr>
                <w:b/>
                <w:szCs w:val="24"/>
                <w:lang w:val="de-DE"/>
              </w:rPr>
            </w:pPr>
          </w:p>
        </w:tc>
      </w:tr>
    </w:tbl>
    <w:p w:rsidR="00211846" w:rsidRPr="00211846" w:rsidRDefault="00211846" w:rsidP="003E57D1">
      <w:pPr>
        <w:spacing w:line="276" w:lineRule="auto"/>
        <w:rPr>
          <w:b/>
          <w:lang w:val="de-DE"/>
        </w:rPr>
      </w:pPr>
    </w:p>
    <w:p w:rsidR="00211846" w:rsidRDefault="00211846" w:rsidP="003E57D1">
      <w:pPr>
        <w:pStyle w:val="Odstavecseseznamem"/>
        <w:numPr>
          <w:ilvl w:val="0"/>
          <w:numId w:val="12"/>
        </w:numPr>
        <w:spacing w:line="276" w:lineRule="auto"/>
        <w:rPr>
          <w:b/>
          <w:szCs w:val="24"/>
          <w:lang w:val="de-DE"/>
        </w:rPr>
      </w:pPr>
      <w:r w:rsidRPr="00055CB2">
        <w:rPr>
          <w:b/>
          <w:szCs w:val="24"/>
          <w:lang w:val="de-DE"/>
        </w:rPr>
        <w:t>Erzählen Sie sich, was Käthe, Peter und Sepp in ihrer Freizeit machen.</w:t>
      </w:r>
      <w:r w:rsidR="002F6D61">
        <w:rPr>
          <w:rStyle w:val="Znakapoznpodarou"/>
          <w:b/>
          <w:szCs w:val="24"/>
          <w:lang w:val="de-DE"/>
        </w:rPr>
        <w:footnoteReference w:id="8"/>
      </w:r>
    </w:p>
    <w:p w:rsidR="00B545A7" w:rsidRDefault="00B545A7" w:rsidP="00B545A7">
      <w:pPr>
        <w:pStyle w:val="Odstavecseseznamem"/>
        <w:spacing w:line="276" w:lineRule="auto"/>
        <w:rPr>
          <w:b/>
          <w:szCs w:val="24"/>
          <w:lang w:val="de-DE"/>
        </w:rPr>
      </w:pPr>
    </w:p>
    <w:p w:rsidR="00B545A7" w:rsidRDefault="00B545A7" w:rsidP="003E57D1">
      <w:pPr>
        <w:pStyle w:val="Odstavecseseznamem"/>
        <w:numPr>
          <w:ilvl w:val="0"/>
          <w:numId w:val="12"/>
        </w:numPr>
        <w:spacing w:line="276" w:lineRule="auto"/>
        <w:rPr>
          <w:b/>
          <w:szCs w:val="24"/>
          <w:lang w:val="de-DE"/>
        </w:rPr>
      </w:pPr>
      <w:r>
        <w:rPr>
          <w:b/>
          <w:szCs w:val="24"/>
          <w:lang w:val="de-DE"/>
        </w:rPr>
        <w:t>Sprechen Sie nach:</w:t>
      </w:r>
    </w:p>
    <w:p w:rsidR="00B545A7" w:rsidRDefault="00B545A7" w:rsidP="00B545A7">
      <w:pPr>
        <w:pStyle w:val="Odstavecseseznamem"/>
        <w:spacing w:line="276" w:lineRule="auto"/>
        <w:rPr>
          <w:szCs w:val="24"/>
          <w:lang w:val="de-DE"/>
        </w:rPr>
      </w:pPr>
    </w:p>
    <w:p w:rsidR="00B545A7" w:rsidRPr="001D63BA" w:rsidRDefault="001D63BA" w:rsidP="00294291">
      <w:pPr>
        <w:pStyle w:val="Odstavecseseznamem"/>
        <w:rPr>
          <w:szCs w:val="24"/>
          <w:u w:val="single"/>
          <w:lang w:val="de-DE"/>
        </w:rPr>
      </w:pPr>
      <w:r w:rsidRPr="001D63BA">
        <w:rPr>
          <w:szCs w:val="24"/>
          <w:u w:val="single"/>
          <w:lang w:val="de-DE"/>
        </w:rPr>
        <w:t>Was wir</w:t>
      </w:r>
      <w:r w:rsidR="00B545A7" w:rsidRPr="001D63BA">
        <w:rPr>
          <w:szCs w:val="24"/>
          <w:u w:val="single"/>
          <w:lang w:val="de-DE"/>
        </w:rPr>
        <w:t xml:space="preserve"> </w:t>
      </w:r>
      <w:r w:rsidRPr="001D63BA">
        <w:rPr>
          <w:szCs w:val="24"/>
          <w:u w:val="single"/>
          <w:lang w:val="de-DE"/>
        </w:rPr>
        <w:t xml:space="preserve">in </w:t>
      </w:r>
      <w:r w:rsidR="00B545A7" w:rsidRPr="001D63BA">
        <w:rPr>
          <w:szCs w:val="24"/>
          <w:u w:val="single"/>
          <w:lang w:val="de-DE"/>
        </w:rPr>
        <w:t xml:space="preserve">den Ferien </w:t>
      </w:r>
      <w:r w:rsidRPr="001D63BA">
        <w:rPr>
          <w:szCs w:val="24"/>
          <w:u w:val="single"/>
          <w:lang w:val="de-DE"/>
        </w:rPr>
        <w:t>erleben</w:t>
      </w:r>
      <w:r w:rsidR="00B545A7" w:rsidRPr="001D63BA">
        <w:rPr>
          <w:szCs w:val="24"/>
          <w:u w:val="single"/>
          <w:lang w:val="de-DE"/>
        </w:rPr>
        <w:t>:</w:t>
      </w:r>
    </w:p>
    <w:p w:rsidR="00B545A7" w:rsidRDefault="00B545A7" w:rsidP="00294291">
      <w:pPr>
        <w:pStyle w:val="Odstavecseseznamem"/>
        <w:rPr>
          <w:szCs w:val="24"/>
          <w:lang w:val="de-DE"/>
        </w:rPr>
      </w:pPr>
      <w:r>
        <w:rPr>
          <w:szCs w:val="24"/>
          <w:lang w:val="de-DE"/>
        </w:rPr>
        <w:t xml:space="preserve">Wir  klettern am Felsen, essen die Beeren, </w:t>
      </w:r>
    </w:p>
    <w:p w:rsidR="00B545A7" w:rsidRDefault="00B545A7" w:rsidP="00294291">
      <w:pPr>
        <w:pStyle w:val="Odstavecseseznamem"/>
        <w:rPr>
          <w:szCs w:val="24"/>
          <w:lang w:val="de-DE"/>
        </w:rPr>
      </w:pPr>
      <w:r>
        <w:rPr>
          <w:szCs w:val="24"/>
          <w:lang w:val="de-DE"/>
        </w:rPr>
        <w:t>gehen mit den Mädchen</w:t>
      </w:r>
      <w:r w:rsidR="00EF20E6">
        <w:rPr>
          <w:szCs w:val="24"/>
          <w:lang w:val="de-DE"/>
        </w:rPr>
        <w:t xml:space="preserve"> Bären ansehen</w:t>
      </w:r>
      <w:r>
        <w:rPr>
          <w:szCs w:val="24"/>
          <w:lang w:val="de-DE"/>
        </w:rPr>
        <w:t xml:space="preserve">, </w:t>
      </w:r>
    </w:p>
    <w:p w:rsidR="00EF20E6" w:rsidRDefault="00EF20E6" w:rsidP="00294291">
      <w:pPr>
        <w:pStyle w:val="Odstavecseseznamem"/>
        <w:rPr>
          <w:szCs w:val="24"/>
          <w:lang w:val="de-DE"/>
        </w:rPr>
      </w:pPr>
      <w:r>
        <w:rPr>
          <w:szCs w:val="24"/>
          <w:lang w:val="de-DE"/>
        </w:rPr>
        <w:t>setzen uns</w:t>
      </w:r>
      <w:r w:rsidR="00B545A7">
        <w:rPr>
          <w:szCs w:val="24"/>
          <w:lang w:val="de-DE"/>
        </w:rPr>
        <w:t xml:space="preserve"> an den Bächen</w:t>
      </w:r>
      <w:r>
        <w:rPr>
          <w:szCs w:val="24"/>
          <w:lang w:val="de-DE"/>
        </w:rPr>
        <w:t>,</w:t>
      </w:r>
    </w:p>
    <w:p w:rsidR="00EF20E6" w:rsidRPr="00EF20E6" w:rsidRDefault="00EF20E6" w:rsidP="00294291">
      <w:pPr>
        <w:pStyle w:val="Odstavecseseznamem"/>
        <w:rPr>
          <w:szCs w:val="24"/>
          <w:lang w:val="de-DE"/>
        </w:rPr>
      </w:pPr>
      <w:r>
        <w:rPr>
          <w:szCs w:val="24"/>
          <w:lang w:val="de-DE"/>
        </w:rPr>
        <w:t>s</w:t>
      </w:r>
      <w:r w:rsidR="00294291">
        <w:rPr>
          <w:szCs w:val="24"/>
          <w:lang w:val="de-DE"/>
        </w:rPr>
        <w:t>prechen und lächeln,</w:t>
      </w:r>
    </w:p>
    <w:p w:rsidR="00EF20E6" w:rsidRDefault="00294291" w:rsidP="00294291">
      <w:pPr>
        <w:pStyle w:val="Odstavecseseznamem"/>
        <w:rPr>
          <w:szCs w:val="24"/>
          <w:lang w:val="de-DE"/>
        </w:rPr>
      </w:pPr>
      <w:r>
        <w:rPr>
          <w:szCs w:val="24"/>
          <w:lang w:val="de-DE"/>
        </w:rPr>
        <w:t xml:space="preserve">legen uns </w:t>
      </w:r>
      <w:r w:rsidR="00225213">
        <w:rPr>
          <w:szCs w:val="24"/>
          <w:lang w:val="de-DE"/>
        </w:rPr>
        <w:t>ins Bett und</w:t>
      </w:r>
    </w:p>
    <w:p w:rsidR="001D63BA" w:rsidRDefault="00225213" w:rsidP="00294291">
      <w:pPr>
        <w:pStyle w:val="Odstavecseseznamem"/>
        <w:rPr>
          <w:szCs w:val="24"/>
          <w:lang w:val="de-DE"/>
        </w:rPr>
      </w:pPr>
      <w:r>
        <w:rPr>
          <w:szCs w:val="24"/>
          <w:lang w:val="de-DE"/>
        </w:rPr>
        <w:t>aus dem</w:t>
      </w:r>
      <w:r w:rsidR="001D63BA">
        <w:rPr>
          <w:szCs w:val="24"/>
          <w:lang w:val="de-DE"/>
        </w:rPr>
        <w:t xml:space="preserve"> Bett fernsehen.</w:t>
      </w:r>
    </w:p>
    <w:p w:rsidR="005926FA" w:rsidRPr="00055CB2" w:rsidRDefault="005926FA" w:rsidP="005926FA">
      <w:pPr>
        <w:pStyle w:val="Odstavecseseznamem"/>
        <w:spacing w:line="276" w:lineRule="auto"/>
        <w:rPr>
          <w:b/>
          <w:szCs w:val="24"/>
          <w:lang w:val="de-DE"/>
        </w:rPr>
      </w:pPr>
    </w:p>
    <w:p w:rsidR="00B90159" w:rsidRDefault="00B90159" w:rsidP="005926FA">
      <w:pPr>
        <w:spacing w:line="276" w:lineRule="auto"/>
        <w:rPr>
          <w:b/>
          <w:lang w:val="de-DE"/>
        </w:rPr>
      </w:pPr>
    </w:p>
    <w:p w:rsidR="007F14C7" w:rsidRDefault="007F14C7" w:rsidP="005926FA">
      <w:pPr>
        <w:spacing w:line="276" w:lineRule="auto"/>
        <w:rPr>
          <w:b/>
          <w:lang w:val="de-DE"/>
        </w:rPr>
      </w:pPr>
    </w:p>
    <w:p w:rsidR="007F14C7" w:rsidRDefault="007F14C7" w:rsidP="005926FA">
      <w:pPr>
        <w:spacing w:line="276" w:lineRule="auto"/>
        <w:rPr>
          <w:b/>
          <w:lang w:val="de-DE"/>
        </w:rPr>
      </w:pPr>
    </w:p>
    <w:p w:rsidR="007F14C7" w:rsidRDefault="007F14C7" w:rsidP="005926FA">
      <w:pPr>
        <w:spacing w:line="276" w:lineRule="auto"/>
        <w:rPr>
          <w:b/>
          <w:lang w:val="de-DE"/>
        </w:rPr>
      </w:pPr>
    </w:p>
    <w:p w:rsidR="007F14C7" w:rsidRDefault="007F14C7" w:rsidP="005926FA">
      <w:pPr>
        <w:spacing w:line="276" w:lineRule="auto"/>
        <w:rPr>
          <w:b/>
          <w:lang w:val="de-DE"/>
        </w:rPr>
      </w:pPr>
    </w:p>
    <w:p w:rsidR="007F14C7" w:rsidRDefault="007F14C7" w:rsidP="005926FA">
      <w:pPr>
        <w:spacing w:line="276" w:lineRule="auto"/>
        <w:rPr>
          <w:b/>
          <w:lang w:val="de-DE"/>
        </w:rPr>
      </w:pPr>
    </w:p>
    <w:p w:rsidR="007F14C7" w:rsidRDefault="007F14C7" w:rsidP="005926FA">
      <w:pPr>
        <w:spacing w:line="276" w:lineRule="auto"/>
        <w:rPr>
          <w:b/>
          <w:lang w:val="de-DE"/>
        </w:rPr>
      </w:pPr>
    </w:p>
    <w:p w:rsidR="007F14C7" w:rsidRDefault="007F14C7" w:rsidP="005926FA">
      <w:pPr>
        <w:spacing w:line="276" w:lineRule="auto"/>
        <w:rPr>
          <w:b/>
          <w:lang w:val="de-DE"/>
        </w:rPr>
      </w:pPr>
    </w:p>
    <w:p w:rsidR="007F14C7" w:rsidRDefault="007F14C7" w:rsidP="005926FA">
      <w:pPr>
        <w:spacing w:line="276" w:lineRule="auto"/>
        <w:rPr>
          <w:b/>
          <w:lang w:val="de-DE"/>
        </w:rPr>
      </w:pPr>
    </w:p>
    <w:p w:rsidR="007F14C7" w:rsidRDefault="007F14C7" w:rsidP="005926FA">
      <w:pPr>
        <w:spacing w:line="276" w:lineRule="auto"/>
        <w:rPr>
          <w:b/>
          <w:lang w:val="de-DE"/>
        </w:rPr>
      </w:pPr>
    </w:p>
    <w:p w:rsidR="007F14C7" w:rsidRDefault="007F14C7" w:rsidP="005926FA">
      <w:pPr>
        <w:spacing w:line="276" w:lineRule="auto"/>
        <w:rPr>
          <w:b/>
          <w:lang w:val="de-DE"/>
        </w:rPr>
      </w:pPr>
    </w:p>
    <w:p w:rsidR="007F14C7" w:rsidRDefault="007F14C7" w:rsidP="005926FA">
      <w:pPr>
        <w:spacing w:line="276" w:lineRule="auto"/>
        <w:rPr>
          <w:b/>
          <w:lang w:val="de-DE"/>
        </w:rPr>
      </w:pPr>
    </w:p>
    <w:p w:rsidR="007F14C7" w:rsidRDefault="007F14C7" w:rsidP="005926FA">
      <w:pPr>
        <w:spacing w:line="276" w:lineRule="auto"/>
        <w:rPr>
          <w:b/>
          <w:lang w:val="de-DE"/>
        </w:rPr>
      </w:pPr>
    </w:p>
    <w:p w:rsidR="007F14C7" w:rsidRDefault="007F14C7" w:rsidP="005926FA">
      <w:pPr>
        <w:spacing w:line="276" w:lineRule="auto"/>
        <w:rPr>
          <w:b/>
          <w:lang w:val="de-DE"/>
        </w:rPr>
      </w:pPr>
    </w:p>
    <w:p w:rsidR="007F14C7" w:rsidRDefault="007F14C7" w:rsidP="005926FA">
      <w:pPr>
        <w:spacing w:line="276" w:lineRule="auto"/>
        <w:rPr>
          <w:b/>
          <w:lang w:val="de-DE"/>
        </w:rPr>
      </w:pPr>
    </w:p>
    <w:p w:rsidR="007F14C7" w:rsidRDefault="007F14C7" w:rsidP="005926FA">
      <w:pPr>
        <w:spacing w:line="276" w:lineRule="auto"/>
        <w:rPr>
          <w:b/>
          <w:lang w:val="de-DE"/>
        </w:rPr>
      </w:pPr>
    </w:p>
    <w:p w:rsidR="007F14C7" w:rsidRDefault="007F14C7" w:rsidP="005926FA">
      <w:pPr>
        <w:spacing w:line="276" w:lineRule="auto"/>
        <w:rPr>
          <w:b/>
          <w:lang w:val="de-DE"/>
        </w:rPr>
      </w:pPr>
    </w:p>
    <w:p w:rsidR="007F14C7" w:rsidRDefault="007F14C7" w:rsidP="005926FA">
      <w:pPr>
        <w:spacing w:line="276" w:lineRule="auto"/>
        <w:rPr>
          <w:b/>
          <w:lang w:val="de-DE"/>
        </w:rPr>
      </w:pPr>
    </w:p>
    <w:p w:rsidR="007F14C7" w:rsidRDefault="007F14C7" w:rsidP="005926FA">
      <w:pPr>
        <w:spacing w:line="276" w:lineRule="auto"/>
        <w:rPr>
          <w:b/>
          <w:lang w:val="de-DE"/>
        </w:rPr>
      </w:pPr>
    </w:p>
    <w:p w:rsidR="007F14C7" w:rsidRDefault="007F14C7" w:rsidP="005926FA">
      <w:pPr>
        <w:spacing w:line="276" w:lineRule="auto"/>
        <w:rPr>
          <w:b/>
          <w:lang w:val="de-DE"/>
        </w:rPr>
      </w:pPr>
    </w:p>
    <w:p w:rsidR="007F14C7" w:rsidRDefault="007F14C7" w:rsidP="005926FA">
      <w:pPr>
        <w:spacing w:line="276" w:lineRule="auto"/>
        <w:rPr>
          <w:b/>
          <w:lang w:val="de-DE"/>
        </w:rPr>
      </w:pPr>
    </w:p>
    <w:p w:rsidR="007F14C7" w:rsidRPr="000A45C5" w:rsidRDefault="007F14C7" w:rsidP="007F14C7">
      <w:pPr>
        <w:autoSpaceDE w:val="0"/>
        <w:autoSpaceDN w:val="0"/>
        <w:adjustRightInd w:val="0"/>
        <w:ind w:firstLine="360"/>
        <w:outlineLvl w:val="0"/>
        <w:rPr>
          <w:b/>
          <w:bCs/>
          <w:sz w:val="28"/>
          <w:szCs w:val="28"/>
          <w:lang w:val="de-DE"/>
        </w:rPr>
      </w:pPr>
      <w:r w:rsidRPr="000A45C5">
        <w:rPr>
          <w:b/>
          <w:bCs/>
          <w:sz w:val="28"/>
          <w:szCs w:val="28"/>
          <w:lang w:val="de-DE"/>
        </w:rPr>
        <w:lastRenderedPageBreak/>
        <w:t>Literaturverzeichnis</w:t>
      </w:r>
    </w:p>
    <w:p w:rsidR="007F14C7" w:rsidRPr="0008491B" w:rsidRDefault="007F14C7" w:rsidP="007F14C7">
      <w:pPr>
        <w:spacing w:line="360" w:lineRule="auto"/>
      </w:pPr>
    </w:p>
    <w:p w:rsidR="007F14C7" w:rsidRPr="0008491B" w:rsidRDefault="007F14C7" w:rsidP="007F14C7">
      <w:pPr>
        <w:spacing w:line="360" w:lineRule="auto"/>
        <w:ind w:left="360"/>
        <w:rPr>
          <w:lang w:val="de-DE"/>
        </w:rPr>
      </w:pPr>
      <w:r w:rsidRPr="0008491B">
        <w:t xml:space="preserve">JANÍKOVÁ, Věra. </w:t>
      </w:r>
      <w:r w:rsidRPr="0008491B">
        <w:rPr>
          <w:i/>
          <w:lang w:val="de-DE"/>
        </w:rPr>
        <w:t>Didaktik des Unterrichts Deutsch als Fremdsprache: Eine Einführung.</w:t>
      </w:r>
      <w:r w:rsidRPr="0008491B">
        <w:rPr>
          <w:lang w:val="de-DE"/>
        </w:rPr>
        <w:t xml:space="preserve"> Brno: </w:t>
      </w:r>
      <w:r w:rsidRPr="0008491B">
        <w:t>Masarykova univerzita,</w:t>
      </w:r>
      <w:r w:rsidRPr="0008491B">
        <w:rPr>
          <w:lang w:val="de-DE"/>
        </w:rPr>
        <w:t xml:space="preserve"> 2010. 175 s. ISBN 978-80-210-5035-8</w:t>
      </w:r>
    </w:p>
    <w:p w:rsidR="007F14C7" w:rsidRPr="0008491B" w:rsidRDefault="007F14C7" w:rsidP="007F14C7">
      <w:pPr>
        <w:spacing w:line="360" w:lineRule="auto"/>
        <w:ind w:left="360"/>
        <w:rPr>
          <w:lang w:val="de-DE"/>
        </w:rPr>
      </w:pPr>
    </w:p>
    <w:p w:rsidR="007F14C7" w:rsidRPr="0008491B" w:rsidRDefault="007F14C7" w:rsidP="007F14C7">
      <w:pPr>
        <w:spacing w:line="360" w:lineRule="auto"/>
        <w:ind w:left="360"/>
      </w:pPr>
      <w:r w:rsidRPr="0008491B">
        <w:t xml:space="preserve">KOVÁŘOVÁ, Alena. </w:t>
      </w:r>
      <w:r w:rsidRPr="0008491B">
        <w:rPr>
          <w:i/>
        </w:rPr>
        <w:t xml:space="preserve">Úvod do fonetiky a fonologie němčiny. </w:t>
      </w:r>
      <w:r w:rsidRPr="0008491B">
        <w:t>Brno: Masarykova univerzita, 2004. 60 s. ISBN 80-210-3263-4</w:t>
      </w:r>
    </w:p>
    <w:p w:rsidR="007F14C7" w:rsidRDefault="007F14C7" w:rsidP="005926FA">
      <w:pPr>
        <w:spacing w:line="276" w:lineRule="auto"/>
        <w:rPr>
          <w:b/>
          <w:lang w:val="de-DE"/>
        </w:rPr>
      </w:pPr>
    </w:p>
    <w:p w:rsidR="000A45C5" w:rsidRDefault="000A45C5" w:rsidP="007F14C7">
      <w:pPr>
        <w:ind w:left="360"/>
        <w:rPr>
          <w:b/>
          <w:sz w:val="28"/>
          <w:szCs w:val="28"/>
          <w:lang w:val="de-DE"/>
        </w:rPr>
      </w:pPr>
    </w:p>
    <w:p w:rsidR="007F14C7" w:rsidRDefault="007F14C7" w:rsidP="007F14C7">
      <w:pPr>
        <w:ind w:left="360"/>
        <w:rPr>
          <w:b/>
          <w:sz w:val="28"/>
          <w:szCs w:val="28"/>
          <w:lang w:val="de-DE"/>
        </w:rPr>
      </w:pPr>
      <w:r w:rsidRPr="0008491B">
        <w:rPr>
          <w:b/>
          <w:sz w:val="28"/>
          <w:szCs w:val="28"/>
          <w:lang w:val="de-DE"/>
        </w:rPr>
        <w:t>Internetquellen:</w:t>
      </w:r>
    </w:p>
    <w:p w:rsidR="007F14C7" w:rsidRDefault="007F14C7" w:rsidP="007F14C7">
      <w:pPr>
        <w:ind w:left="360"/>
        <w:rPr>
          <w:lang w:val="de-DE"/>
        </w:rPr>
      </w:pPr>
    </w:p>
    <w:p w:rsidR="007F14C7" w:rsidRDefault="007F14C7" w:rsidP="007F14C7">
      <w:pPr>
        <w:autoSpaceDE w:val="0"/>
        <w:autoSpaceDN w:val="0"/>
        <w:adjustRightInd w:val="0"/>
        <w:spacing w:line="360" w:lineRule="auto"/>
        <w:ind w:left="360"/>
      </w:pPr>
      <w:r>
        <w:rPr>
          <w:lang w:val="de-DE"/>
        </w:rPr>
        <w:t xml:space="preserve">KSELÍKOVÁ, Markéta. </w:t>
      </w:r>
      <w:r w:rsidRPr="007F14C7">
        <w:rPr>
          <w:bCs/>
          <w:i/>
          <w:lang w:val="de-DE"/>
        </w:rPr>
        <w:t>Analyse der tschechischen Lehrwerke für Erwachsene aus phonetischer Sicht</w:t>
      </w:r>
      <w:r w:rsidRPr="007F14C7">
        <w:rPr>
          <w:bCs/>
          <w:i/>
        </w:rPr>
        <w:t xml:space="preserve"> –</w:t>
      </w:r>
      <w:r w:rsidRPr="007F14C7">
        <w:rPr>
          <w:bCs/>
          <w:i/>
          <w:lang w:val="de-DE"/>
        </w:rPr>
        <w:t xml:space="preserve"> </w:t>
      </w:r>
      <w:r w:rsidRPr="007F14C7">
        <w:rPr>
          <w:bCs/>
          <w:i/>
        </w:rPr>
        <w:t>„Němčina pro jazykové školy 1“</w:t>
      </w:r>
      <w:r w:rsidRPr="007F14C7">
        <w:rPr>
          <w:bCs/>
          <w:i/>
          <w:lang w:val="de-DE"/>
        </w:rPr>
        <w:t>und</w:t>
      </w:r>
      <w:r w:rsidRPr="007F14C7">
        <w:rPr>
          <w:bCs/>
          <w:i/>
        </w:rPr>
        <w:t xml:space="preserve"> „Německy s úsměvem.“</w:t>
      </w:r>
      <w:r w:rsidRPr="007F14C7">
        <w:t xml:space="preserve"> </w:t>
      </w:r>
      <w:r w:rsidRPr="0008491B">
        <w:t>[</w:t>
      </w:r>
      <w:r>
        <w:t>online</w:t>
      </w:r>
      <w:r w:rsidRPr="0008491B">
        <w:t xml:space="preserve">] </w:t>
      </w:r>
      <w:r>
        <w:t>2013</w:t>
      </w:r>
      <w:r w:rsidRPr="0008491B">
        <w:t xml:space="preserve"> [</w:t>
      </w:r>
      <w:r>
        <w:t>citace: 7. 3. 2014</w:t>
      </w:r>
      <w:r w:rsidRPr="0008491B">
        <w:t>]. Dostupné na World Wide Web: &lt;</w:t>
      </w:r>
      <w:hyperlink r:id="rId9" w:history="1">
        <w:r w:rsidRPr="00481143">
          <w:rPr>
            <w:rStyle w:val="Hypertextovodkaz"/>
            <w:color w:val="auto"/>
            <w:u w:val="none"/>
          </w:rPr>
          <w:t>https://is.muni.cz/auth/th/385397/pedf_b/Bakalarska_prace_-_Marketa_Kselikova.pdf</w:t>
        </w:r>
      </w:hyperlink>
      <w:r w:rsidRPr="0008491B">
        <w:t>&gt;</w:t>
      </w:r>
    </w:p>
    <w:p w:rsidR="007F14C7" w:rsidRPr="0008491B" w:rsidRDefault="007F14C7" w:rsidP="007F14C7">
      <w:pPr>
        <w:autoSpaceDE w:val="0"/>
        <w:autoSpaceDN w:val="0"/>
        <w:adjustRightInd w:val="0"/>
        <w:spacing w:line="360" w:lineRule="auto"/>
        <w:ind w:left="360"/>
      </w:pPr>
    </w:p>
    <w:p w:rsidR="007F14C7" w:rsidRPr="007F14C7" w:rsidRDefault="007F14C7" w:rsidP="007F14C7">
      <w:pPr>
        <w:autoSpaceDE w:val="0"/>
        <w:autoSpaceDN w:val="0"/>
        <w:adjustRightInd w:val="0"/>
        <w:spacing w:line="360" w:lineRule="auto"/>
        <w:ind w:left="360"/>
        <w:rPr>
          <w:bCs/>
          <w:i/>
        </w:rPr>
      </w:pPr>
    </w:p>
    <w:p w:rsidR="007F14C7" w:rsidRPr="007F14C7" w:rsidRDefault="007F14C7" w:rsidP="007F14C7">
      <w:pPr>
        <w:ind w:left="360"/>
        <w:rPr>
          <w:lang w:val="en-US"/>
        </w:rPr>
      </w:pPr>
    </w:p>
    <w:p w:rsidR="007F14C7" w:rsidRPr="007F14C7" w:rsidRDefault="007F14C7" w:rsidP="007F14C7">
      <w:pPr>
        <w:ind w:left="360"/>
        <w:rPr>
          <w:sz w:val="28"/>
          <w:szCs w:val="28"/>
          <w:lang w:val="en-US"/>
        </w:rPr>
      </w:pPr>
    </w:p>
    <w:sectPr w:rsidR="007F14C7" w:rsidRPr="007F14C7" w:rsidSect="00D4107B">
      <w:head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DF5" w:rsidRDefault="00023DF5" w:rsidP="009A173E">
      <w:r>
        <w:separator/>
      </w:r>
    </w:p>
  </w:endnote>
  <w:endnote w:type="continuationSeparator" w:id="0">
    <w:p w:rsidR="00023DF5" w:rsidRDefault="00023DF5" w:rsidP="009A173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Star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IPAKielH">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3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Times New Roman,Bold">
    <w:altName w:val="Arial"/>
    <w:panose1 w:val="00000000000000000000"/>
    <w:charset w:val="00"/>
    <w:family w:val="swiss"/>
    <w:notTrueType/>
    <w:pitch w:val="default"/>
    <w:sig w:usb0="00000007" w:usb1="00000000" w:usb2="00000000" w:usb3="00000000" w:csb0="0000000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DF5" w:rsidRDefault="00023DF5" w:rsidP="009A173E">
      <w:r>
        <w:separator/>
      </w:r>
    </w:p>
  </w:footnote>
  <w:footnote w:type="continuationSeparator" w:id="0">
    <w:p w:rsidR="00023DF5" w:rsidRDefault="00023DF5" w:rsidP="009A173E">
      <w:r>
        <w:continuationSeparator/>
      </w:r>
    </w:p>
  </w:footnote>
  <w:footnote w:id="1">
    <w:p w:rsidR="00481143" w:rsidRDefault="00481143">
      <w:pPr>
        <w:pStyle w:val="Textpoznpodarou"/>
      </w:pPr>
      <w:r>
        <w:rPr>
          <w:rStyle w:val="Znakapoznpodarou"/>
        </w:rPr>
        <w:footnoteRef/>
      </w:r>
      <w:r>
        <w:t xml:space="preserve"> Janíková 2010, 46</w:t>
      </w:r>
    </w:p>
  </w:footnote>
  <w:footnote w:id="2">
    <w:p w:rsidR="00481143" w:rsidRDefault="00481143">
      <w:pPr>
        <w:pStyle w:val="Textpoznpodarou"/>
      </w:pPr>
      <w:r>
        <w:rPr>
          <w:rStyle w:val="Znakapoznpodarou"/>
        </w:rPr>
        <w:footnoteRef/>
      </w:r>
      <w:r>
        <w:t xml:space="preserve"> Janíková 2010, 47</w:t>
      </w:r>
    </w:p>
  </w:footnote>
  <w:footnote w:id="3">
    <w:p w:rsidR="00481143" w:rsidRDefault="00481143">
      <w:pPr>
        <w:pStyle w:val="Textpoznpodarou"/>
      </w:pPr>
      <w:r>
        <w:rPr>
          <w:rStyle w:val="Znakapoznpodarou"/>
        </w:rPr>
        <w:footnoteRef/>
      </w:r>
      <w:r>
        <w:t xml:space="preserve"> Kselíková 2013, </w:t>
      </w:r>
      <w:r w:rsidR="00294DA2">
        <w:t xml:space="preserve">7-9, </w:t>
      </w:r>
      <w:r>
        <w:t>dostupné z:</w:t>
      </w:r>
      <w:r w:rsidRPr="00481143">
        <w:t xml:space="preserve"> </w:t>
      </w:r>
      <w:hyperlink r:id="rId1" w:history="1">
        <w:r w:rsidRPr="00481143">
          <w:rPr>
            <w:rStyle w:val="Hypertextovodkaz"/>
            <w:color w:val="auto"/>
            <w:u w:val="none"/>
          </w:rPr>
          <w:t>https://is.muni.cz/auth/th/385397/pedf_b/Bakalarska_prace_-_Marketa_Kselikova.pdf</w:t>
        </w:r>
      </w:hyperlink>
      <w:r>
        <w:t xml:space="preserve">  [citace: 7. 3. 2014]</w:t>
      </w:r>
    </w:p>
  </w:footnote>
  <w:footnote w:id="4">
    <w:p w:rsidR="00294DA2" w:rsidRDefault="00294DA2">
      <w:pPr>
        <w:pStyle w:val="Textpoznpodarou"/>
      </w:pPr>
      <w:r>
        <w:rPr>
          <w:rStyle w:val="Znakapoznpodarou"/>
        </w:rPr>
        <w:footnoteRef/>
      </w:r>
      <w:r>
        <w:t xml:space="preserve"> Vgl. Kselíková 2013, 9-10, dostupné z:</w:t>
      </w:r>
      <w:r w:rsidRPr="00481143">
        <w:t xml:space="preserve"> </w:t>
      </w:r>
      <w:hyperlink r:id="rId2" w:history="1">
        <w:r w:rsidRPr="00481143">
          <w:rPr>
            <w:rStyle w:val="Hypertextovodkaz"/>
            <w:color w:val="auto"/>
            <w:u w:val="none"/>
          </w:rPr>
          <w:t>https://is.muni.cz/auth/th/385397/pedf_b/Bakalarska_prace_-_Marketa_Kselikova.pdf</w:t>
        </w:r>
      </w:hyperlink>
      <w:r>
        <w:t xml:space="preserve">  [citace: 7. 3. 2014]</w:t>
      </w:r>
    </w:p>
  </w:footnote>
  <w:footnote w:id="5">
    <w:p w:rsidR="00294DA2" w:rsidRDefault="00294DA2">
      <w:pPr>
        <w:pStyle w:val="Textpoznpodarou"/>
      </w:pPr>
      <w:r>
        <w:rPr>
          <w:rStyle w:val="Znakapoznpodarou"/>
        </w:rPr>
        <w:footnoteRef/>
      </w:r>
      <w:r>
        <w:t xml:space="preserve"> Vgl. Kselíková 2013, 10-11, dostupné z:</w:t>
      </w:r>
      <w:r w:rsidRPr="00481143">
        <w:t xml:space="preserve"> </w:t>
      </w:r>
      <w:hyperlink r:id="rId3" w:history="1">
        <w:r w:rsidRPr="00481143">
          <w:rPr>
            <w:rStyle w:val="Hypertextovodkaz"/>
            <w:color w:val="auto"/>
            <w:u w:val="none"/>
          </w:rPr>
          <w:t>https://is.muni.cz/auth/th/385397/pedf_b/Bakalarska_prace_-_Marketa_Kselikova.pdf</w:t>
        </w:r>
      </w:hyperlink>
      <w:r>
        <w:t xml:space="preserve">  [citace: 7. 3. 2014]</w:t>
      </w:r>
    </w:p>
  </w:footnote>
  <w:footnote w:id="6">
    <w:p w:rsidR="002F6D61" w:rsidRDefault="002F6D61">
      <w:pPr>
        <w:pStyle w:val="Textpoznpodarou"/>
      </w:pPr>
      <w:r>
        <w:rPr>
          <w:rStyle w:val="Znakapoznpodarou"/>
        </w:rPr>
        <w:footnoteRef/>
      </w:r>
      <w:r>
        <w:t xml:space="preserve"> Nach Kovářová 2004, 25-34</w:t>
      </w:r>
    </w:p>
  </w:footnote>
  <w:footnote w:id="7">
    <w:p w:rsidR="00294DA2" w:rsidRDefault="00294DA2">
      <w:pPr>
        <w:pStyle w:val="Textpoznpodarou"/>
      </w:pPr>
      <w:r>
        <w:rPr>
          <w:rStyle w:val="Znakapoznpodarou"/>
        </w:rPr>
        <w:footnoteRef/>
      </w:r>
      <w:r>
        <w:t xml:space="preserve"> </w:t>
      </w:r>
      <w:r w:rsidR="002F6D61">
        <w:t>Kselíková 2013, 11-12, dostupné z:</w:t>
      </w:r>
      <w:r w:rsidR="002F6D61" w:rsidRPr="00481143">
        <w:t xml:space="preserve"> </w:t>
      </w:r>
      <w:hyperlink r:id="rId4" w:history="1">
        <w:r w:rsidR="002F6D61" w:rsidRPr="00481143">
          <w:rPr>
            <w:rStyle w:val="Hypertextovodkaz"/>
            <w:color w:val="auto"/>
            <w:u w:val="none"/>
          </w:rPr>
          <w:t>https://is.muni.cz/auth/th/385397/pedf_b/Bakalarska_prace_-_Marketa_Kselikova.pdf</w:t>
        </w:r>
      </w:hyperlink>
      <w:r w:rsidR="002F6D61">
        <w:t xml:space="preserve">  [citace: 7. 3. 2014]</w:t>
      </w:r>
    </w:p>
  </w:footnote>
  <w:footnote w:id="8">
    <w:p w:rsidR="002F6D61" w:rsidRDefault="002F6D61">
      <w:pPr>
        <w:pStyle w:val="Textpoznpodarou"/>
      </w:pPr>
      <w:r>
        <w:rPr>
          <w:rStyle w:val="Znakapoznpodarou"/>
        </w:rPr>
        <w:footnoteRef/>
      </w:r>
      <w:r>
        <w:t xml:space="preserve"> Vgl. Kselíková 2013, 41-42, dostupné z:</w:t>
      </w:r>
      <w:r w:rsidRPr="00481143">
        <w:t xml:space="preserve"> </w:t>
      </w:r>
      <w:hyperlink r:id="rId5" w:history="1">
        <w:r w:rsidR="005935D5" w:rsidRPr="00481143">
          <w:rPr>
            <w:rStyle w:val="Hypertextovodkaz"/>
            <w:color w:val="auto"/>
            <w:u w:val="none"/>
          </w:rPr>
          <w:t>https://is.muni.cz/auth/th/385397/pedf_b/Bakalarska_prace_-_Marketa_Kselikova.pdf</w:t>
        </w:r>
      </w:hyperlink>
      <w:r w:rsidR="005935D5">
        <w:t xml:space="preserve">  </w:t>
      </w:r>
      <w:r>
        <w:t>[citace: 7. 3. 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4C7" w:rsidRPr="007F14C7" w:rsidRDefault="007F14C7">
    <w:pPr>
      <w:pStyle w:val="Zhlav"/>
      <w:pBdr>
        <w:bottom w:val="thickThinSmallGap" w:sz="24" w:space="1" w:color="622423"/>
      </w:pBdr>
      <w:jc w:val="center"/>
      <w:rPr>
        <w:rFonts w:ascii="Cambria" w:eastAsia="Times New Roman" w:hAnsi="Cambria"/>
        <w:sz w:val="20"/>
        <w:szCs w:val="20"/>
      </w:rPr>
    </w:pPr>
    <w:r w:rsidRPr="007F14C7">
      <w:rPr>
        <w:rFonts w:ascii="Cambria" w:eastAsia="Times New Roman" w:hAnsi="Cambria"/>
        <w:sz w:val="20"/>
        <w:szCs w:val="20"/>
      </w:rPr>
      <w:t>Markéta Kselíková  - 385397</w:t>
    </w:r>
  </w:p>
  <w:p w:rsidR="002F6D61" w:rsidRPr="007F14C7" w:rsidRDefault="002F6D61">
    <w:pPr>
      <w:pStyle w:val="Zhlav"/>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0000004"/>
    <w:multiLevelType w:val="multilevel"/>
    <w:tmpl w:val="0000000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0000005"/>
    <w:multiLevelType w:val="multilevel"/>
    <w:tmpl w:val="00000005"/>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nsid w:val="00000006"/>
    <w:multiLevelType w:val="multilevel"/>
    <w:tmpl w:val="0000000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nsid w:val="047A6626"/>
    <w:multiLevelType w:val="hybridMultilevel"/>
    <w:tmpl w:val="5470E712"/>
    <w:lvl w:ilvl="0" w:tplc="B1C44A1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86540C2"/>
    <w:multiLevelType w:val="hybridMultilevel"/>
    <w:tmpl w:val="3FBEEA5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C6C0499"/>
    <w:multiLevelType w:val="hybridMultilevel"/>
    <w:tmpl w:val="027A464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E6B2D17"/>
    <w:multiLevelType w:val="hybridMultilevel"/>
    <w:tmpl w:val="BE9E5A96"/>
    <w:lvl w:ilvl="0" w:tplc="C77ED0AA">
      <w:start w:val="1"/>
      <w:numFmt w:val="decimal"/>
      <w:lvlText w:val="%1."/>
      <w:lvlJc w:val="left"/>
      <w:pPr>
        <w:ind w:left="51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41231003"/>
    <w:multiLevelType w:val="hybridMultilevel"/>
    <w:tmpl w:val="2794D93A"/>
    <w:lvl w:ilvl="0" w:tplc="2684ECA6">
      <w:numFmt w:val="bullet"/>
      <w:lvlText w:val=""/>
      <w:lvlJc w:val="left"/>
      <w:pPr>
        <w:ind w:left="2484" w:hanging="360"/>
      </w:pPr>
      <w:rPr>
        <w:rFonts w:ascii="IPAKielH" w:eastAsia="Calibri" w:hAnsi="IPAKielH" w:cs="Times New Roman"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9">
    <w:nsid w:val="48577B4E"/>
    <w:multiLevelType w:val="hybridMultilevel"/>
    <w:tmpl w:val="552E50D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nsid w:val="4BA5500A"/>
    <w:multiLevelType w:val="hybridMultilevel"/>
    <w:tmpl w:val="8122929E"/>
    <w:lvl w:ilvl="0" w:tplc="E45E9408">
      <w:start w:val="4"/>
      <w:numFmt w:val="bullet"/>
      <w:lvlText w:val="-"/>
      <w:lvlJc w:val="left"/>
      <w:pPr>
        <w:ind w:left="1080" w:hanging="360"/>
      </w:pPr>
      <w:rPr>
        <w:rFonts w:ascii="Times New Roman" w:eastAsia="Calibri"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nsid w:val="4F8C61E9"/>
    <w:multiLevelType w:val="hybridMultilevel"/>
    <w:tmpl w:val="58900B48"/>
    <w:lvl w:ilvl="0" w:tplc="3AF8B81A">
      <w:start w:val="1"/>
      <w:numFmt w:val="lowerLetter"/>
      <w:lvlText w:val="%1."/>
      <w:lvlJc w:val="left"/>
      <w:pPr>
        <w:ind w:left="720" w:hanging="360"/>
      </w:pPr>
      <w:rPr>
        <w:rFonts w:ascii="Times New Roman" w:eastAsia="Calibri" w:hAnsi="Times New Roman"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51987475"/>
    <w:multiLevelType w:val="hybridMultilevel"/>
    <w:tmpl w:val="CCF43450"/>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50972D6"/>
    <w:multiLevelType w:val="hybridMultilevel"/>
    <w:tmpl w:val="8DA225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AFF34CF"/>
    <w:multiLevelType w:val="hybridMultilevel"/>
    <w:tmpl w:val="710A09D4"/>
    <w:lvl w:ilvl="0" w:tplc="04050019">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nsid w:val="5BD95E07"/>
    <w:multiLevelType w:val="hybridMultilevel"/>
    <w:tmpl w:val="30DCDC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3ED35E1"/>
    <w:multiLevelType w:val="hybridMultilevel"/>
    <w:tmpl w:val="0AC218F2"/>
    <w:lvl w:ilvl="0" w:tplc="04050001">
      <w:start w:val="1"/>
      <w:numFmt w:val="bullet"/>
      <w:lvlText w:val=""/>
      <w:lvlJc w:val="left"/>
      <w:pPr>
        <w:ind w:left="780" w:hanging="360"/>
      </w:pPr>
      <w:rPr>
        <w:rFonts w:ascii="Symbol" w:hAnsi="Symbol" w:hint="default"/>
      </w:rPr>
    </w:lvl>
    <w:lvl w:ilvl="1" w:tplc="04050003">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7">
    <w:nsid w:val="65792DEA"/>
    <w:multiLevelType w:val="hybridMultilevel"/>
    <w:tmpl w:val="BB0EC056"/>
    <w:lvl w:ilvl="0" w:tplc="F7DC55BE">
      <w:start w:val="1"/>
      <w:numFmt w:val="bullet"/>
      <w:lvlText w:val=""/>
      <w:lvlJc w:val="left"/>
      <w:pPr>
        <w:ind w:left="1440" w:hanging="360"/>
      </w:pPr>
      <w:rPr>
        <w:rFonts w:ascii="Symbol" w:eastAsia="Calibri" w:hAnsi="Symbol"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nsid w:val="6681345A"/>
    <w:multiLevelType w:val="hybridMultilevel"/>
    <w:tmpl w:val="8A52D8BC"/>
    <w:lvl w:ilvl="0" w:tplc="3E7EB0FA">
      <w:start w:val="2"/>
      <w:numFmt w:val="decimal"/>
      <w:lvlText w:val="%1."/>
      <w:lvlJc w:val="left"/>
      <w:pPr>
        <w:ind w:left="720" w:hanging="360"/>
      </w:pPr>
      <w:rPr>
        <w:sz w:val="24"/>
        <w:szCs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nsid w:val="68C22319"/>
    <w:multiLevelType w:val="hybridMultilevel"/>
    <w:tmpl w:val="50D42EB0"/>
    <w:lvl w:ilvl="0" w:tplc="D7E895D4">
      <w:start w:val="1"/>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9"/>
  </w:num>
  <w:num w:numId="4">
    <w:abstractNumId w:val="16"/>
  </w:num>
  <w:num w:numId="5">
    <w:abstractNumId w:val="13"/>
  </w:num>
  <w:num w:numId="6">
    <w:abstractNumId w:val="5"/>
  </w:num>
  <w:num w:numId="7">
    <w:abstractNumId w:val="6"/>
  </w:num>
  <w:num w:numId="8">
    <w:abstractNumId w:val="8"/>
  </w:num>
  <w:num w:numId="9">
    <w:abstractNumId w:val="12"/>
  </w:num>
  <w:num w:numId="10">
    <w:abstractNumId w:val="4"/>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
  </w:num>
  <w:num w:numId="19">
    <w:abstractNumId w:val="2"/>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5362"/>
  </w:hdrShapeDefaults>
  <w:footnotePr>
    <w:footnote w:id="-1"/>
    <w:footnote w:id="0"/>
  </w:footnotePr>
  <w:endnotePr>
    <w:endnote w:id="-1"/>
    <w:endnote w:id="0"/>
  </w:endnotePr>
  <w:compat/>
  <w:rsids>
    <w:rsidRoot w:val="0064408B"/>
    <w:rsid w:val="00023DF5"/>
    <w:rsid w:val="00086A2E"/>
    <w:rsid w:val="000A2CD8"/>
    <w:rsid w:val="000A3D69"/>
    <w:rsid w:val="000A45C5"/>
    <w:rsid w:val="000C709D"/>
    <w:rsid w:val="00121F59"/>
    <w:rsid w:val="001C565A"/>
    <w:rsid w:val="001D63BA"/>
    <w:rsid w:val="00211846"/>
    <w:rsid w:val="00225213"/>
    <w:rsid w:val="00265CBC"/>
    <w:rsid w:val="00294291"/>
    <w:rsid w:val="00294DA2"/>
    <w:rsid w:val="002B7327"/>
    <w:rsid w:val="002F6D61"/>
    <w:rsid w:val="003E57D1"/>
    <w:rsid w:val="003E7736"/>
    <w:rsid w:val="00441666"/>
    <w:rsid w:val="004673EE"/>
    <w:rsid w:val="00480BF3"/>
    <w:rsid w:val="00481143"/>
    <w:rsid w:val="004C5E90"/>
    <w:rsid w:val="00516FCA"/>
    <w:rsid w:val="005248FD"/>
    <w:rsid w:val="005926FA"/>
    <w:rsid w:val="005935D5"/>
    <w:rsid w:val="005E4168"/>
    <w:rsid w:val="0063473B"/>
    <w:rsid w:val="00640178"/>
    <w:rsid w:val="0064408B"/>
    <w:rsid w:val="00687DA1"/>
    <w:rsid w:val="00745E10"/>
    <w:rsid w:val="00767D3B"/>
    <w:rsid w:val="007F14C7"/>
    <w:rsid w:val="0080501E"/>
    <w:rsid w:val="00834181"/>
    <w:rsid w:val="009A173E"/>
    <w:rsid w:val="00AE6549"/>
    <w:rsid w:val="00B545A7"/>
    <w:rsid w:val="00B90159"/>
    <w:rsid w:val="00BB239D"/>
    <w:rsid w:val="00BD64E0"/>
    <w:rsid w:val="00C44C33"/>
    <w:rsid w:val="00D4107B"/>
    <w:rsid w:val="00D514B0"/>
    <w:rsid w:val="00D62A54"/>
    <w:rsid w:val="00D71BCE"/>
    <w:rsid w:val="00D7705D"/>
    <w:rsid w:val="00E061F8"/>
    <w:rsid w:val="00E85DCE"/>
    <w:rsid w:val="00ED5FCE"/>
    <w:rsid w:val="00EF20E6"/>
    <w:rsid w:val="00F369E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2" type="connector" idref="#_x0000_s10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4408B"/>
    <w:pPr>
      <w:widowControl w:val="0"/>
      <w:suppressAutoHyphens/>
    </w:pPr>
    <w:rPr>
      <w:rFonts w:ascii="Times New Roman" w:eastAsia="Lucida Sans Unicode" w:hAnsi="Times New Roman"/>
      <w:kern w:val="1"/>
      <w:sz w:val="24"/>
      <w:szCs w:val="24"/>
      <w:lang w:eastAsia="en-US"/>
    </w:rPr>
  </w:style>
  <w:style w:type="paragraph" w:styleId="Nadpis1">
    <w:name w:val="heading 1"/>
    <w:basedOn w:val="Normln"/>
    <w:next w:val="Normln"/>
    <w:link w:val="Nadpis1Char"/>
    <w:uiPriority w:val="9"/>
    <w:qFormat/>
    <w:rsid w:val="009A173E"/>
    <w:pPr>
      <w:keepNext/>
      <w:keepLines/>
      <w:widowControl/>
      <w:suppressAutoHyphens w:val="0"/>
      <w:spacing w:before="480" w:line="360" w:lineRule="auto"/>
      <w:outlineLvl w:val="0"/>
    </w:pPr>
    <w:rPr>
      <w:rFonts w:ascii="Cambria" w:eastAsia="Times New Roman" w:hAnsi="Cambria"/>
      <w:b/>
      <w:bCs/>
      <w:color w:val="365F91"/>
      <w:kern w:val="0"/>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C709D"/>
    <w:pPr>
      <w:spacing w:line="360" w:lineRule="auto"/>
      <w:ind w:firstLine="1134"/>
    </w:pPr>
    <w:rPr>
      <w:rFonts w:ascii="Times New Roman" w:hAnsi="Times New Roman"/>
      <w:sz w:val="24"/>
      <w:szCs w:val="22"/>
      <w:lang w:eastAsia="en-US"/>
    </w:rPr>
  </w:style>
  <w:style w:type="paragraph" w:styleId="Odstavecseseznamem">
    <w:name w:val="List Paragraph"/>
    <w:basedOn w:val="Normln"/>
    <w:uiPriority w:val="34"/>
    <w:qFormat/>
    <w:rsid w:val="0064408B"/>
    <w:pPr>
      <w:widowControl/>
      <w:suppressAutoHyphens w:val="0"/>
      <w:spacing w:line="360" w:lineRule="auto"/>
      <w:ind w:left="720"/>
      <w:contextualSpacing/>
    </w:pPr>
    <w:rPr>
      <w:rFonts w:eastAsia="Calibri"/>
      <w:kern w:val="0"/>
      <w:szCs w:val="22"/>
    </w:rPr>
  </w:style>
  <w:style w:type="character" w:customStyle="1" w:styleId="hps">
    <w:name w:val="hps"/>
    <w:basedOn w:val="Standardnpsmoodstavce"/>
    <w:rsid w:val="0064408B"/>
  </w:style>
  <w:style w:type="character" w:customStyle="1" w:styleId="Nadpis1Char">
    <w:name w:val="Nadpis 1 Char"/>
    <w:basedOn w:val="Standardnpsmoodstavce"/>
    <w:link w:val="Nadpis1"/>
    <w:uiPriority w:val="9"/>
    <w:rsid w:val="009A173E"/>
    <w:rPr>
      <w:rFonts w:ascii="Cambria" w:eastAsia="Times New Roman" w:hAnsi="Cambria" w:cs="Times New Roman"/>
      <w:b/>
      <w:bCs/>
      <w:color w:val="365F91"/>
      <w:sz w:val="28"/>
      <w:szCs w:val="28"/>
    </w:rPr>
  </w:style>
  <w:style w:type="paragraph" w:styleId="Textpoznpodarou">
    <w:name w:val="footnote text"/>
    <w:basedOn w:val="Normln"/>
    <w:link w:val="TextpoznpodarouChar"/>
    <w:uiPriority w:val="99"/>
    <w:semiHidden/>
    <w:unhideWhenUsed/>
    <w:rsid w:val="009A173E"/>
    <w:pPr>
      <w:widowControl/>
      <w:suppressAutoHyphens w:val="0"/>
    </w:pPr>
    <w:rPr>
      <w:rFonts w:eastAsia="Calibri"/>
      <w:kern w:val="0"/>
      <w:sz w:val="20"/>
      <w:szCs w:val="20"/>
    </w:rPr>
  </w:style>
  <w:style w:type="character" w:customStyle="1" w:styleId="TextpoznpodarouChar">
    <w:name w:val="Text pozn. pod čarou Char"/>
    <w:basedOn w:val="Standardnpsmoodstavce"/>
    <w:link w:val="Textpoznpodarou"/>
    <w:uiPriority w:val="99"/>
    <w:semiHidden/>
    <w:rsid w:val="009A173E"/>
    <w:rPr>
      <w:rFonts w:ascii="Times New Roman" w:hAnsi="Times New Roman"/>
      <w:sz w:val="20"/>
      <w:szCs w:val="20"/>
    </w:rPr>
  </w:style>
  <w:style w:type="character" w:styleId="Znakapoznpodarou">
    <w:name w:val="footnote reference"/>
    <w:basedOn w:val="Standardnpsmoodstavce"/>
    <w:uiPriority w:val="99"/>
    <w:semiHidden/>
    <w:unhideWhenUsed/>
    <w:rsid w:val="009A173E"/>
    <w:rPr>
      <w:vertAlign w:val="superscript"/>
    </w:rPr>
  </w:style>
  <w:style w:type="paragraph" w:styleId="Titulek">
    <w:name w:val="caption"/>
    <w:basedOn w:val="Normln"/>
    <w:next w:val="Normln"/>
    <w:uiPriority w:val="35"/>
    <w:unhideWhenUsed/>
    <w:qFormat/>
    <w:rsid w:val="009A173E"/>
    <w:pPr>
      <w:widowControl/>
      <w:suppressAutoHyphens w:val="0"/>
      <w:spacing w:after="200"/>
    </w:pPr>
    <w:rPr>
      <w:rFonts w:eastAsia="Calibri"/>
      <w:b/>
      <w:bCs/>
      <w:color w:val="4F81BD"/>
      <w:kern w:val="0"/>
      <w:sz w:val="18"/>
      <w:szCs w:val="18"/>
    </w:rPr>
  </w:style>
  <w:style w:type="table" w:styleId="Mkatabulky">
    <w:name w:val="Table Grid"/>
    <w:basedOn w:val="Normlntabulka"/>
    <w:uiPriority w:val="59"/>
    <w:rsid w:val="00B901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211846"/>
    <w:rPr>
      <w:rFonts w:ascii="Tahoma" w:hAnsi="Tahoma" w:cs="Tahoma"/>
      <w:sz w:val="16"/>
      <w:szCs w:val="16"/>
    </w:rPr>
  </w:style>
  <w:style w:type="character" w:customStyle="1" w:styleId="TextbublinyChar">
    <w:name w:val="Text bubliny Char"/>
    <w:basedOn w:val="Standardnpsmoodstavce"/>
    <w:link w:val="Textbubliny"/>
    <w:uiPriority w:val="99"/>
    <w:semiHidden/>
    <w:rsid w:val="00211846"/>
    <w:rPr>
      <w:rFonts w:ascii="Tahoma" w:eastAsia="Lucida Sans Unicode" w:hAnsi="Tahoma" w:cs="Tahoma"/>
      <w:kern w:val="1"/>
      <w:sz w:val="16"/>
      <w:szCs w:val="16"/>
    </w:rPr>
  </w:style>
  <w:style w:type="character" w:customStyle="1" w:styleId="ipa">
    <w:name w:val="ipa"/>
    <w:basedOn w:val="Standardnpsmoodstavce"/>
    <w:rsid w:val="0080501E"/>
  </w:style>
  <w:style w:type="character" w:styleId="Hypertextovodkaz">
    <w:name w:val="Hyperlink"/>
    <w:basedOn w:val="Standardnpsmoodstavce"/>
    <w:uiPriority w:val="99"/>
    <w:unhideWhenUsed/>
    <w:rsid w:val="00481143"/>
    <w:rPr>
      <w:color w:val="0000FF"/>
      <w:u w:val="single"/>
    </w:rPr>
  </w:style>
  <w:style w:type="paragraph" w:styleId="Zhlav">
    <w:name w:val="header"/>
    <w:basedOn w:val="Normln"/>
    <w:link w:val="ZhlavChar"/>
    <w:uiPriority w:val="99"/>
    <w:unhideWhenUsed/>
    <w:rsid w:val="002F6D61"/>
    <w:pPr>
      <w:tabs>
        <w:tab w:val="center" w:pos="4536"/>
        <w:tab w:val="right" w:pos="9072"/>
      </w:tabs>
    </w:pPr>
  </w:style>
  <w:style w:type="character" w:customStyle="1" w:styleId="ZhlavChar">
    <w:name w:val="Záhlaví Char"/>
    <w:basedOn w:val="Standardnpsmoodstavce"/>
    <w:link w:val="Zhlav"/>
    <w:uiPriority w:val="99"/>
    <w:rsid w:val="002F6D61"/>
    <w:rPr>
      <w:rFonts w:ascii="Times New Roman" w:eastAsia="Lucida Sans Unicode" w:hAnsi="Times New Roman" w:cs="Times New Roman"/>
      <w:kern w:val="1"/>
      <w:sz w:val="24"/>
      <w:szCs w:val="24"/>
    </w:rPr>
  </w:style>
  <w:style w:type="paragraph" w:styleId="Zpat">
    <w:name w:val="footer"/>
    <w:basedOn w:val="Normln"/>
    <w:link w:val="ZpatChar"/>
    <w:uiPriority w:val="99"/>
    <w:semiHidden/>
    <w:unhideWhenUsed/>
    <w:rsid w:val="002F6D61"/>
    <w:pPr>
      <w:tabs>
        <w:tab w:val="center" w:pos="4536"/>
        <w:tab w:val="right" w:pos="9072"/>
      </w:tabs>
    </w:pPr>
  </w:style>
  <w:style w:type="character" w:customStyle="1" w:styleId="ZpatChar">
    <w:name w:val="Zápatí Char"/>
    <w:basedOn w:val="Standardnpsmoodstavce"/>
    <w:link w:val="Zpat"/>
    <w:uiPriority w:val="99"/>
    <w:semiHidden/>
    <w:rsid w:val="002F6D61"/>
    <w:rPr>
      <w:rFonts w:ascii="Times New Roman" w:eastAsia="Lucida Sans Unicode" w:hAnsi="Times New Roman" w:cs="Times New Roman"/>
      <w:kern w:val="1"/>
      <w:sz w:val="24"/>
      <w:szCs w:val="24"/>
    </w:rPr>
  </w:style>
  <w:style w:type="character" w:styleId="Sledovanodkaz">
    <w:name w:val="FollowedHyperlink"/>
    <w:basedOn w:val="Standardnpsmoodstavce"/>
    <w:uiPriority w:val="99"/>
    <w:semiHidden/>
    <w:unhideWhenUsed/>
    <w:rsid w:val="007F14C7"/>
    <w:rPr>
      <w:color w:val="8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s.muni.cz/auth/th/385397/pedf_b/Bakalarska_prace_-_Marketa_Kselikova.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is.muni.cz/auth/th/385397/pedf_b/Bakalarska_prace_-_Marketa_Kselikova.pdf" TargetMode="External"/><Relationship Id="rId2" Type="http://schemas.openxmlformats.org/officeDocument/2006/relationships/hyperlink" Target="https://is.muni.cz/auth/th/385397/pedf_b/Bakalarska_prace_-_Marketa_Kselikova.pdf" TargetMode="External"/><Relationship Id="rId1" Type="http://schemas.openxmlformats.org/officeDocument/2006/relationships/hyperlink" Target="https://is.muni.cz/auth/th/385397/pedf_b/Bakalarska_prace_-_Marketa_Kselikova.pdf" TargetMode="External"/><Relationship Id="rId5" Type="http://schemas.openxmlformats.org/officeDocument/2006/relationships/hyperlink" Target="https://is.muni.cz/auth/th/385397/pedf_b/Bakalarska_prace_-_Marketa_Kselikova.pdf" TargetMode="External"/><Relationship Id="rId4" Type="http://schemas.openxmlformats.org/officeDocument/2006/relationships/hyperlink" Target="https://is.muni.cz/auth/th/385397/pedf_b/Bakalarska_prace_-_Marketa_Kselikova.pdf"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9EDE7-AC1A-4FB4-A318-33413D3DE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2080</Words>
  <Characters>12276</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Markéta Kselíková  - 385397</vt:lpstr>
    </vt:vector>
  </TitlesOfParts>
  <Company/>
  <LinksUpToDate>false</LinksUpToDate>
  <CharactersWithSpaces>14328</CharactersWithSpaces>
  <SharedDoc>false</SharedDoc>
  <HLinks>
    <vt:vector size="36" baseType="variant">
      <vt:variant>
        <vt:i4>5046369</vt:i4>
      </vt:variant>
      <vt:variant>
        <vt:i4>0</vt:i4>
      </vt:variant>
      <vt:variant>
        <vt:i4>0</vt:i4>
      </vt:variant>
      <vt:variant>
        <vt:i4>5</vt:i4>
      </vt:variant>
      <vt:variant>
        <vt:lpwstr>https://is.muni.cz/auth/th/385397/pedf_b/Bakalarska_prace_-_Marketa_Kselikova.pdf</vt:lpwstr>
      </vt:variant>
      <vt:variant>
        <vt:lpwstr/>
      </vt:variant>
      <vt:variant>
        <vt:i4>5046369</vt:i4>
      </vt:variant>
      <vt:variant>
        <vt:i4>12</vt:i4>
      </vt:variant>
      <vt:variant>
        <vt:i4>0</vt:i4>
      </vt:variant>
      <vt:variant>
        <vt:i4>5</vt:i4>
      </vt:variant>
      <vt:variant>
        <vt:lpwstr>https://is.muni.cz/auth/th/385397/pedf_b/Bakalarska_prace_-_Marketa_Kselikova.pdf</vt:lpwstr>
      </vt:variant>
      <vt:variant>
        <vt:lpwstr/>
      </vt:variant>
      <vt:variant>
        <vt:i4>5046369</vt:i4>
      </vt:variant>
      <vt:variant>
        <vt:i4>9</vt:i4>
      </vt:variant>
      <vt:variant>
        <vt:i4>0</vt:i4>
      </vt:variant>
      <vt:variant>
        <vt:i4>5</vt:i4>
      </vt:variant>
      <vt:variant>
        <vt:lpwstr>https://is.muni.cz/auth/th/385397/pedf_b/Bakalarska_prace_-_Marketa_Kselikova.pdf</vt:lpwstr>
      </vt:variant>
      <vt:variant>
        <vt:lpwstr/>
      </vt:variant>
      <vt:variant>
        <vt:i4>5046369</vt:i4>
      </vt:variant>
      <vt:variant>
        <vt:i4>6</vt:i4>
      </vt:variant>
      <vt:variant>
        <vt:i4>0</vt:i4>
      </vt:variant>
      <vt:variant>
        <vt:i4>5</vt:i4>
      </vt:variant>
      <vt:variant>
        <vt:lpwstr>https://is.muni.cz/auth/th/385397/pedf_b/Bakalarska_prace_-_Marketa_Kselikova.pdf</vt:lpwstr>
      </vt:variant>
      <vt:variant>
        <vt:lpwstr/>
      </vt:variant>
      <vt:variant>
        <vt:i4>5046369</vt:i4>
      </vt:variant>
      <vt:variant>
        <vt:i4>3</vt:i4>
      </vt:variant>
      <vt:variant>
        <vt:i4>0</vt:i4>
      </vt:variant>
      <vt:variant>
        <vt:i4>5</vt:i4>
      </vt:variant>
      <vt:variant>
        <vt:lpwstr>https://is.muni.cz/auth/th/385397/pedf_b/Bakalarska_prace_-_Marketa_Kselikova.pdf</vt:lpwstr>
      </vt:variant>
      <vt:variant>
        <vt:lpwstr/>
      </vt:variant>
      <vt:variant>
        <vt:i4>5046369</vt:i4>
      </vt:variant>
      <vt:variant>
        <vt:i4>0</vt:i4>
      </vt:variant>
      <vt:variant>
        <vt:i4>0</vt:i4>
      </vt:variant>
      <vt:variant>
        <vt:i4>5</vt:i4>
      </vt:variant>
      <vt:variant>
        <vt:lpwstr>https://is.muni.cz/auth/th/385397/pedf_b/Bakalarska_prace_-_Marketa_Kselikova.pdf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Markéta Kselíková  - 385397</dc:title>
  <dc:subject/>
  <dc:creator>Marketa</dc:creator>
  <cp:keywords/>
  <cp:lastModifiedBy>Your User Name</cp:lastModifiedBy>
  <cp:revision>2</cp:revision>
  <dcterms:created xsi:type="dcterms:W3CDTF">2014-04-04T11:57:00Z</dcterms:created>
  <dcterms:modified xsi:type="dcterms:W3CDTF">2014-04-04T11:57:00Z</dcterms:modified>
</cp:coreProperties>
</file>