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9A9" w:rsidRDefault="002D3BFC">
      <w:pPr>
        <w:pStyle w:val="Standard"/>
        <w:numPr>
          <w:ilvl w:val="0"/>
          <w:numId w:val="1"/>
        </w:numPr>
        <w:rPr>
          <w:b/>
          <w:bCs/>
          <w:lang w:val="de-DE"/>
        </w:rPr>
      </w:pPr>
      <w:r>
        <w:rPr>
          <w:b/>
          <w:bCs/>
          <w:lang w:val="de-DE"/>
        </w:rPr>
        <w:t>Domino</w:t>
      </w:r>
    </w:p>
    <w:p w:rsidR="009129A9" w:rsidRDefault="009129A9">
      <w:pPr>
        <w:pStyle w:val="Standard"/>
        <w:rPr>
          <w:b/>
          <w:bCs/>
          <w:lang w:val="de-DE"/>
        </w:rPr>
      </w:pPr>
    </w:p>
    <w:p w:rsidR="009129A9" w:rsidRDefault="002D3BFC">
      <w:pPr>
        <w:pStyle w:val="Textbody"/>
        <w:numPr>
          <w:ilvl w:val="0"/>
          <w:numId w:val="1"/>
        </w:numPr>
        <w:spacing w:after="0"/>
        <w:rPr>
          <w:b/>
          <w:bCs/>
          <w:lang w:val="de-DE"/>
        </w:rPr>
      </w:pPr>
      <w:r>
        <w:rPr>
          <w:b/>
          <w:bCs/>
          <w:lang w:val="de-DE"/>
        </w:rPr>
        <w:t>Lückentext. Ergänze die passenden Wörter.</w:t>
      </w:r>
    </w:p>
    <w:p w:rsidR="009129A9" w:rsidRDefault="009129A9">
      <w:pPr>
        <w:pStyle w:val="Textbody"/>
        <w:spacing w:after="0"/>
        <w:rPr>
          <w:b/>
          <w:bCs/>
          <w:lang w:val="de-DE"/>
        </w:rPr>
      </w:pPr>
    </w:p>
    <w:p w:rsidR="009129A9" w:rsidRDefault="002D3BFC">
      <w:pPr>
        <w:pStyle w:val="Textbody"/>
        <w:spacing w:after="0"/>
        <w:rPr>
          <w:i/>
          <w:iCs/>
          <w:lang w:val="de-DE"/>
        </w:rPr>
      </w:pPr>
      <w:r>
        <w:rPr>
          <w:i/>
          <w:iCs/>
          <w:lang w:val="de-DE"/>
        </w:rPr>
        <w:t>e Flasche - kaputt – s Pech – e Kneipe - e Semmel – e Strecke – r Rucksack – s Krügel - blitzen –  r Wanderer – e Wurst</w:t>
      </w:r>
    </w:p>
    <w:p w:rsidR="009129A9" w:rsidRDefault="002D3BFC">
      <w:pPr>
        <w:pStyle w:val="Textbody"/>
        <w:spacing w:before="240" w:line="360" w:lineRule="auto"/>
        <w:rPr>
          <w:lang w:val="de-DE"/>
        </w:rPr>
      </w:pPr>
      <w:r>
        <w:rPr>
          <w:lang w:val="de-DE"/>
        </w:rPr>
        <w:t>Wer wandert, ist</w:t>
      </w:r>
      <w:r>
        <w:rPr>
          <w:lang w:val="de-DE"/>
        </w:rPr>
        <w:t xml:space="preserve"> ein……………., der einen ……………. auf dem Rücken hat. Er trinkt aus einer ……………., isst eine …......... mit der …......... und kann eine lange ………………gehen. Dieser Mensch hat nie ….......... .  Wenn es donnert und ….............., findet er immer einen sicheren U</w:t>
      </w:r>
      <w:r>
        <w:rPr>
          <w:lang w:val="de-DE"/>
        </w:rPr>
        <w:t>nterschlupf – meistens in einer …............... .  Er sitzt da und trinkt ein …........... nach dem anderen, bis er ganz …........... ist.</w:t>
      </w:r>
    </w:p>
    <w:p w:rsidR="009129A9" w:rsidRDefault="002D3BFC">
      <w:pPr>
        <w:pStyle w:val="Standard"/>
        <w:numPr>
          <w:ilvl w:val="0"/>
          <w:numId w:val="1"/>
        </w:numPr>
        <w:spacing w:before="120" w:after="240" w:line="360" w:lineRule="auto"/>
        <w:jc w:val="both"/>
        <w:rPr>
          <w:b/>
          <w:bCs/>
          <w:lang w:val="de-DE"/>
        </w:rPr>
      </w:pPr>
      <w:r>
        <w:rPr>
          <w:b/>
          <w:bCs/>
          <w:lang w:val="de-DE"/>
        </w:rPr>
        <w:t>Kennst du diese Wörter auf Deutsch?</w:t>
      </w:r>
    </w:p>
    <w:tbl>
      <w:tblPr>
        <w:tblW w:w="9972" w:type="dxa"/>
        <w:tblInd w:w="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86"/>
        <w:gridCol w:w="4986"/>
      </w:tblGrid>
      <w:tr w:rsidR="009129A9" w:rsidTr="009129A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9A9" w:rsidRDefault="002D3BFC">
            <w:pPr>
              <w:pStyle w:val="Standard"/>
              <w:snapToGrid w:val="0"/>
              <w:rPr>
                <w:lang w:val="cs-CZ"/>
              </w:rPr>
            </w:pPr>
            <w:r>
              <w:rPr>
                <w:lang w:val="cs-CZ"/>
              </w:rPr>
              <w:t>posichrovat</w:t>
            </w:r>
          </w:p>
        </w:tc>
        <w:tc>
          <w:tcPr>
            <w:tcW w:w="498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9A9" w:rsidRDefault="009129A9">
            <w:pPr>
              <w:pStyle w:val="Standard"/>
              <w:snapToGrid w:val="0"/>
            </w:pPr>
          </w:p>
        </w:tc>
      </w:tr>
      <w:tr w:rsidR="009129A9" w:rsidTr="009129A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9A9" w:rsidRDefault="002D3BFC">
            <w:pPr>
              <w:pStyle w:val="Standard"/>
              <w:snapToGrid w:val="0"/>
              <w:rPr>
                <w:lang w:val="cs-CZ"/>
              </w:rPr>
            </w:pPr>
            <w:r>
              <w:rPr>
                <w:lang w:val="cs-CZ"/>
              </w:rPr>
              <w:t>špehovat</w:t>
            </w:r>
          </w:p>
        </w:tc>
        <w:tc>
          <w:tcPr>
            <w:tcW w:w="498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9A9" w:rsidRDefault="009129A9">
            <w:pPr>
              <w:pStyle w:val="Standard"/>
              <w:snapToGrid w:val="0"/>
            </w:pPr>
          </w:p>
        </w:tc>
      </w:tr>
      <w:tr w:rsidR="009129A9" w:rsidTr="009129A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9A9" w:rsidRDefault="002D3BFC">
            <w:pPr>
              <w:pStyle w:val="Standard"/>
              <w:snapToGrid w:val="0"/>
            </w:pPr>
            <w:r>
              <w:t>merčit</w:t>
            </w:r>
          </w:p>
        </w:tc>
        <w:tc>
          <w:tcPr>
            <w:tcW w:w="498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9A9" w:rsidRDefault="009129A9">
            <w:pPr>
              <w:pStyle w:val="Standard"/>
              <w:snapToGrid w:val="0"/>
            </w:pPr>
          </w:p>
        </w:tc>
      </w:tr>
      <w:tr w:rsidR="009129A9" w:rsidTr="009129A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9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9A9" w:rsidRDefault="002D3BFC">
            <w:pPr>
              <w:pStyle w:val="Standard"/>
              <w:snapToGrid w:val="0"/>
              <w:rPr>
                <w:lang w:val="cs-CZ"/>
              </w:rPr>
            </w:pPr>
            <w:r>
              <w:rPr>
                <w:lang w:val="cs-CZ"/>
              </w:rPr>
              <w:t>cálovat</w:t>
            </w:r>
          </w:p>
        </w:tc>
        <w:tc>
          <w:tcPr>
            <w:tcW w:w="4986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9A9" w:rsidRDefault="009129A9">
            <w:pPr>
              <w:pStyle w:val="Standard"/>
              <w:snapToGrid w:val="0"/>
            </w:pPr>
          </w:p>
        </w:tc>
      </w:tr>
      <w:tr w:rsidR="009129A9" w:rsidTr="009129A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9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9A9" w:rsidRDefault="002D3BFC">
            <w:pPr>
              <w:pStyle w:val="Standard"/>
              <w:snapToGrid w:val="0"/>
            </w:pPr>
            <w:r>
              <w:t>fajrovat</w:t>
            </w:r>
          </w:p>
        </w:tc>
        <w:tc>
          <w:tcPr>
            <w:tcW w:w="4986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9A9" w:rsidRDefault="009129A9">
            <w:pPr>
              <w:pStyle w:val="Standard"/>
              <w:snapToGrid w:val="0"/>
            </w:pPr>
          </w:p>
        </w:tc>
      </w:tr>
      <w:tr w:rsidR="009129A9" w:rsidTr="009129A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9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9A9" w:rsidRDefault="002D3BFC">
            <w:pPr>
              <w:pStyle w:val="Standard"/>
              <w:snapToGrid w:val="0"/>
            </w:pPr>
            <w:r>
              <w:t>prubnout</w:t>
            </w:r>
          </w:p>
        </w:tc>
        <w:tc>
          <w:tcPr>
            <w:tcW w:w="4986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9A9" w:rsidRDefault="009129A9">
            <w:pPr>
              <w:pStyle w:val="Standard"/>
              <w:snapToGrid w:val="0"/>
            </w:pPr>
          </w:p>
        </w:tc>
      </w:tr>
      <w:tr w:rsidR="009129A9" w:rsidTr="009129A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9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9A9" w:rsidRDefault="002D3BFC">
            <w:pPr>
              <w:pStyle w:val="Standard"/>
              <w:snapToGrid w:val="0"/>
              <w:rPr>
                <w:lang w:val="cs-CZ"/>
              </w:rPr>
            </w:pPr>
            <w:r>
              <w:rPr>
                <w:lang w:val="cs-CZ"/>
              </w:rPr>
              <w:t>pakovat</w:t>
            </w:r>
          </w:p>
        </w:tc>
        <w:tc>
          <w:tcPr>
            <w:tcW w:w="4986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9A9" w:rsidRDefault="009129A9">
            <w:pPr>
              <w:pStyle w:val="Standard"/>
              <w:snapToGrid w:val="0"/>
            </w:pPr>
          </w:p>
        </w:tc>
      </w:tr>
      <w:tr w:rsidR="009129A9" w:rsidTr="009129A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9A9" w:rsidRDefault="002D3BFC">
            <w:pPr>
              <w:pStyle w:val="Standard"/>
              <w:snapToGrid w:val="0"/>
              <w:rPr>
                <w:lang w:val="cs-CZ"/>
              </w:rPr>
            </w:pPr>
            <w:r>
              <w:rPr>
                <w:lang w:val="cs-CZ"/>
              </w:rPr>
              <w:t>pendlovat</w:t>
            </w:r>
          </w:p>
        </w:tc>
        <w:tc>
          <w:tcPr>
            <w:tcW w:w="498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9A9" w:rsidRDefault="009129A9">
            <w:pPr>
              <w:pStyle w:val="Standard"/>
              <w:snapToGrid w:val="0"/>
            </w:pPr>
          </w:p>
        </w:tc>
      </w:tr>
      <w:tr w:rsidR="009129A9" w:rsidTr="009129A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9A9" w:rsidRDefault="002D3BFC">
            <w:pPr>
              <w:pStyle w:val="Standard"/>
              <w:snapToGrid w:val="0"/>
              <w:rPr>
                <w:lang w:val="cs-CZ"/>
              </w:rPr>
            </w:pPr>
            <w:r>
              <w:rPr>
                <w:lang w:val="cs-CZ"/>
              </w:rPr>
              <w:t>dekovat se</w:t>
            </w:r>
          </w:p>
        </w:tc>
        <w:tc>
          <w:tcPr>
            <w:tcW w:w="498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9A9" w:rsidRDefault="009129A9">
            <w:pPr>
              <w:pStyle w:val="Standard"/>
              <w:snapToGrid w:val="0"/>
            </w:pPr>
          </w:p>
        </w:tc>
      </w:tr>
      <w:tr w:rsidR="009129A9" w:rsidTr="009129A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9A9" w:rsidRDefault="002D3BFC">
            <w:pPr>
              <w:pStyle w:val="Standard"/>
              <w:snapToGrid w:val="0"/>
              <w:rPr>
                <w:lang w:val="cs-CZ"/>
              </w:rPr>
            </w:pPr>
            <w:r>
              <w:rPr>
                <w:lang w:val="cs-CZ"/>
              </w:rPr>
              <w:t>trucovat</w:t>
            </w:r>
          </w:p>
        </w:tc>
        <w:tc>
          <w:tcPr>
            <w:tcW w:w="498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9A9" w:rsidRDefault="009129A9">
            <w:pPr>
              <w:pStyle w:val="Standard"/>
              <w:snapToGrid w:val="0"/>
            </w:pPr>
          </w:p>
        </w:tc>
      </w:tr>
    </w:tbl>
    <w:p w:rsidR="009129A9" w:rsidRDefault="009129A9">
      <w:pPr>
        <w:pStyle w:val="Standard"/>
        <w:rPr>
          <w:lang w:val="de-DE"/>
        </w:rPr>
      </w:pPr>
    </w:p>
    <w:p w:rsidR="009129A9" w:rsidRDefault="009129A9">
      <w:pPr>
        <w:pStyle w:val="Standard"/>
        <w:rPr>
          <w:lang w:val="de-DE"/>
        </w:rPr>
      </w:pPr>
    </w:p>
    <w:p w:rsidR="009129A9" w:rsidRDefault="002D3BFC">
      <w:pPr>
        <w:pStyle w:val="Standard"/>
        <w:numPr>
          <w:ilvl w:val="0"/>
          <w:numId w:val="1"/>
        </w:numPr>
        <w:rPr>
          <w:b/>
          <w:bCs/>
          <w:lang w:val="de-DE"/>
        </w:rPr>
      </w:pPr>
      <w:r>
        <w:rPr>
          <w:b/>
          <w:bCs/>
          <w:lang w:val="de-DE"/>
        </w:rPr>
        <w:t>Notiere die Germanismen.</w:t>
      </w:r>
    </w:p>
    <w:p w:rsidR="009129A9" w:rsidRDefault="009129A9">
      <w:pPr>
        <w:pStyle w:val="Standard"/>
        <w:rPr>
          <w:lang w:val="de-DE"/>
        </w:rPr>
      </w:pPr>
      <w:hyperlink r:id="rId7" w:history="1">
        <w:r w:rsidR="002D3BFC">
          <w:rPr>
            <w:lang w:val="de-DE"/>
          </w:rPr>
          <w:t>https://www.youtube.com/watch?v=Oui7MDQXtzEDiskussion</w:t>
        </w:r>
      </w:hyperlink>
      <w:r w:rsidR="002D3BFC">
        <w:rPr>
          <w:lang w:val="de-DE"/>
        </w:rPr>
        <w:t xml:space="preserve">   </w:t>
      </w:r>
    </w:p>
    <w:p w:rsidR="009129A9" w:rsidRDefault="009129A9">
      <w:pPr>
        <w:pStyle w:val="Standard"/>
        <w:rPr>
          <w:lang w:val="de-DE"/>
        </w:rPr>
      </w:pPr>
    </w:p>
    <w:p w:rsidR="009129A9" w:rsidRDefault="002D3BFC">
      <w:pPr>
        <w:pStyle w:val="Standard"/>
        <w:numPr>
          <w:ilvl w:val="0"/>
          <w:numId w:val="1"/>
        </w:numPr>
        <w:rPr>
          <w:lang w:val="de-DE"/>
        </w:rPr>
      </w:pPr>
      <w:r>
        <w:rPr>
          <w:b/>
          <w:bCs/>
          <w:lang w:val="de-DE"/>
        </w:rPr>
        <w:t>Bilde aus folgenden Wörtern eine kurze Reimerei.</w:t>
      </w:r>
      <w:r>
        <w:rPr>
          <w:lang w:val="de-DE"/>
        </w:rPr>
        <w:t xml:space="preserve"> (Einfluss der tschechischen Sprache auf die deutsche Sprache)</w:t>
      </w:r>
    </w:p>
    <w:p w:rsidR="009129A9" w:rsidRDefault="002D3BFC">
      <w:pPr>
        <w:pStyle w:val="Standard"/>
        <w:rPr>
          <w:lang w:val="de-DE"/>
        </w:rPr>
      </w:pPr>
      <w:r>
        <w:rPr>
          <w:lang w:val="de-DE"/>
        </w:rPr>
        <w:t>r Powidl, r Halunke, e Polka, r Kren, e Dalken, e Graupen</w:t>
      </w:r>
    </w:p>
    <w:p w:rsidR="009129A9" w:rsidRDefault="009129A9">
      <w:pPr>
        <w:pStyle w:val="Standard"/>
        <w:rPr>
          <w:lang w:val="de-DE"/>
        </w:rPr>
      </w:pPr>
    </w:p>
    <w:p w:rsidR="009129A9" w:rsidRDefault="002D3BFC">
      <w:pPr>
        <w:pStyle w:val="Standard"/>
        <w:numPr>
          <w:ilvl w:val="0"/>
          <w:numId w:val="1"/>
        </w:numPr>
        <w:rPr>
          <w:b/>
          <w:bCs/>
          <w:lang w:val="de-DE"/>
        </w:rPr>
      </w:pPr>
      <w:r>
        <w:rPr>
          <w:b/>
          <w:bCs/>
          <w:lang w:val="de-DE"/>
        </w:rPr>
        <w:t>Diskussion</w:t>
      </w:r>
    </w:p>
    <w:p w:rsidR="009129A9" w:rsidRDefault="002D3BFC">
      <w:pPr>
        <w:pStyle w:val="Standard"/>
        <w:numPr>
          <w:ilvl w:val="0"/>
          <w:numId w:val="2"/>
        </w:numPr>
        <w:rPr>
          <w:lang w:val="cs-CZ"/>
        </w:rPr>
      </w:pPr>
      <w:r>
        <w:rPr>
          <w:lang w:val="cs-CZ"/>
        </w:rPr>
        <w:t>Warum sind so viele W</w:t>
      </w:r>
      <w:r>
        <w:rPr>
          <w:lang w:val="de-DE"/>
        </w:rPr>
        <w:t>örter deutscher Herkunft im Tschechischen enthalt</w:t>
      </w:r>
      <w:r>
        <w:rPr>
          <w:lang w:val="de-DE"/>
        </w:rPr>
        <w:t>en?</w:t>
      </w:r>
    </w:p>
    <w:p w:rsidR="009129A9" w:rsidRDefault="002D3BFC">
      <w:pPr>
        <w:pStyle w:val="Standard"/>
        <w:numPr>
          <w:ilvl w:val="0"/>
          <w:numId w:val="2"/>
        </w:numPr>
        <w:rPr>
          <w:lang w:val="de-DE"/>
        </w:rPr>
      </w:pPr>
      <w:r>
        <w:rPr>
          <w:lang w:val="de-DE"/>
        </w:rPr>
        <w:t>In welcher Schicht (in der Standardsprache X Nicht- Standardsprache – Dialekt, Slang...) der tschechischen Sprache sind die meisten Germanismen?</w:t>
      </w:r>
    </w:p>
    <w:p w:rsidR="009129A9" w:rsidRDefault="002D3BFC">
      <w:pPr>
        <w:pStyle w:val="Standard"/>
        <w:numPr>
          <w:ilvl w:val="0"/>
          <w:numId w:val="2"/>
        </w:numPr>
        <w:rPr>
          <w:lang w:val="de-DE"/>
        </w:rPr>
      </w:pPr>
      <w:r>
        <w:rPr>
          <w:lang w:val="de-DE"/>
        </w:rPr>
        <w:t>Benutzt du, oder die Leute in deiner Umgebung, die Germanismen?</w:t>
      </w:r>
    </w:p>
    <w:p w:rsidR="009129A9" w:rsidRDefault="009129A9">
      <w:pPr>
        <w:pStyle w:val="Standard"/>
        <w:rPr>
          <w:lang w:val="de-DE"/>
        </w:rPr>
      </w:pPr>
    </w:p>
    <w:p w:rsidR="009129A9" w:rsidRDefault="002D3BFC">
      <w:pPr>
        <w:pStyle w:val="Standard"/>
        <w:rPr>
          <w:lang w:val="cs-CZ"/>
        </w:rPr>
      </w:pPr>
      <w:r>
        <w:rPr>
          <w:lang w:val="de-DE"/>
        </w:rPr>
        <w:t xml:space="preserve">      </w:t>
      </w:r>
      <w:r>
        <w:rPr>
          <w:b/>
          <w:bCs/>
          <w:lang w:val="de-DE"/>
        </w:rPr>
        <w:t>7.</w:t>
      </w:r>
      <w:r>
        <w:rPr>
          <w:lang w:val="de-DE"/>
        </w:rPr>
        <w:t xml:space="preserve"> </w:t>
      </w:r>
      <w:r>
        <w:rPr>
          <w:b/>
          <w:bCs/>
          <w:lang w:val="de-DE"/>
        </w:rPr>
        <w:t>Hausaufgabe</w:t>
      </w:r>
    </w:p>
    <w:p w:rsidR="009129A9" w:rsidRDefault="002D3BFC">
      <w:pPr>
        <w:pStyle w:val="Standard"/>
        <w:rPr>
          <w:lang w:val="cs-CZ"/>
        </w:rPr>
      </w:pPr>
      <w:r>
        <w:rPr>
          <w:b/>
          <w:bCs/>
          <w:lang w:val="de-DE"/>
        </w:rPr>
        <w:t xml:space="preserve">            </w:t>
      </w:r>
      <w:r>
        <w:rPr>
          <w:lang w:val="de-DE"/>
        </w:rPr>
        <w:t>Höre aufmerksam deine Umgebung, Massenmedien zu und sammle die Wörter deutscher Herkunft. Versuche zu diesen Wörtern ein Synonymum zu finden.</w:t>
      </w:r>
    </w:p>
    <w:p w:rsidR="009129A9" w:rsidRDefault="002D3BFC">
      <w:pPr>
        <w:pStyle w:val="Standard"/>
        <w:rPr>
          <w:lang w:val="cs-CZ"/>
        </w:rPr>
      </w:pPr>
      <w:r>
        <w:rPr>
          <w:b/>
          <w:bCs/>
          <w:lang w:val="de-DE"/>
        </w:rPr>
        <w:t>Thema</w:t>
      </w:r>
      <w:r>
        <w:rPr>
          <w:lang w:val="de-DE"/>
        </w:rPr>
        <w:t>: Deutsch in der tschechischen Umgangssprache</w:t>
      </w:r>
    </w:p>
    <w:p w:rsidR="009129A9" w:rsidRDefault="002D3BFC">
      <w:pPr>
        <w:pStyle w:val="Standard"/>
        <w:rPr>
          <w:lang w:val="cs-CZ"/>
        </w:rPr>
      </w:pPr>
      <w:r>
        <w:rPr>
          <w:b/>
          <w:bCs/>
          <w:lang w:val="de-DE"/>
        </w:rPr>
        <w:lastRenderedPageBreak/>
        <w:t>Niveau</w:t>
      </w:r>
      <w:r>
        <w:rPr>
          <w:lang w:val="de-DE"/>
        </w:rPr>
        <w:t>: A2</w:t>
      </w:r>
    </w:p>
    <w:p w:rsidR="009129A9" w:rsidRDefault="002D3BFC">
      <w:pPr>
        <w:pStyle w:val="Standard"/>
        <w:rPr>
          <w:lang w:val="de-DE"/>
        </w:rPr>
      </w:pPr>
      <w:r>
        <w:rPr>
          <w:lang w:val="de-DE"/>
        </w:rPr>
        <w:t>Vorschlag für eine Unterric</w:t>
      </w:r>
      <w:r>
        <w:rPr>
          <w:lang w:val="de-DE"/>
        </w:rPr>
        <w:t>htsstunde</w:t>
      </w:r>
    </w:p>
    <w:p w:rsidR="009129A9" w:rsidRDefault="009129A9">
      <w:pPr>
        <w:pStyle w:val="Standard"/>
        <w:rPr>
          <w:lang w:val="de-DE"/>
        </w:rPr>
      </w:pPr>
    </w:p>
    <w:p w:rsidR="009129A9" w:rsidRDefault="002D3BFC">
      <w:pPr>
        <w:pStyle w:val="Standard"/>
        <w:rPr>
          <w:b/>
          <w:bCs/>
          <w:u w:val="single"/>
          <w:lang w:val="de-DE"/>
        </w:rPr>
      </w:pPr>
      <w:r>
        <w:rPr>
          <w:b/>
          <w:bCs/>
          <w:u w:val="single"/>
          <w:lang w:val="de-DE"/>
        </w:rPr>
        <w:t>Aufgabe 1.</w:t>
      </w:r>
    </w:p>
    <w:p w:rsidR="009129A9" w:rsidRDefault="002D3BFC">
      <w:pPr>
        <w:pStyle w:val="Standard"/>
        <w:rPr>
          <w:rFonts w:cs="Times New Roman"/>
          <w:lang w:val="de-DE"/>
        </w:rPr>
      </w:pPr>
      <w:r>
        <w:rPr>
          <w:rFonts w:cs="Times New Roman"/>
          <w:b/>
          <w:bCs/>
          <w:lang w:val="de-DE"/>
        </w:rPr>
        <w:t>Lernziel:</w:t>
      </w:r>
      <w:r>
        <w:rPr>
          <w:rFonts w:cs="Times New Roman"/>
          <w:lang w:val="de-DE"/>
        </w:rPr>
        <w:t xml:space="preserve"> Die Lernenden wiederholen und festigen bekannten Wortschatz oder lernen neue Vokabeln kennen.</w:t>
      </w:r>
    </w:p>
    <w:p w:rsidR="009129A9" w:rsidRDefault="002D3BFC">
      <w:pPr>
        <w:pStyle w:val="Standard"/>
        <w:rPr>
          <w:rFonts w:cs="Times New Roman"/>
          <w:b/>
          <w:bCs/>
          <w:lang w:val="de-DE"/>
        </w:rPr>
      </w:pPr>
      <w:r>
        <w:rPr>
          <w:rFonts w:cs="Times New Roman"/>
          <w:b/>
          <w:bCs/>
          <w:lang w:val="de-DE"/>
        </w:rPr>
        <w:t xml:space="preserve">Aktivität: </w:t>
      </w:r>
      <w:r>
        <w:rPr>
          <w:rFonts w:cs="Times New Roman"/>
          <w:lang w:val="de-DE"/>
        </w:rPr>
        <w:t>Dominospiel. Die Schüler müssen das Bild zum passenden Wort zuordnen.</w:t>
      </w:r>
    </w:p>
    <w:p w:rsidR="009129A9" w:rsidRDefault="002D3BFC">
      <w:pPr>
        <w:pStyle w:val="Standard"/>
        <w:rPr>
          <w:rFonts w:cs="Times New Roman"/>
          <w:b/>
          <w:bCs/>
          <w:lang w:val="de-DE"/>
        </w:rPr>
      </w:pPr>
      <w:r>
        <w:rPr>
          <w:rFonts w:cs="Times New Roman"/>
          <w:b/>
          <w:bCs/>
          <w:lang w:val="de-DE"/>
        </w:rPr>
        <w:t xml:space="preserve">Material/Medien: </w:t>
      </w:r>
      <w:r>
        <w:rPr>
          <w:rFonts w:cs="Times New Roman"/>
          <w:lang w:val="de-DE"/>
        </w:rPr>
        <w:t>Domino-Kärtchen</w:t>
      </w:r>
    </w:p>
    <w:p w:rsidR="009129A9" w:rsidRDefault="002D3BFC">
      <w:pPr>
        <w:pStyle w:val="Standard"/>
        <w:rPr>
          <w:rFonts w:cs="Times New Roman"/>
          <w:lang w:val="de-DE"/>
        </w:rPr>
      </w:pPr>
      <w:r>
        <w:rPr>
          <w:rFonts w:cs="Times New Roman"/>
          <w:b/>
          <w:bCs/>
          <w:lang w:val="de-DE"/>
        </w:rPr>
        <w:t xml:space="preserve">Sozialform: </w:t>
      </w:r>
      <w:r>
        <w:rPr>
          <w:rFonts w:cs="Times New Roman"/>
          <w:lang w:val="de-DE"/>
        </w:rPr>
        <w:t>Paar</w:t>
      </w:r>
      <w:r>
        <w:rPr>
          <w:rFonts w:cs="Times New Roman"/>
          <w:lang w:val="de-DE"/>
        </w:rPr>
        <w:t>arbeit</w:t>
      </w:r>
    </w:p>
    <w:p w:rsidR="009129A9" w:rsidRDefault="009129A9">
      <w:pPr>
        <w:pStyle w:val="Standard"/>
        <w:rPr>
          <w:rFonts w:cs="Times New Roman"/>
          <w:lang w:val="de-DE"/>
        </w:rPr>
      </w:pPr>
    </w:p>
    <w:p w:rsidR="009129A9" w:rsidRDefault="002D3BFC">
      <w:pPr>
        <w:pStyle w:val="Standard"/>
        <w:rPr>
          <w:rFonts w:cs="Times New Roman"/>
          <w:b/>
          <w:bCs/>
          <w:u w:val="single"/>
          <w:lang w:val="de-DE"/>
        </w:rPr>
      </w:pPr>
      <w:r>
        <w:rPr>
          <w:rFonts w:cs="Times New Roman"/>
          <w:b/>
          <w:bCs/>
          <w:u w:val="single"/>
          <w:lang w:val="de-DE"/>
        </w:rPr>
        <w:t>Aufgabe 2.</w:t>
      </w:r>
    </w:p>
    <w:p w:rsidR="009129A9" w:rsidRDefault="002D3BFC">
      <w:pPr>
        <w:pStyle w:val="Standard"/>
        <w:rPr>
          <w:rFonts w:cs="Times New Roman"/>
          <w:b/>
          <w:bCs/>
          <w:lang w:val="de-DE"/>
        </w:rPr>
      </w:pPr>
      <w:r>
        <w:rPr>
          <w:rFonts w:cs="Times New Roman"/>
          <w:b/>
          <w:bCs/>
          <w:lang w:val="de-DE"/>
        </w:rPr>
        <w:t xml:space="preserve">Lernziel: </w:t>
      </w:r>
      <w:r>
        <w:rPr>
          <w:rFonts w:cs="Times New Roman"/>
          <w:lang w:val="de-DE"/>
        </w:rPr>
        <w:t>Passende Wörter nach dem Sinn in die kurze Geschichte ergänzen. Leseverstehen trenieren.</w:t>
      </w:r>
    </w:p>
    <w:p w:rsidR="009129A9" w:rsidRDefault="002D3BFC">
      <w:pPr>
        <w:pStyle w:val="Standard"/>
        <w:rPr>
          <w:rFonts w:cs="Times New Roman"/>
          <w:b/>
          <w:bCs/>
          <w:lang w:val="de-DE"/>
        </w:rPr>
      </w:pPr>
      <w:r>
        <w:rPr>
          <w:rFonts w:cs="Times New Roman"/>
          <w:b/>
          <w:bCs/>
          <w:lang w:val="de-DE"/>
        </w:rPr>
        <w:t xml:space="preserve">Aktivität: </w:t>
      </w:r>
      <w:r>
        <w:rPr>
          <w:rFonts w:cs="Times New Roman"/>
          <w:lang w:val="de-DE"/>
        </w:rPr>
        <w:t>Lückentext</w:t>
      </w:r>
    </w:p>
    <w:p w:rsidR="009129A9" w:rsidRDefault="002D3BFC">
      <w:pPr>
        <w:pStyle w:val="Standard"/>
        <w:rPr>
          <w:rFonts w:cs="Times New Roman"/>
          <w:b/>
          <w:bCs/>
          <w:lang w:val="de-DE"/>
        </w:rPr>
      </w:pPr>
      <w:r>
        <w:rPr>
          <w:rFonts w:cs="Times New Roman"/>
          <w:b/>
          <w:bCs/>
          <w:lang w:val="de-DE"/>
        </w:rPr>
        <w:t xml:space="preserve">Material/Medien: </w:t>
      </w:r>
      <w:r>
        <w:rPr>
          <w:rFonts w:cs="Times New Roman"/>
          <w:lang w:val="de-DE"/>
        </w:rPr>
        <w:t>Arbeitsblatt</w:t>
      </w:r>
    </w:p>
    <w:p w:rsidR="009129A9" w:rsidRDefault="002D3BFC">
      <w:pPr>
        <w:pStyle w:val="Standard"/>
        <w:rPr>
          <w:rFonts w:cs="Times New Roman"/>
          <w:b/>
          <w:bCs/>
          <w:lang w:val="de-DE"/>
        </w:rPr>
      </w:pPr>
      <w:r>
        <w:rPr>
          <w:rFonts w:cs="Times New Roman"/>
          <w:b/>
          <w:bCs/>
          <w:lang w:val="de-DE"/>
        </w:rPr>
        <w:t xml:space="preserve">Sozialform: </w:t>
      </w:r>
      <w:r>
        <w:rPr>
          <w:rFonts w:cs="Times New Roman"/>
          <w:lang w:val="de-DE"/>
        </w:rPr>
        <w:t>Einzelarbeit</w:t>
      </w:r>
    </w:p>
    <w:p w:rsidR="009129A9" w:rsidRDefault="009129A9">
      <w:pPr>
        <w:pStyle w:val="Standard"/>
        <w:rPr>
          <w:lang w:val="de-DE"/>
        </w:rPr>
      </w:pPr>
    </w:p>
    <w:p w:rsidR="009129A9" w:rsidRDefault="002D3BFC">
      <w:pPr>
        <w:pStyle w:val="Standard"/>
        <w:rPr>
          <w:rFonts w:cs="Times New Roman"/>
          <w:b/>
          <w:bCs/>
          <w:u w:val="single"/>
          <w:lang w:val="de-DE"/>
        </w:rPr>
      </w:pPr>
      <w:r>
        <w:rPr>
          <w:rFonts w:cs="Times New Roman"/>
          <w:b/>
          <w:bCs/>
          <w:u w:val="single"/>
          <w:lang w:val="de-DE"/>
        </w:rPr>
        <w:t>Aufgabe 3.</w:t>
      </w:r>
    </w:p>
    <w:p w:rsidR="009129A9" w:rsidRDefault="002D3BFC">
      <w:pPr>
        <w:pStyle w:val="Standard"/>
        <w:rPr>
          <w:rFonts w:cs="Times New Roman"/>
          <w:b/>
          <w:bCs/>
          <w:lang w:val="de-DE"/>
        </w:rPr>
      </w:pPr>
      <w:r>
        <w:rPr>
          <w:rFonts w:cs="Times New Roman"/>
          <w:b/>
          <w:bCs/>
          <w:lang w:val="de-DE"/>
        </w:rPr>
        <w:t xml:space="preserve">Lernziel: </w:t>
      </w:r>
      <w:r>
        <w:rPr>
          <w:rFonts w:cs="Times New Roman"/>
          <w:lang w:val="de-DE"/>
        </w:rPr>
        <w:t xml:space="preserve">Deutsche Variante eines tschechischen </w:t>
      </w:r>
      <w:r>
        <w:rPr>
          <w:rFonts w:cs="Times New Roman"/>
          <w:lang w:val="de-DE"/>
        </w:rPr>
        <w:t>Wortes aufgrund der phonetischen, graphischen oder semantischen Ähnichkeiten ableiten</w:t>
      </w:r>
      <w:r>
        <w:rPr>
          <w:rFonts w:cs="Times New Roman"/>
          <w:b/>
          <w:bCs/>
          <w:lang w:val="de-DE"/>
        </w:rPr>
        <w:t>.</w:t>
      </w:r>
    </w:p>
    <w:p w:rsidR="009129A9" w:rsidRDefault="002D3BFC">
      <w:pPr>
        <w:pStyle w:val="Standard"/>
        <w:rPr>
          <w:rFonts w:cs="Times New Roman"/>
          <w:b/>
          <w:bCs/>
          <w:lang w:val="de-DE"/>
        </w:rPr>
      </w:pPr>
      <w:r>
        <w:rPr>
          <w:rFonts w:cs="Times New Roman"/>
          <w:b/>
          <w:bCs/>
          <w:lang w:val="de-DE"/>
        </w:rPr>
        <w:t xml:space="preserve">Aktivität: </w:t>
      </w:r>
      <w:r>
        <w:rPr>
          <w:rFonts w:cs="Times New Roman"/>
          <w:lang w:val="de-DE"/>
        </w:rPr>
        <w:t>Hypothesenbildung</w:t>
      </w:r>
    </w:p>
    <w:p w:rsidR="009129A9" w:rsidRDefault="002D3BFC">
      <w:pPr>
        <w:pStyle w:val="Standard"/>
        <w:rPr>
          <w:rFonts w:cs="Times New Roman"/>
          <w:b/>
          <w:bCs/>
          <w:lang w:val="de-DE"/>
        </w:rPr>
      </w:pPr>
      <w:r>
        <w:rPr>
          <w:rFonts w:cs="Times New Roman"/>
          <w:b/>
          <w:bCs/>
          <w:lang w:val="de-DE"/>
        </w:rPr>
        <w:t xml:space="preserve">Material/Medien: </w:t>
      </w:r>
      <w:r>
        <w:rPr>
          <w:rFonts w:cs="Times New Roman"/>
          <w:lang w:val="de-DE"/>
        </w:rPr>
        <w:t>Arbeitsblatt, Wörterbuch</w:t>
      </w:r>
    </w:p>
    <w:p w:rsidR="009129A9" w:rsidRDefault="002D3BFC">
      <w:pPr>
        <w:pStyle w:val="Standard"/>
        <w:rPr>
          <w:rFonts w:cs="Times New Roman"/>
          <w:b/>
          <w:bCs/>
          <w:lang w:val="de-DE"/>
        </w:rPr>
      </w:pPr>
      <w:r>
        <w:rPr>
          <w:rFonts w:cs="Times New Roman"/>
          <w:b/>
          <w:bCs/>
          <w:lang w:val="de-DE"/>
        </w:rPr>
        <w:t xml:space="preserve">Sozialform: </w:t>
      </w:r>
      <w:r>
        <w:rPr>
          <w:rFonts w:cs="Times New Roman"/>
          <w:lang w:val="de-DE"/>
        </w:rPr>
        <w:t>Gruppenarbeit/Paararbeit</w:t>
      </w:r>
    </w:p>
    <w:p w:rsidR="009129A9" w:rsidRDefault="009129A9">
      <w:pPr>
        <w:pStyle w:val="Standard"/>
        <w:rPr>
          <w:rFonts w:cs="Times New Roman"/>
          <w:b/>
          <w:bCs/>
          <w:lang w:val="de-DE"/>
        </w:rPr>
      </w:pPr>
    </w:p>
    <w:p w:rsidR="009129A9" w:rsidRDefault="002D3BFC">
      <w:pPr>
        <w:pStyle w:val="Standard"/>
        <w:rPr>
          <w:rFonts w:cs="Times New Roman"/>
          <w:b/>
          <w:bCs/>
          <w:u w:val="single"/>
          <w:lang w:val="de-DE"/>
        </w:rPr>
      </w:pPr>
      <w:r>
        <w:rPr>
          <w:rFonts w:cs="Times New Roman"/>
          <w:b/>
          <w:bCs/>
          <w:u w:val="single"/>
          <w:lang w:val="de-DE"/>
        </w:rPr>
        <w:t>Aufgabe 4.</w:t>
      </w:r>
    </w:p>
    <w:p w:rsidR="009129A9" w:rsidRDefault="002D3BFC">
      <w:pPr>
        <w:pStyle w:val="Standard"/>
        <w:rPr>
          <w:rFonts w:cs="Times New Roman"/>
          <w:b/>
          <w:bCs/>
          <w:lang w:val="de-DE"/>
        </w:rPr>
      </w:pPr>
      <w:r>
        <w:rPr>
          <w:rFonts w:cs="Times New Roman"/>
          <w:b/>
          <w:bCs/>
          <w:lang w:val="de-DE"/>
        </w:rPr>
        <w:t xml:space="preserve">Lernziel: </w:t>
      </w:r>
      <w:r>
        <w:rPr>
          <w:rFonts w:cs="Times New Roman"/>
          <w:lang w:val="de-DE"/>
        </w:rPr>
        <w:t>Die Lehnwörter aus dem Deutschen in ein</w:t>
      </w:r>
      <w:r>
        <w:rPr>
          <w:rFonts w:cs="Times New Roman"/>
          <w:lang w:val="de-DE"/>
        </w:rPr>
        <w:t>em tschechischen Text erkennen,</w:t>
      </w:r>
    </w:p>
    <w:p w:rsidR="009129A9" w:rsidRDefault="002D3BFC">
      <w:pPr>
        <w:pStyle w:val="Standard"/>
        <w:rPr>
          <w:rFonts w:cs="Times New Roman"/>
          <w:b/>
          <w:bCs/>
          <w:lang w:val="de-DE"/>
        </w:rPr>
      </w:pPr>
      <w:r>
        <w:rPr>
          <w:rFonts w:cs="Times New Roman"/>
          <w:b/>
          <w:bCs/>
          <w:lang w:val="de-DE"/>
        </w:rPr>
        <w:t xml:space="preserve">Aktivität: </w:t>
      </w:r>
      <w:r>
        <w:rPr>
          <w:rFonts w:cs="Times New Roman"/>
          <w:lang w:val="de-DE"/>
        </w:rPr>
        <w:t>Hörverstehen</w:t>
      </w:r>
    </w:p>
    <w:p w:rsidR="009129A9" w:rsidRDefault="002D3BFC">
      <w:pPr>
        <w:pStyle w:val="Standard"/>
        <w:rPr>
          <w:rFonts w:cs="Times New Roman"/>
          <w:b/>
          <w:bCs/>
          <w:lang w:val="de-DE"/>
        </w:rPr>
      </w:pPr>
      <w:r>
        <w:rPr>
          <w:rFonts w:cs="Times New Roman"/>
          <w:b/>
          <w:bCs/>
          <w:lang w:val="de-DE"/>
        </w:rPr>
        <w:t xml:space="preserve">Material/Medien: </w:t>
      </w:r>
      <w:r>
        <w:rPr>
          <w:rFonts w:cs="Times New Roman"/>
          <w:lang w:val="de-DE"/>
        </w:rPr>
        <w:t>Internet</w:t>
      </w:r>
      <w:r>
        <w:rPr>
          <w:rFonts w:cs="Times New Roman"/>
          <w:b/>
          <w:bCs/>
          <w:lang w:val="de-DE"/>
        </w:rPr>
        <w:t xml:space="preserve">, </w:t>
      </w:r>
      <w:r>
        <w:rPr>
          <w:rFonts w:cs="Times New Roman"/>
          <w:lang w:val="de-DE"/>
        </w:rPr>
        <w:t>Arbeitsblatt</w:t>
      </w:r>
    </w:p>
    <w:p w:rsidR="009129A9" w:rsidRDefault="002D3BFC">
      <w:pPr>
        <w:pStyle w:val="Standard"/>
        <w:rPr>
          <w:rFonts w:cs="Times New Roman"/>
          <w:b/>
          <w:bCs/>
          <w:lang w:val="de-DE"/>
        </w:rPr>
      </w:pPr>
      <w:r>
        <w:rPr>
          <w:rFonts w:cs="Times New Roman"/>
          <w:b/>
          <w:bCs/>
          <w:lang w:val="de-DE"/>
        </w:rPr>
        <w:t xml:space="preserve">Sozialform: </w:t>
      </w:r>
      <w:r>
        <w:rPr>
          <w:rFonts w:cs="Times New Roman"/>
          <w:lang w:val="de-DE"/>
        </w:rPr>
        <w:t>Einzelarbeit</w:t>
      </w:r>
    </w:p>
    <w:p w:rsidR="009129A9" w:rsidRDefault="009129A9">
      <w:pPr>
        <w:pStyle w:val="Standard"/>
        <w:rPr>
          <w:rFonts w:cs="Times New Roman"/>
          <w:b/>
          <w:bCs/>
          <w:lang w:val="de-DE"/>
        </w:rPr>
      </w:pPr>
    </w:p>
    <w:p w:rsidR="009129A9" w:rsidRDefault="002D3BFC">
      <w:pPr>
        <w:pStyle w:val="Standard"/>
        <w:rPr>
          <w:rFonts w:cs="Times New Roman"/>
          <w:b/>
          <w:bCs/>
          <w:u w:val="single"/>
          <w:lang w:val="de-DE"/>
        </w:rPr>
      </w:pPr>
      <w:r>
        <w:rPr>
          <w:rFonts w:cs="Times New Roman"/>
          <w:b/>
          <w:bCs/>
          <w:u w:val="single"/>
          <w:lang w:val="de-DE"/>
        </w:rPr>
        <w:t>Aufgabe 5.</w:t>
      </w:r>
    </w:p>
    <w:p w:rsidR="009129A9" w:rsidRDefault="002D3BFC">
      <w:pPr>
        <w:pStyle w:val="Standard"/>
        <w:rPr>
          <w:rFonts w:cs="Times New Roman"/>
          <w:b/>
          <w:bCs/>
          <w:lang w:val="de-DE"/>
        </w:rPr>
      </w:pPr>
      <w:r>
        <w:rPr>
          <w:rFonts w:cs="Times New Roman"/>
          <w:b/>
          <w:bCs/>
          <w:lang w:val="de-DE"/>
        </w:rPr>
        <w:t xml:space="preserve">Lernziel: </w:t>
      </w:r>
      <w:r>
        <w:rPr>
          <w:rFonts w:cs="Times New Roman"/>
          <w:lang w:val="de-DE"/>
        </w:rPr>
        <w:t>Aus den gegebenen Wörtern eine einfache Reimerei ausdenken. Kreativer Umgang mit der Sprache üben.</w:t>
      </w:r>
    </w:p>
    <w:p w:rsidR="009129A9" w:rsidRDefault="002D3BFC">
      <w:pPr>
        <w:pStyle w:val="Standard"/>
        <w:rPr>
          <w:rFonts w:cs="Times New Roman"/>
          <w:b/>
          <w:bCs/>
          <w:lang w:val="de-DE"/>
        </w:rPr>
      </w:pPr>
      <w:r>
        <w:rPr>
          <w:rFonts w:cs="Times New Roman"/>
          <w:b/>
          <w:bCs/>
          <w:lang w:val="de-DE"/>
        </w:rPr>
        <w:t xml:space="preserve">Aktivität: </w:t>
      </w:r>
      <w:r>
        <w:rPr>
          <w:rFonts w:cs="Times New Roman"/>
          <w:lang w:val="de-DE"/>
        </w:rPr>
        <w:t>Schreiben</w:t>
      </w:r>
    </w:p>
    <w:p w:rsidR="009129A9" w:rsidRDefault="002D3BFC">
      <w:pPr>
        <w:pStyle w:val="Standard"/>
        <w:rPr>
          <w:rFonts w:cs="Times New Roman"/>
          <w:b/>
          <w:bCs/>
          <w:lang w:val="de-DE"/>
        </w:rPr>
      </w:pPr>
      <w:r>
        <w:rPr>
          <w:rFonts w:cs="Times New Roman"/>
          <w:b/>
          <w:bCs/>
          <w:lang w:val="de-DE"/>
        </w:rPr>
        <w:t xml:space="preserve">Material/Medien:  </w:t>
      </w:r>
      <w:r>
        <w:rPr>
          <w:rFonts w:cs="Times New Roman"/>
          <w:lang w:val="de-DE"/>
        </w:rPr>
        <w:t>Arbeitsblatt/Heft</w:t>
      </w:r>
    </w:p>
    <w:p w:rsidR="009129A9" w:rsidRDefault="002D3BFC">
      <w:pPr>
        <w:pStyle w:val="Standard"/>
        <w:rPr>
          <w:rFonts w:cs="Times New Roman"/>
          <w:b/>
          <w:bCs/>
          <w:lang w:val="de-DE"/>
        </w:rPr>
      </w:pPr>
      <w:r>
        <w:rPr>
          <w:rFonts w:cs="Times New Roman"/>
          <w:b/>
          <w:bCs/>
          <w:lang w:val="de-DE"/>
        </w:rPr>
        <w:t xml:space="preserve">Sozialform: </w:t>
      </w:r>
      <w:r>
        <w:rPr>
          <w:rFonts w:cs="Times New Roman"/>
          <w:lang w:val="de-DE"/>
        </w:rPr>
        <w:t>Gruppenarbeit/Paararbeit</w:t>
      </w:r>
    </w:p>
    <w:p w:rsidR="009129A9" w:rsidRDefault="009129A9">
      <w:pPr>
        <w:pStyle w:val="Standard"/>
        <w:rPr>
          <w:rFonts w:cs="Times New Roman"/>
          <w:b/>
          <w:bCs/>
          <w:lang w:val="de-DE"/>
        </w:rPr>
      </w:pPr>
    </w:p>
    <w:p w:rsidR="009129A9" w:rsidRDefault="002D3BFC">
      <w:pPr>
        <w:pStyle w:val="Standard"/>
        <w:rPr>
          <w:rFonts w:cs="Times New Roman"/>
          <w:b/>
          <w:bCs/>
          <w:u w:val="single"/>
          <w:lang w:val="de-DE"/>
        </w:rPr>
      </w:pPr>
      <w:r>
        <w:rPr>
          <w:rFonts w:cs="Times New Roman"/>
          <w:b/>
          <w:bCs/>
          <w:u w:val="single"/>
          <w:lang w:val="de-DE"/>
        </w:rPr>
        <w:t>Aufgabe 6.</w:t>
      </w:r>
    </w:p>
    <w:p w:rsidR="009129A9" w:rsidRDefault="002D3BFC">
      <w:pPr>
        <w:pStyle w:val="Standard"/>
        <w:rPr>
          <w:rFonts w:cs="Times New Roman"/>
          <w:b/>
          <w:bCs/>
          <w:lang w:val="de-DE"/>
        </w:rPr>
      </w:pPr>
      <w:r>
        <w:rPr>
          <w:rFonts w:cs="Times New Roman"/>
          <w:b/>
          <w:bCs/>
          <w:lang w:val="de-DE"/>
        </w:rPr>
        <w:t xml:space="preserve">Lernziel: </w:t>
      </w:r>
      <w:r>
        <w:rPr>
          <w:rFonts w:cs="Times New Roman"/>
          <w:lang w:val="de-DE"/>
        </w:rPr>
        <w:t>Die Schüler verstehen Wortchatzähnlichkeiten beider Sprachen</w:t>
      </w:r>
      <w:r>
        <w:rPr>
          <w:rFonts w:cs="Times New Roman"/>
          <w:b/>
          <w:bCs/>
          <w:lang w:val="de-DE"/>
        </w:rPr>
        <w:t>.</w:t>
      </w:r>
    </w:p>
    <w:p w:rsidR="009129A9" w:rsidRDefault="002D3BFC">
      <w:pPr>
        <w:pStyle w:val="Standard"/>
        <w:rPr>
          <w:rFonts w:cs="Times New Roman"/>
          <w:b/>
          <w:bCs/>
          <w:lang w:val="de-DE"/>
        </w:rPr>
      </w:pPr>
      <w:r>
        <w:rPr>
          <w:rFonts w:cs="Times New Roman"/>
          <w:b/>
          <w:bCs/>
          <w:lang w:val="de-DE"/>
        </w:rPr>
        <w:t xml:space="preserve">Aktivität: </w:t>
      </w:r>
      <w:r>
        <w:rPr>
          <w:rFonts w:cs="Times New Roman"/>
          <w:lang w:val="de-DE"/>
        </w:rPr>
        <w:t>Diskussion</w:t>
      </w:r>
    </w:p>
    <w:p w:rsidR="009129A9" w:rsidRDefault="002D3BFC">
      <w:pPr>
        <w:pStyle w:val="Standard"/>
        <w:rPr>
          <w:rFonts w:cs="Times New Roman"/>
          <w:b/>
          <w:bCs/>
          <w:lang w:val="de-DE"/>
        </w:rPr>
      </w:pPr>
      <w:r>
        <w:rPr>
          <w:rFonts w:cs="Times New Roman"/>
          <w:b/>
          <w:bCs/>
          <w:lang w:val="de-DE"/>
        </w:rPr>
        <w:t xml:space="preserve">Material/Medien:  </w:t>
      </w:r>
      <w:r>
        <w:rPr>
          <w:rFonts w:cs="Times New Roman"/>
          <w:lang w:val="de-DE"/>
        </w:rPr>
        <w:t>Arbeitsblatt</w:t>
      </w:r>
    </w:p>
    <w:p w:rsidR="009129A9" w:rsidRDefault="002D3BFC">
      <w:pPr>
        <w:pStyle w:val="Standard"/>
        <w:rPr>
          <w:rFonts w:cs="Times New Roman"/>
          <w:b/>
          <w:bCs/>
          <w:lang w:val="de-DE"/>
        </w:rPr>
      </w:pPr>
      <w:r>
        <w:rPr>
          <w:rFonts w:cs="Times New Roman"/>
          <w:b/>
          <w:bCs/>
          <w:lang w:val="de-DE"/>
        </w:rPr>
        <w:t xml:space="preserve">Sozialform: </w:t>
      </w:r>
      <w:r>
        <w:rPr>
          <w:rFonts w:cs="Times New Roman"/>
          <w:lang w:val="de-DE"/>
        </w:rPr>
        <w:t>Im Kreis</w:t>
      </w:r>
    </w:p>
    <w:p w:rsidR="009129A9" w:rsidRDefault="009129A9">
      <w:pPr>
        <w:pStyle w:val="Standard"/>
        <w:rPr>
          <w:rFonts w:cs="Times New Roman"/>
          <w:b/>
          <w:bCs/>
          <w:lang w:val="de-DE"/>
        </w:rPr>
      </w:pPr>
    </w:p>
    <w:p w:rsidR="009129A9" w:rsidRDefault="002D3BFC">
      <w:pPr>
        <w:pStyle w:val="Standard"/>
        <w:rPr>
          <w:rFonts w:cs="Times New Roman"/>
          <w:b/>
          <w:bCs/>
          <w:u w:val="single"/>
          <w:lang w:val="de-DE"/>
        </w:rPr>
      </w:pPr>
      <w:r>
        <w:rPr>
          <w:rFonts w:cs="Times New Roman"/>
          <w:b/>
          <w:bCs/>
          <w:u w:val="single"/>
          <w:lang w:val="de-DE"/>
        </w:rPr>
        <w:t>Aufgabe 7.</w:t>
      </w:r>
    </w:p>
    <w:p w:rsidR="009129A9" w:rsidRDefault="002D3BFC">
      <w:pPr>
        <w:pStyle w:val="Standard"/>
        <w:rPr>
          <w:rFonts w:cs="Times New Roman"/>
          <w:b/>
          <w:bCs/>
          <w:lang w:val="de-DE"/>
        </w:rPr>
      </w:pPr>
      <w:r>
        <w:rPr>
          <w:rFonts w:cs="Times New Roman"/>
          <w:b/>
          <w:bCs/>
          <w:lang w:val="de-DE"/>
        </w:rPr>
        <w:t>L</w:t>
      </w:r>
      <w:r>
        <w:rPr>
          <w:rFonts w:cs="Times New Roman"/>
          <w:b/>
          <w:bCs/>
          <w:lang w:val="de-DE"/>
        </w:rPr>
        <w:t xml:space="preserve">ernziel: </w:t>
      </w:r>
      <w:r>
        <w:rPr>
          <w:rFonts w:cs="Times New Roman"/>
          <w:lang w:val="de-DE"/>
        </w:rPr>
        <w:t>Aktives Suchen von Germanismen.</w:t>
      </w:r>
    </w:p>
    <w:p w:rsidR="009129A9" w:rsidRDefault="002D3BFC">
      <w:pPr>
        <w:pStyle w:val="Standard"/>
        <w:rPr>
          <w:rFonts w:cs="Times New Roman"/>
          <w:b/>
          <w:bCs/>
          <w:lang w:val="de-DE"/>
        </w:rPr>
      </w:pPr>
      <w:r>
        <w:rPr>
          <w:rFonts w:cs="Times New Roman"/>
          <w:b/>
          <w:bCs/>
          <w:lang w:val="de-DE"/>
        </w:rPr>
        <w:t xml:space="preserve">Aktivität: </w:t>
      </w:r>
      <w:r>
        <w:rPr>
          <w:rFonts w:cs="Times New Roman"/>
          <w:lang w:val="de-DE"/>
        </w:rPr>
        <w:t>Hausaufgabe</w:t>
      </w:r>
    </w:p>
    <w:p w:rsidR="009129A9" w:rsidRDefault="002D3BFC">
      <w:pPr>
        <w:pStyle w:val="Standard"/>
        <w:rPr>
          <w:rFonts w:cs="Times New Roman"/>
          <w:b/>
          <w:bCs/>
          <w:lang w:val="de-DE"/>
        </w:rPr>
      </w:pPr>
      <w:r>
        <w:rPr>
          <w:rFonts w:cs="Times New Roman"/>
          <w:b/>
          <w:bCs/>
          <w:lang w:val="de-DE"/>
        </w:rPr>
        <w:t xml:space="preserve">Material/Medien: </w:t>
      </w:r>
      <w:r>
        <w:rPr>
          <w:rFonts w:cs="Times New Roman"/>
          <w:lang w:val="de-DE"/>
        </w:rPr>
        <w:t>Massenmedien</w:t>
      </w:r>
    </w:p>
    <w:p w:rsidR="009129A9" w:rsidRDefault="002D3BFC">
      <w:pPr>
        <w:pStyle w:val="Standard"/>
        <w:rPr>
          <w:rFonts w:cs="Times New Roman"/>
          <w:b/>
          <w:bCs/>
          <w:lang w:val="de-DE"/>
        </w:rPr>
      </w:pPr>
      <w:r>
        <w:rPr>
          <w:rFonts w:cs="Times New Roman"/>
          <w:b/>
          <w:bCs/>
          <w:lang w:val="de-DE"/>
        </w:rPr>
        <w:t xml:space="preserve">Sozialform: </w:t>
      </w:r>
      <w:r>
        <w:rPr>
          <w:rFonts w:cs="Times New Roman"/>
          <w:lang w:val="de-DE"/>
        </w:rPr>
        <w:t>Einzelarbeit</w:t>
      </w:r>
    </w:p>
    <w:sectPr w:rsidR="009129A9" w:rsidSect="009129A9"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BFC" w:rsidRDefault="002D3BFC" w:rsidP="009129A9">
      <w:r>
        <w:separator/>
      </w:r>
    </w:p>
  </w:endnote>
  <w:endnote w:type="continuationSeparator" w:id="0">
    <w:p w:rsidR="002D3BFC" w:rsidRDefault="002D3BFC" w:rsidP="00912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aHe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BFC" w:rsidRDefault="002D3BFC" w:rsidP="009129A9">
      <w:r w:rsidRPr="009129A9">
        <w:rPr>
          <w:color w:val="000000"/>
        </w:rPr>
        <w:separator/>
      </w:r>
    </w:p>
  </w:footnote>
  <w:footnote w:type="continuationSeparator" w:id="0">
    <w:p w:rsidR="002D3BFC" w:rsidRDefault="002D3BFC" w:rsidP="009129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6217A"/>
    <w:multiLevelType w:val="multilevel"/>
    <w:tmpl w:val="153AB4A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7A741166"/>
    <w:multiLevelType w:val="multilevel"/>
    <w:tmpl w:val="59707850"/>
    <w:lvl w:ilvl="0">
      <w:start w:val="1"/>
      <w:numFmt w:val="decimal"/>
      <w:lvlText w:val="%1."/>
      <w:lvlJc w:val="left"/>
      <w:rPr>
        <w:b/>
        <w:b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9129A9"/>
    <w:rsid w:val="002D3BFC"/>
    <w:rsid w:val="009129A9"/>
    <w:rsid w:val="00CC1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9129A9"/>
  </w:style>
  <w:style w:type="paragraph" w:customStyle="1" w:styleId="Heading">
    <w:name w:val="Heading"/>
    <w:basedOn w:val="Standard"/>
    <w:next w:val="Textbody"/>
    <w:rsid w:val="009129A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9129A9"/>
    <w:pPr>
      <w:spacing w:after="120"/>
    </w:pPr>
  </w:style>
  <w:style w:type="paragraph" w:styleId="Seznam">
    <w:name w:val="List"/>
    <w:basedOn w:val="Textbody"/>
    <w:rsid w:val="009129A9"/>
  </w:style>
  <w:style w:type="paragraph" w:customStyle="1" w:styleId="Caption">
    <w:name w:val="Caption"/>
    <w:basedOn w:val="Standard"/>
    <w:rsid w:val="009129A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129A9"/>
    <w:pPr>
      <w:suppressLineNumbers/>
    </w:pPr>
  </w:style>
  <w:style w:type="paragraph" w:customStyle="1" w:styleId="TableContents">
    <w:name w:val="Table Contents"/>
    <w:basedOn w:val="Standard"/>
    <w:rsid w:val="009129A9"/>
    <w:pPr>
      <w:suppressLineNumbers/>
    </w:pPr>
  </w:style>
  <w:style w:type="character" w:customStyle="1" w:styleId="NumberingSymbols">
    <w:name w:val="Numbering Symbols"/>
    <w:rsid w:val="009129A9"/>
    <w:rPr>
      <w:b/>
      <w:bCs/>
    </w:rPr>
  </w:style>
  <w:style w:type="character" w:customStyle="1" w:styleId="BulletSymbols">
    <w:name w:val="Bullet Symbols"/>
    <w:rsid w:val="009129A9"/>
    <w:rPr>
      <w:rFonts w:ascii="OpenSymbol" w:eastAsia="OpenSymbol" w:hAnsi="OpenSymbol" w:cs="OpenSymbol"/>
    </w:rPr>
  </w:style>
  <w:style w:type="character" w:customStyle="1" w:styleId="Internetlink">
    <w:name w:val="Internet link"/>
    <w:rsid w:val="009129A9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ui7MDQXtzEDiskuss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436</Words>
  <Characters>2573</Characters>
  <Application>Microsoft Office Word</Application>
  <DocSecurity>0</DocSecurity>
  <Lines>21</Lines>
  <Paragraphs>6</Paragraphs>
  <ScaleCrop>false</ScaleCrop>
  <Company>Pedagogická fakulta MU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Your User Name</cp:lastModifiedBy>
  <cp:revision>1</cp:revision>
  <dcterms:created xsi:type="dcterms:W3CDTF">2014-05-03T22:09:00Z</dcterms:created>
  <dcterms:modified xsi:type="dcterms:W3CDTF">2014-05-07T15:18:00Z</dcterms:modified>
</cp:coreProperties>
</file>