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D1" w:rsidRDefault="00E814D1" w:rsidP="00E814D1">
      <w:pPr>
        <w:spacing w:line="240" w:lineRule="auto"/>
        <w:jc w:val="center"/>
        <w:rPr>
          <w:b/>
          <w:bCs/>
          <w:sz w:val="28"/>
          <w:szCs w:val="28"/>
        </w:rPr>
      </w:pPr>
      <w:r w:rsidRPr="00C106B2">
        <w:rPr>
          <w:b/>
          <w:bCs/>
          <w:sz w:val="28"/>
          <w:szCs w:val="28"/>
        </w:rPr>
        <w:t xml:space="preserve">Bakalářské studium </w:t>
      </w:r>
    </w:p>
    <w:p w:rsidR="00E814D1" w:rsidRDefault="00CB3F92" w:rsidP="00E814D1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Specializace: </w:t>
      </w:r>
      <w:proofErr w:type="spellStart"/>
      <w:proofErr w:type="gramStart"/>
      <w:r>
        <w:rPr>
          <w:b/>
          <w:bCs/>
          <w:color w:val="000000"/>
          <w:sz w:val="24"/>
          <w:szCs w:val="24"/>
        </w:rPr>
        <w:t>Surdopedie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 w:rsidR="00E814D1" w:rsidRPr="00E814D1">
        <w:rPr>
          <w:b/>
          <w:bCs/>
          <w:color w:val="000000"/>
          <w:sz w:val="24"/>
          <w:szCs w:val="24"/>
        </w:rPr>
        <w:t xml:space="preserve"> (</w:t>
      </w:r>
      <w:r>
        <w:rPr>
          <w:b/>
          <w:bCs/>
          <w:color w:val="000000"/>
          <w:sz w:val="24"/>
          <w:szCs w:val="24"/>
        </w:rPr>
        <w:t>SPLBK_SPSU</w:t>
      </w:r>
      <w:proofErr w:type="gramEnd"/>
      <w:r w:rsidR="00E814D1" w:rsidRPr="00E814D1">
        <w:rPr>
          <w:b/>
          <w:bCs/>
          <w:color w:val="000000"/>
          <w:sz w:val="24"/>
          <w:szCs w:val="24"/>
        </w:rPr>
        <w:t>)</w:t>
      </w:r>
    </w:p>
    <w:p w:rsidR="00C106B2" w:rsidRPr="00E814D1" w:rsidRDefault="00E814D1" w:rsidP="00E814D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Okruhy témat:</w:t>
      </w:r>
      <w:r w:rsidR="00C106B2" w:rsidRPr="00E814D1">
        <w:rPr>
          <w:b/>
          <w:bCs/>
          <w:sz w:val="24"/>
          <w:szCs w:val="24"/>
        </w:rPr>
        <w:br/>
      </w:r>
      <w:bookmarkStart w:id="0" w:name="_GoBack"/>
      <w:bookmarkEnd w:id="0"/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C106B2">
        <w:rPr>
          <w:b/>
          <w:bCs/>
          <w:i/>
          <w:iCs/>
        </w:rPr>
        <w:t xml:space="preserve">Úvod do </w:t>
      </w:r>
      <w:proofErr w:type="spellStart"/>
      <w:r w:rsidRPr="00C106B2">
        <w:rPr>
          <w:b/>
          <w:bCs/>
          <w:i/>
          <w:iCs/>
        </w:rPr>
        <w:t>surdopedie</w:t>
      </w:r>
      <w:proofErr w:type="spellEnd"/>
      <w:r w:rsidRPr="00C106B2">
        <w:rPr>
          <w:b/>
          <w:bCs/>
          <w:i/>
          <w:iCs/>
        </w:rPr>
        <w:t xml:space="preserve"> – vymezení základních terminologických pojmů</w:t>
      </w:r>
      <w:r w:rsidRPr="00C106B2">
        <w:br/>
        <w:t xml:space="preserve">Obor, cíl, metody, mezioborové vztahy, předmět zájmu oboru </w:t>
      </w:r>
      <w:proofErr w:type="spellStart"/>
      <w:r w:rsidRPr="00C106B2">
        <w:t>surdopedie</w:t>
      </w:r>
      <w:proofErr w:type="spellEnd"/>
      <w:r w:rsidR="00BE02AA">
        <w:t>.</w:t>
      </w:r>
    </w:p>
    <w:p w:rsidR="00BE02AA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Historie péče o jedince se sluchovým postižením</w:t>
      </w:r>
      <w:r w:rsidRPr="00C106B2">
        <w:br/>
        <w:t>Průkopníci vzdělávání neslyšících (</w:t>
      </w:r>
      <w:proofErr w:type="spellStart"/>
      <w:r w:rsidRPr="00C106B2">
        <w:t>obd</w:t>
      </w:r>
      <w:proofErr w:type="spellEnd"/>
      <w:r w:rsidRPr="00C106B2">
        <w:t>. 16. – 17. století), rozvoj institucí, ústavů a škol pro sluchově postižené, historický vývoj koncep</w:t>
      </w:r>
      <w:r w:rsidR="00BE02AA">
        <w:t>cí vyučování, milánský kongres.</w:t>
      </w:r>
    </w:p>
    <w:p w:rsidR="00BE02AA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Sluch</w:t>
      </w:r>
      <w:r w:rsidRPr="00C106B2">
        <w:br/>
        <w:t>Význam sluchu, stavba ucha, etiologie sluchového postižení, faktory negativně ovlivňující vývoj sluchového analyzátoru, klasifikace sluchových vad, metody vyšetření sluchu, objektivní a subjektivní sluchové z</w:t>
      </w:r>
      <w:r w:rsidR="00BE02AA">
        <w:t>koušky.</w:t>
      </w:r>
    </w:p>
    <w:p w:rsidR="00BE02AA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Řeč, hlas, artikulace jedinců se sluchovým postižením</w:t>
      </w:r>
      <w:r w:rsidRPr="00C106B2">
        <w:br/>
        <w:t>Ontogeneze řeči, stádia vývoje řeči u jedinců se sluchovým postižením, úroveň řeči po stránce obsa</w:t>
      </w:r>
      <w:r w:rsidR="00BE02AA">
        <w:t>hové, artikulační a gramatické.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Komunikace</w:t>
      </w:r>
      <w:r w:rsidRPr="00C106B2">
        <w:br/>
        <w:t>Charakteristika a význam mezilidské komunikace, komunikační formy osob se sluchovým postižením – přehled a popis, vizuálně motorické komunikační systémy – český znakový jazyk, znakovaná čeština</w:t>
      </w:r>
      <w:r w:rsidR="00BE02AA">
        <w:t>.</w:t>
      </w:r>
    </w:p>
    <w:p w:rsidR="00BE02AA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Sluchová protetika</w:t>
      </w:r>
      <w:r w:rsidRPr="00C106B2">
        <w:br/>
        <w:t>Individuální sluchová protetika, přístroje pro individuální logopedickou péči, kompenzační pomůcky a jejic</w:t>
      </w:r>
      <w:r w:rsidR="00BE02AA">
        <w:t>h význam, kochleární implantát.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Raná péče – zajištění včasné intervence</w:t>
      </w:r>
      <w:r w:rsidRPr="00C106B2">
        <w:br/>
        <w:t>SRP, SPC a formy spolupráce s rodinou, zdravotnická péče, depistáž, situace rodičů dítěte se sluchov</w:t>
      </w:r>
      <w:r w:rsidR="00BE02AA">
        <w:t>ým postižením, formy rané péče.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C106B2">
        <w:rPr>
          <w:b/>
          <w:bCs/>
          <w:i/>
          <w:iCs/>
        </w:rPr>
        <w:t>Možnosti vzdělávání dětí, žáků a studentů se sluchovým postižením</w:t>
      </w:r>
      <w:r w:rsidRPr="00C106B2">
        <w:br/>
        <w:t>Organizace vyučování u žáků se sluchovým postižením, orální metoda, totální komunikace, bilingvální přístup, využití znakového jazyka - neslyšící pedagog, vzdělávací systém v ČR, integrace dětí, žáků a studentů se sluchovým postižením.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C106B2">
        <w:rPr>
          <w:b/>
          <w:bCs/>
          <w:i/>
          <w:iCs/>
        </w:rPr>
        <w:t>Komunita Neslyšících</w:t>
      </w:r>
      <w:r w:rsidRPr="00C106B2">
        <w:br/>
        <w:t>Kulturní definice hluchoty – „Neslyšící“, organizace osob se sluchovým postižením, kluby neslyšících a nedoslýchavých, volnočasové aktivity, časopisy zaměřené na problematiku sluchového postižení, osobnost jedince se sluchovým postižením, socializace a možnosti profesionální orientace, tlumočnické služby</w:t>
      </w:r>
      <w:r w:rsidR="00BE02AA">
        <w:t>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C106B2">
        <w:rPr>
          <w:b/>
          <w:bCs/>
          <w:i/>
          <w:iCs/>
        </w:rPr>
        <w:t>Sluchová vada a další kombinovaná postižení</w:t>
      </w:r>
      <w:r w:rsidRPr="00C106B2">
        <w:br/>
        <w:t>Pojetí a klasifikace hluchoslepoty, etiologie, možnosti vzdělávání, organizace pro jedince s hluchoslepotou, charakteristika komunikačních forem osob s</w:t>
      </w:r>
      <w:r w:rsidR="00BE02AA">
        <w:t> </w:t>
      </w:r>
      <w:r w:rsidRPr="00C106B2">
        <w:t>hluchoslepotou</w:t>
      </w:r>
      <w:r w:rsidR="00BE02AA">
        <w:t>.</w:t>
      </w:r>
    </w:p>
    <w:p w:rsidR="00C106B2" w:rsidRDefault="00C106B2" w:rsidP="00FB7928">
      <w:pPr>
        <w:spacing w:line="240" w:lineRule="auto"/>
        <w:rPr>
          <w:rFonts w:ascii="Calibri" w:hAnsi="Calibri" w:cs="Arial"/>
          <w:b/>
          <w:sz w:val="24"/>
          <w:szCs w:val="24"/>
        </w:rPr>
      </w:pPr>
    </w:p>
    <w:p w:rsidR="00E814D1" w:rsidRDefault="00E814D1" w:rsidP="00FB7928">
      <w:pPr>
        <w:spacing w:line="240" w:lineRule="auto"/>
        <w:rPr>
          <w:rFonts w:ascii="Calibri" w:hAnsi="Calibri" w:cs="Arial"/>
          <w:b/>
          <w:sz w:val="24"/>
          <w:szCs w:val="24"/>
        </w:rPr>
      </w:pPr>
    </w:p>
    <w:p w:rsidR="00C106B2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lastRenderedPageBreak/>
        <w:t>DOPORUČENÁ LITERATURA</w:t>
      </w:r>
      <w:r>
        <w:rPr>
          <w:rFonts w:ascii="Calibri" w:hAnsi="Calibri" w:cs="Arial"/>
          <w:b/>
          <w:sz w:val="24"/>
          <w:szCs w:val="24"/>
        </w:rPr>
        <w:t xml:space="preserve"> A DALŠÍ ZDROJE</w:t>
      </w:r>
      <w:r w:rsidRPr="00C7458C">
        <w:rPr>
          <w:rFonts w:ascii="Calibri" w:hAnsi="Calibri" w:cs="Arial"/>
          <w:b/>
          <w:sz w:val="24"/>
          <w:szCs w:val="24"/>
        </w:rPr>
        <w:t>:</w:t>
      </w:r>
      <w:r w:rsidRPr="00C7458C">
        <w:rPr>
          <w:rFonts w:ascii="Calibri" w:hAnsi="Calibri" w:cs="Arial"/>
          <w:sz w:val="24"/>
          <w:szCs w:val="24"/>
        </w:rPr>
        <w:t xml:space="preserve">   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Adresář služeb nejen pro neslyšící</w:t>
      </w:r>
      <w:r w:rsidRPr="00C7458C">
        <w:rPr>
          <w:rFonts w:ascii="Calibri" w:hAnsi="Calibri" w:cs="Arial"/>
          <w:sz w:val="24"/>
          <w:szCs w:val="24"/>
        </w:rPr>
        <w:t xml:space="preserve"> - </w:t>
      </w:r>
      <w:r w:rsidR="00904CA3">
        <w:rPr>
          <w:rStyle w:val="Zvraznn"/>
          <w:rFonts w:ascii="Calibri" w:hAnsi="Calibri" w:cs="Arial"/>
          <w:color w:val="1D2326"/>
          <w:sz w:val="24"/>
          <w:szCs w:val="24"/>
        </w:rPr>
        <w:t xml:space="preserve">Dědečková, A. </w:t>
      </w:r>
      <w:r>
        <w:rPr>
          <w:rStyle w:val="Zvraznn"/>
          <w:rFonts w:ascii="Calibri" w:hAnsi="Calibri" w:cs="Arial"/>
          <w:color w:val="1D2326"/>
          <w:sz w:val="24"/>
          <w:szCs w:val="24"/>
        </w:rPr>
        <w:t>Praha</w:t>
      </w:r>
      <w:r w:rsidR="00904CA3">
        <w:rPr>
          <w:rStyle w:val="Zvraznn"/>
          <w:rFonts w:ascii="Calibri" w:hAnsi="Calibri" w:cs="Arial"/>
          <w:color w:val="1D2326"/>
          <w:sz w:val="24"/>
          <w:szCs w:val="24"/>
        </w:rPr>
        <w:t xml:space="preserve">: FRPSP, 2013 </w:t>
      </w:r>
      <w:r w:rsidRPr="00C7458C">
        <w:rPr>
          <w:rFonts w:ascii="Calibri" w:hAnsi="Calibri" w:cs="Arial"/>
          <w:sz w:val="24"/>
          <w:szCs w:val="24"/>
        </w:rPr>
        <w:t xml:space="preserve">(možné objednat na </w:t>
      </w:r>
      <w:r w:rsidR="00904CA3" w:rsidRPr="00904CA3">
        <w:rPr>
          <w:rFonts w:asciiTheme="minorHAnsi" w:hAnsiTheme="minorHAnsi"/>
          <w:sz w:val="22"/>
          <w:szCs w:val="22"/>
        </w:rPr>
        <w:t>http://www.frpsp.cz/cs-CZ/nase-sluzby/informacni-sluzby/prodej-knih.html</w:t>
      </w:r>
      <w:r w:rsidRPr="00904CA3">
        <w:rPr>
          <w:rFonts w:asciiTheme="minorHAnsi" w:hAnsiTheme="minorHAnsi" w:cs="Arial"/>
          <w:sz w:val="22"/>
          <w:szCs w:val="22"/>
        </w:rPr>
        <w:t>)</w:t>
      </w:r>
    </w:p>
    <w:p w:rsidR="00C106B2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EVANS, 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Totální komunikace. Struktura a strategie.</w:t>
      </w:r>
      <w:r w:rsidRPr="00C7458C">
        <w:rPr>
          <w:rFonts w:ascii="Calibri" w:hAnsi="Calibri" w:cs="Arial"/>
          <w:sz w:val="24"/>
          <w:szCs w:val="24"/>
        </w:rPr>
        <w:t xml:space="preserve"> Hradec Králové: Pedagogické centrum, 2001.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proofErr w:type="gramStart"/>
      <w:r w:rsidRPr="006123F2">
        <w:rPr>
          <w:rFonts w:ascii="Calibri" w:hAnsi="Calibri" w:cs="Arial"/>
          <w:b/>
          <w:sz w:val="24"/>
          <w:szCs w:val="24"/>
        </w:rPr>
        <w:t>FREEMAN,R.</w:t>
      </w:r>
      <w:proofErr w:type="gramEnd"/>
      <w:r w:rsidRPr="006123F2">
        <w:rPr>
          <w:rFonts w:ascii="Calibri" w:hAnsi="Calibri" w:cs="Arial"/>
          <w:b/>
          <w:sz w:val="24"/>
          <w:szCs w:val="24"/>
        </w:rPr>
        <w:t xml:space="preserve"> D. et al.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Tvé dítě neslyší? </w:t>
      </w:r>
      <w:r w:rsidRPr="00C7458C">
        <w:rPr>
          <w:rFonts w:ascii="Calibri" w:hAnsi="Calibri" w:cs="Arial"/>
          <w:sz w:val="24"/>
          <w:szCs w:val="24"/>
        </w:rPr>
        <w:t>Praha: FRPSP, 1992.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GÜNTHER, K. B. </w:t>
      </w:r>
      <w:r w:rsidRPr="00C7458C">
        <w:rPr>
          <w:rFonts w:ascii="Calibri" w:hAnsi="Calibri" w:cs="Arial"/>
          <w:i/>
          <w:sz w:val="24"/>
          <w:szCs w:val="24"/>
        </w:rPr>
        <w:t>Bilingvální vyučování neslyšících žáků základní školy.</w:t>
      </w:r>
      <w:r w:rsidRPr="00C7458C">
        <w:rPr>
          <w:rFonts w:ascii="Calibri" w:hAnsi="Calibri" w:cs="Arial"/>
          <w:sz w:val="24"/>
          <w:szCs w:val="24"/>
        </w:rPr>
        <w:t xml:space="preserve"> Praha: MŠMT. 2000.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HOLMANOVÁ, 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Raná péče o dítě se sluchovým postižením.</w:t>
      </w:r>
      <w:r w:rsidRPr="00C7458C">
        <w:rPr>
          <w:rFonts w:ascii="Calibri" w:hAnsi="Calibri" w:cs="Arial"/>
          <w:sz w:val="24"/>
          <w:szCs w:val="24"/>
        </w:rPr>
        <w:t xml:space="preserve"> Praha: Septima, 2002.</w:t>
      </w:r>
    </w:p>
    <w:p w:rsidR="00C106B2" w:rsidRPr="006123F2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6123F2">
        <w:rPr>
          <w:rFonts w:ascii="Calibri" w:hAnsi="Calibri" w:cs="Arial"/>
          <w:b/>
          <w:sz w:val="24"/>
          <w:szCs w:val="24"/>
        </w:rPr>
        <w:t>HORÁKOVÁ, R.</w:t>
      </w:r>
      <w:r w:rsidRPr="00C7458C">
        <w:rPr>
          <w:rFonts w:ascii="Calibri" w:hAnsi="Calibri" w:cs="Arial"/>
          <w:b/>
          <w:sz w:val="24"/>
          <w:szCs w:val="24"/>
        </w:rPr>
        <w:t xml:space="preserve"> </w:t>
      </w:r>
      <w:r w:rsidRPr="006123F2">
        <w:rPr>
          <w:rFonts w:ascii="Calibri" w:hAnsi="Calibri" w:cs="Arial"/>
          <w:i/>
          <w:sz w:val="24"/>
          <w:szCs w:val="24"/>
        </w:rPr>
        <w:t xml:space="preserve">Sluchové postižení – úvod do </w:t>
      </w:r>
      <w:proofErr w:type="spellStart"/>
      <w:r w:rsidRPr="006123F2">
        <w:rPr>
          <w:rFonts w:ascii="Calibri" w:hAnsi="Calibri" w:cs="Arial"/>
          <w:i/>
          <w:sz w:val="24"/>
          <w:szCs w:val="24"/>
        </w:rPr>
        <w:t>surdopedie</w:t>
      </w:r>
      <w:proofErr w:type="spellEnd"/>
      <w:r w:rsidRPr="006123F2">
        <w:rPr>
          <w:rFonts w:ascii="Calibri" w:hAnsi="Calibri" w:cs="Arial"/>
          <w:i/>
          <w:sz w:val="24"/>
          <w:szCs w:val="24"/>
        </w:rPr>
        <w:t>.</w:t>
      </w:r>
      <w:r w:rsidRPr="006123F2">
        <w:rPr>
          <w:rFonts w:ascii="Calibri" w:hAnsi="Calibri" w:cs="Arial"/>
          <w:sz w:val="24"/>
          <w:szCs w:val="24"/>
        </w:rPr>
        <w:t xml:space="preserve"> Praha: Portál, 2012</w:t>
      </w:r>
      <w:r w:rsidR="00904CA3">
        <w:rPr>
          <w:rFonts w:ascii="Calibri" w:hAnsi="Calibri" w:cs="Arial"/>
          <w:sz w:val="24"/>
          <w:szCs w:val="24"/>
        </w:rPr>
        <w:t>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6123F2">
        <w:rPr>
          <w:rFonts w:ascii="Calibri" w:hAnsi="Calibri" w:cs="Arial"/>
          <w:b/>
          <w:sz w:val="24"/>
          <w:szCs w:val="24"/>
        </w:rPr>
        <w:t>HORÁKOVÁ, R.</w:t>
      </w:r>
      <w:r w:rsidRPr="00C7458C">
        <w:rPr>
          <w:rFonts w:ascii="Calibri" w:hAnsi="Calibri" w:cs="Arial"/>
          <w:b/>
          <w:sz w:val="24"/>
          <w:szCs w:val="24"/>
        </w:rPr>
        <w:t xml:space="preserve"> </w:t>
      </w:r>
      <w:r w:rsidRPr="00C7458C">
        <w:rPr>
          <w:rStyle w:val="Zvraznn"/>
          <w:rFonts w:ascii="Calibri" w:hAnsi="Calibri" w:cs="Arial"/>
          <w:sz w:val="24"/>
          <w:szCs w:val="24"/>
        </w:rPr>
        <w:t xml:space="preserve">Nedoslýchavost v období </w:t>
      </w:r>
      <w:proofErr w:type="spellStart"/>
      <w:r w:rsidRPr="00C7458C">
        <w:rPr>
          <w:rStyle w:val="Zvraznn"/>
          <w:rFonts w:ascii="Calibri" w:hAnsi="Calibri" w:cs="Arial"/>
          <w:sz w:val="24"/>
          <w:szCs w:val="24"/>
        </w:rPr>
        <w:t>senia</w:t>
      </w:r>
      <w:proofErr w:type="spellEnd"/>
      <w:r w:rsidRPr="00C7458C">
        <w:rPr>
          <w:rStyle w:val="Zvraznn"/>
          <w:rFonts w:ascii="Calibri" w:hAnsi="Calibri" w:cs="Arial"/>
          <w:sz w:val="24"/>
          <w:szCs w:val="24"/>
        </w:rPr>
        <w:t>.</w:t>
      </w:r>
      <w:r w:rsidRPr="00C7458C">
        <w:rPr>
          <w:rFonts w:ascii="Calibri" w:hAnsi="Calibri" w:cs="Arial"/>
          <w:sz w:val="24"/>
          <w:szCs w:val="24"/>
        </w:rPr>
        <w:t xml:space="preserve"> In MŰHLPACHR, P. </w:t>
      </w:r>
      <w:proofErr w:type="spellStart"/>
      <w:r w:rsidRPr="00C7458C">
        <w:rPr>
          <w:rStyle w:val="Zvraznn"/>
          <w:rFonts w:ascii="Calibri" w:hAnsi="Calibri" w:cs="Arial"/>
          <w:sz w:val="24"/>
          <w:szCs w:val="24"/>
        </w:rPr>
        <w:t>Schola</w:t>
      </w:r>
      <w:proofErr w:type="spellEnd"/>
      <w:r w:rsidRPr="00C7458C">
        <w:rPr>
          <w:rStyle w:val="Zvraznn"/>
          <w:rFonts w:ascii="Calibri" w:hAnsi="Calibri" w:cs="Arial"/>
          <w:sz w:val="24"/>
          <w:szCs w:val="24"/>
        </w:rPr>
        <w:t xml:space="preserve"> </w:t>
      </w:r>
      <w:proofErr w:type="spellStart"/>
      <w:r w:rsidRPr="00C7458C">
        <w:rPr>
          <w:rStyle w:val="Zvraznn"/>
          <w:rFonts w:ascii="Calibri" w:hAnsi="Calibri" w:cs="Arial"/>
          <w:sz w:val="24"/>
          <w:szCs w:val="24"/>
        </w:rPr>
        <w:t>Gerontologica</w:t>
      </w:r>
      <w:proofErr w:type="spellEnd"/>
      <w:r w:rsidRPr="00C7458C">
        <w:rPr>
          <w:rStyle w:val="Zvraznn"/>
          <w:rFonts w:ascii="Calibri" w:hAnsi="Calibri" w:cs="Arial"/>
          <w:sz w:val="24"/>
          <w:szCs w:val="24"/>
        </w:rPr>
        <w:t>.</w:t>
      </w:r>
      <w:r w:rsidR="00904CA3">
        <w:rPr>
          <w:rFonts w:ascii="Calibri" w:hAnsi="Calibri" w:cs="Arial"/>
          <w:sz w:val="24"/>
          <w:szCs w:val="24"/>
        </w:rPr>
        <w:t xml:space="preserve"> Brno: </w:t>
      </w:r>
      <w:proofErr w:type="gramStart"/>
      <w:r w:rsidR="00904CA3">
        <w:rPr>
          <w:rFonts w:ascii="Calibri" w:hAnsi="Calibri" w:cs="Arial"/>
          <w:sz w:val="24"/>
          <w:szCs w:val="24"/>
        </w:rPr>
        <w:t>MU</w:t>
      </w:r>
      <w:proofErr w:type="gramEnd"/>
      <w:r w:rsidR="00904CA3">
        <w:rPr>
          <w:rFonts w:ascii="Calibri" w:hAnsi="Calibri" w:cs="Arial"/>
          <w:sz w:val="24"/>
          <w:szCs w:val="24"/>
        </w:rPr>
        <w:t>, 2005, s. 112-117.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HORÁKOVÁ, R.</w:t>
      </w:r>
      <w:r w:rsidRPr="00C7458C">
        <w:rPr>
          <w:rFonts w:ascii="Calibri" w:hAnsi="Calibri" w:cs="Arial"/>
          <w:sz w:val="24"/>
          <w:szCs w:val="24"/>
        </w:rPr>
        <w:t xml:space="preserve"> Úvod do </w:t>
      </w:r>
      <w:proofErr w:type="spellStart"/>
      <w:r w:rsidRPr="00C7458C">
        <w:rPr>
          <w:rFonts w:ascii="Calibri" w:hAnsi="Calibri" w:cs="Arial"/>
          <w:sz w:val="24"/>
          <w:szCs w:val="24"/>
        </w:rPr>
        <w:t>surdopedie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. In </w:t>
      </w:r>
      <w:proofErr w:type="spellStart"/>
      <w:r w:rsidRPr="00C7458C">
        <w:rPr>
          <w:rFonts w:ascii="Calibri" w:hAnsi="Calibri" w:cs="Arial"/>
          <w:sz w:val="24"/>
          <w:szCs w:val="24"/>
        </w:rPr>
        <w:t>Pipeková</w:t>
      </w:r>
      <w:proofErr w:type="spellEnd"/>
      <w:r w:rsidRPr="00C7458C">
        <w:rPr>
          <w:rFonts w:ascii="Calibri" w:hAnsi="Calibri" w:cs="Arial"/>
          <w:sz w:val="24"/>
          <w:szCs w:val="24"/>
        </w:rPr>
        <w:t>, J. (</w:t>
      </w:r>
      <w:proofErr w:type="spellStart"/>
      <w:r w:rsidRPr="00C7458C">
        <w:rPr>
          <w:rFonts w:ascii="Calibri" w:hAnsi="Calibri" w:cs="Arial"/>
          <w:sz w:val="24"/>
          <w:szCs w:val="24"/>
        </w:rPr>
        <w:t>ed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.) </w:t>
      </w:r>
      <w:r w:rsidRPr="00C7458C">
        <w:rPr>
          <w:rFonts w:ascii="Calibri" w:hAnsi="Calibri" w:cs="Arial"/>
          <w:i/>
          <w:sz w:val="24"/>
          <w:szCs w:val="24"/>
        </w:rPr>
        <w:t>Kapitoly ze speciální pedagogiky</w:t>
      </w:r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2010.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HORÁKOVÁ, R.</w:t>
      </w:r>
      <w:r w:rsidRPr="00C7458C">
        <w:rPr>
          <w:rFonts w:ascii="Calibri" w:hAnsi="Calibri" w:cs="Arial"/>
          <w:sz w:val="24"/>
          <w:szCs w:val="24"/>
        </w:rPr>
        <w:t xml:space="preserve"> Specifika vývoje a včasná pedagogická intervence u dětí se sluchovým postižením. In Opatřilová, D.(</w:t>
      </w:r>
      <w:proofErr w:type="spellStart"/>
      <w:r w:rsidRPr="00C7458C">
        <w:rPr>
          <w:rFonts w:ascii="Calibri" w:hAnsi="Calibri" w:cs="Arial"/>
          <w:sz w:val="24"/>
          <w:szCs w:val="24"/>
        </w:rPr>
        <w:t>ed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.)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Pedagogicko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psychologické poradenství a intervence v raném a předškolním věku u dětí se speciálními vzdělávacími potřebami</w:t>
      </w:r>
      <w:r w:rsidRPr="00C7458C">
        <w:rPr>
          <w:rFonts w:ascii="Calibri" w:hAnsi="Calibri" w:cs="Arial"/>
          <w:sz w:val="24"/>
          <w:szCs w:val="24"/>
        </w:rPr>
        <w:t xml:space="preserve">,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2006, s. 243-281.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HORÁKOVÁ, R., </w:t>
      </w:r>
      <w:r>
        <w:rPr>
          <w:rFonts w:ascii="Calibri" w:hAnsi="Calibri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9525" cy="9525"/>
            <wp:effectExtent l="0" t="0" r="0" b="0"/>
            <wp:docPr id="2" name="Obrázek 2" descr="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c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58C">
        <w:rPr>
          <w:rFonts w:ascii="Calibri" w:hAnsi="Calibri" w:cs="Arial"/>
          <w:b/>
          <w:sz w:val="24"/>
          <w:szCs w:val="24"/>
        </w:rPr>
        <w:t>DINGOVÁ, N., ZAHUMENSKÁ, 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Style w:val="Zvraznn"/>
          <w:rFonts w:ascii="Calibri" w:hAnsi="Calibri" w:cs="Arial"/>
          <w:color w:val="333333"/>
          <w:sz w:val="24"/>
          <w:szCs w:val="24"/>
        </w:rPr>
        <w:t>Specifika tlumočení ve vzdělávání.</w:t>
      </w:r>
      <w:r>
        <w:rPr>
          <w:rFonts w:ascii="Calibri" w:hAnsi="Calibri" w:cs="Arial"/>
          <w:sz w:val="24"/>
          <w:szCs w:val="24"/>
        </w:rPr>
        <w:t xml:space="preserve"> Praha</w:t>
      </w:r>
      <w:r w:rsidRPr="00C7458C">
        <w:rPr>
          <w:rFonts w:ascii="Calibri" w:hAnsi="Calibri" w:cs="Arial"/>
          <w:sz w:val="24"/>
          <w:szCs w:val="24"/>
        </w:rPr>
        <w:t>: Česká komora tlumočníků znakového jazyka, 2008</w:t>
      </w:r>
    </w:p>
    <w:p w:rsidR="00C106B2" w:rsidRPr="006123F2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6123F2">
        <w:rPr>
          <w:rFonts w:ascii="Calibri" w:hAnsi="Calibri" w:cs="Arial"/>
          <w:b/>
          <w:sz w:val="24"/>
          <w:szCs w:val="24"/>
        </w:rPr>
        <w:t>HORÁKOVÁ, R.</w:t>
      </w:r>
      <w:r>
        <w:rPr>
          <w:rFonts w:ascii="Calibri" w:hAnsi="Calibri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9525" cy="9525"/>
            <wp:effectExtent l="0" t="0" r="0" b="0"/>
            <wp:docPr id="1" name="Obrázek 1" descr="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c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3F2">
        <w:rPr>
          <w:rFonts w:ascii="Calibri" w:hAnsi="Calibri" w:cs="Arial"/>
          <w:b/>
          <w:sz w:val="24"/>
          <w:szCs w:val="24"/>
        </w:rPr>
        <w:t>, SOURALOVÁ, E.</w:t>
      </w:r>
      <w:r w:rsidRPr="006123F2">
        <w:rPr>
          <w:rFonts w:ascii="Calibri" w:hAnsi="Calibri" w:cs="Arial"/>
          <w:sz w:val="24"/>
          <w:szCs w:val="24"/>
        </w:rPr>
        <w:t xml:space="preserve"> </w:t>
      </w:r>
      <w:r w:rsidRPr="006123F2">
        <w:rPr>
          <w:rStyle w:val="Zvraznn"/>
          <w:rFonts w:ascii="Calibri" w:hAnsi="Calibri" w:cs="Arial"/>
          <w:sz w:val="24"/>
          <w:szCs w:val="24"/>
        </w:rPr>
        <w:t>Problematika osob s hluchoslepotou a kontaktní tlumočení u hluchoslepých preferujících český znakový jazyk.</w:t>
      </w:r>
      <w:r>
        <w:rPr>
          <w:rFonts w:ascii="Calibri" w:hAnsi="Calibri" w:cs="Arial"/>
          <w:sz w:val="24"/>
          <w:szCs w:val="24"/>
        </w:rPr>
        <w:t xml:space="preserve"> Praha</w:t>
      </w:r>
      <w:r w:rsidRPr="006123F2">
        <w:rPr>
          <w:rFonts w:ascii="Calibri" w:hAnsi="Calibri" w:cs="Arial"/>
          <w:sz w:val="24"/>
          <w:szCs w:val="24"/>
        </w:rPr>
        <w:t>: Česká komora tlumočníků znakového jazyka, 2008.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6123F2">
        <w:rPr>
          <w:rFonts w:ascii="Calibri" w:hAnsi="Calibri" w:cs="Arial"/>
          <w:b/>
          <w:sz w:val="24"/>
          <w:szCs w:val="24"/>
        </w:rPr>
        <w:t>KLENKOVÁ, J., BYTEŠNÍKOVÁ</w:t>
      </w:r>
      <w:r w:rsidRPr="00C7458C">
        <w:rPr>
          <w:rFonts w:ascii="Calibri" w:hAnsi="Calibri" w:cs="Arial"/>
          <w:b/>
          <w:sz w:val="24"/>
          <w:szCs w:val="24"/>
        </w:rPr>
        <w:t>, I., HORÁKOVÁ, R.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Style w:val="Zvraznn"/>
          <w:rFonts w:ascii="Calibri" w:hAnsi="Calibri" w:cs="Arial"/>
          <w:sz w:val="24"/>
          <w:szCs w:val="24"/>
        </w:rPr>
        <w:t xml:space="preserve">Logopedie a </w:t>
      </w:r>
      <w:proofErr w:type="spellStart"/>
      <w:r w:rsidRPr="00C7458C">
        <w:rPr>
          <w:rStyle w:val="Zvraznn"/>
          <w:rFonts w:ascii="Calibri" w:hAnsi="Calibri" w:cs="Arial"/>
          <w:sz w:val="24"/>
          <w:szCs w:val="24"/>
        </w:rPr>
        <w:t>surdopedie</w:t>
      </w:r>
      <w:proofErr w:type="spellEnd"/>
      <w:r w:rsidRPr="00C7458C">
        <w:rPr>
          <w:rStyle w:val="Zvraznn"/>
          <w:rFonts w:ascii="Calibri" w:hAnsi="Calibri" w:cs="Arial"/>
          <w:sz w:val="24"/>
          <w:szCs w:val="24"/>
        </w:rPr>
        <w:t>.</w:t>
      </w:r>
      <w:r w:rsidRPr="00C7458C">
        <w:rPr>
          <w:rFonts w:ascii="Calibri" w:hAnsi="Calibri" w:cs="Arial"/>
          <w:sz w:val="24"/>
          <w:szCs w:val="24"/>
        </w:rPr>
        <w:t xml:space="preserve"> 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>, 2007, 100 s.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pacing w:val="-8"/>
          <w:sz w:val="24"/>
          <w:szCs w:val="24"/>
        </w:rPr>
      </w:pPr>
      <w:r w:rsidRPr="00C7458C">
        <w:rPr>
          <w:rFonts w:ascii="Calibri" w:hAnsi="Calibri" w:cs="Arial"/>
          <w:b/>
          <w:spacing w:val="-8"/>
          <w:sz w:val="24"/>
          <w:szCs w:val="24"/>
        </w:rPr>
        <w:t xml:space="preserve">HRONOVÁ, A., MOTEJZLÍKOVÁ, </w:t>
      </w:r>
      <w:proofErr w:type="gramStart"/>
      <w:r w:rsidRPr="00C7458C">
        <w:rPr>
          <w:rFonts w:ascii="Calibri" w:hAnsi="Calibri" w:cs="Arial"/>
          <w:b/>
          <w:spacing w:val="-8"/>
          <w:sz w:val="24"/>
          <w:szCs w:val="24"/>
        </w:rPr>
        <w:t>J.</w:t>
      </w:r>
      <w:r w:rsidRPr="00C7458C">
        <w:rPr>
          <w:rFonts w:ascii="Calibri" w:hAnsi="Calibri" w:cs="Arial"/>
          <w:spacing w:val="-8"/>
          <w:sz w:val="24"/>
          <w:szCs w:val="24"/>
        </w:rPr>
        <w:t xml:space="preserve"> </w:t>
      </w:r>
      <w:r>
        <w:rPr>
          <w:rFonts w:ascii="Calibri" w:hAnsi="Calibri" w:cs="Arial"/>
          <w:spacing w:val="-8"/>
          <w:sz w:val="24"/>
          <w:szCs w:val="24"/>
        </w:rPr>
        <w:t xml:space="preserve"> </w:t>
      </w:r>
      <w:r>
        <w:rPr>
          <w:rFonts w:ascii="Calibri" w:hAnsi="Calibri" w:cs="Arial"/>
          <w:i/>
          <w:spacing w:val="-8"/>
          <w:sz w:val="24"/>
          <w:szCs w:val="24"/>
        </w:rPr>
        <w:t>Raná</w:t>
      </w:r>
      <w:proofErr w:type="gramEnd"/>
      <w:r>
        <w:rPr>
          <w:rFonts w:ascii="Calibri" w:hAnsi="Calibri" w:cs="Arial"/>
          <w:i/>
          <w:spacing w:val="-8"/>
          <w:sz w:val="24"/>
          <w:szCs w:val="24"/>
        </w:rPr>
        <w:t xml:space="preserve">  komunikace </w:t>
      </w:r>
      <w:r w:rsidRPr="00C7458C">
        <w:rPr>
          <w:rFonts w:ascii="Calibri" w:hAnsi="Calibri" w:cs="Arial"/>
          <w:i/>
          <w:spacing w:val="-8"/>
          <w:sz w:val="24"/>
          <w:szCs w:val="24"/>
        </w:rPr>
        <w:t>mezi  matkou  a dítětem.</w:t>
      </w:r>
      <w:r w:rsidRPr="00C7458C">
        <w:rPr>
          <w:rFonts w:ascii="Calibri" w:hAnsi="Calibri" w:cs="Arial"/>
          <w:spacing w:val="-8"/>
          <w:sz w:val="24"/>
          <w:szCs w:val="24"/>
        </w:rPr>
        <w:t xml:space="preserve"> Praha: FRPSP, 2002.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HRUBÝ, 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Velký ilustrovaný průvodce neslyšících a nedoslýchavých po jejich vlastním osudu. 1. a 2. díl. </w:t>
      </w:r>
      <w:r w:rsidRPr="00C7458C">
        <w:rPr>
          <w:rFonts w:ascii="Calibri" w:hAnsi="Calibri" w:cs="Arial"/>
          <w:sz w:val="24"/>
          <w:szCs w:val="24"/>
        </w:rPr>
        <w:t xml:space="preserve">Praha: Septima, 1997, 1998.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HRUBÝ, J., BAREŠOVÁ.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Didaktické a technické pomůcky pro sluchově postižené v MŠ a ZŠ</w:t>
      </w:r>
      <w:r w:rsidRPr="00C7458C">
        <w:rPr>
          <w:rFonts w:ascii="Calibri" w:hAnsi="Calibri" w:cs="Arial"/>
          <w:sz w:val="24"/>
          <w:szCs w:val="24"/>
        </w:rPr>
        <w:t>. Praha: Septima, 1999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JABŮREK, 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Bilingvální vzdělávání neslyšících. </w:t>
      </w:r>
      <w:r w:rsidRPr="00C7458C">
        <w:rPr>
          <w:rFonts w:ascii="Calibri" w:hAnsi="Calibri" w:cs="Arial"/>
          <w:sz w:val="24"/>
          <w:szCs w:val="24"/>
        </w:rPr>
        <w:t>Praha: Septima, 1998.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JANOTOVÁ, N., SVOBODOVÁ, K.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Integrace sluchově postiženého dítěte v mateřské a základní škole.</w:t>
      </w:r>
      <w:r w:rsidRPr="00C7458C">
        <w:rPr>
          <w:rFonts w:ascii="Calibri" w:hAnsi="Calibri" w:cs="Arial"/>
          <w:sz w:val="24"/>
          <w:szCs w:val="24"/>
        </w:rPr>
        <w:t xml:space="preserve"> Praha: Septima, 1998.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KRAHULCOVÁ, B.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Komunikace sluchově postižených.</w:t>
      </w:r>
      <w:r w:rsidRPr="00C7458C">
        <w:rPr>
          <w:rFonts w:ascii="Calibri" w:hAnsi="Calibri" w:cs="Arial"/>
          <w:sz w:val="24"/>
          <w:szCs w:val="24"/>
        </w:rPr>
        <w:t xml:space="preserve"> Praha: Karolinum, 2002. 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LEJSKA,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Poruchy verbální komunikace a foniatrie</w:t>
      </w:r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>, 2003.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LEONHARDT, A.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Úvod do pedagogiky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sluchovo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postihnutých. </w:t>
      </w:r>
      <w:r w:rsidRPr="00C7458C">
        <w:rPr>
          <w:rFonts w:ascii="Calibri" w:hAnsi="Calibri" w:cs="Arial"/>
          <w:sz w:val="24"/>
          <w:szCs w:val="24"/>
        </w:rPr>
        <w:t xml:space="preserve">Bratislava: </w:t>
      </w:r>
      <w:proofErr w:type="spellStart"/>
      <w:r w:rsidRPr="00C7458C">
        <w:rPr>
          <w:rFonts w:ascii="Calibri" w:hAnsi="Calibri" w:cs="Arial"/>
          <w:sz w:val="24"/>
          <w:szCs w:val="24"/>
        </w:rPr>
        <w:t>Sapientia</w:t>
      </w:r>
      <w:proofErr w:type="spellEnd"/>
      <w:r w:rsidRPr="00C7458C">
        <w:rPr>
          <w:rFonts w:ascii="Calibri" w:hAnsi="Calibri" w:cs="Arial"/>
          <w:sz w:val="24"/>
          <w:szCs w:val="24"/>
        </w:rPr>
        <w:t>, 2001.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LUDÍKOVÁ, 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Vzdělávání hluchoslepých I. </w:t>
      </w:r>
      <w:r w:rsidRPr="00C7458C">
        <w:rPr>
          <w:rFonts w:ascii="Calibri" w:hAnsi="Calibri" w:cs="Arial"/>
          <w:sz w:val="24"/>
          <w:szCs w:val="24"/>
        </w:rPr>
        <w:t xml:space="preserve">Praha: </w:t>
      </w:r>
      <w:proofErr w:type="spellStart"/>
      <w:r w:rsidRPr="00C7458C">
        <w:rPr>
          <w:rFonts w:ascii="Calibri" w:hAnsi="Calibri" w:cs="Arial"/>
          <w:sz w:val="24"/>
          <w:szCs w:val="24"/>
        </w:rPr>
        <w:t>Scientia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, 2000.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lastRenderedPageBreak/>
        <w:t>LUDÍKOVÁ, 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Edukace hluchoslepého dítěte raného věku.</w:t>
      </w:r>
      <w:r w:rsidRPr="00C7458C">
        <w:rPr>
          <w:rFonts w:ascii="Calibri" w:hAnsi="Calibri" w:cs="Arial"/>
          <w:sz w:val="24"/>
          <w:szCs w:val="24"/>
        </w:rPr>
        <w:t xml:space="preserve"> Olomouc:Univerzita Palackého, 2001.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LUDÍKOVÁ, 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Vzdělávání hluchoslepých III. </w:t>
      </w:r>
      <w:r w:rsidRPr="00C7458C">
        <w:rPr>
          <w:rFonts w:ascii="Calibri" w:hAnsi="Calibri" w:cs="Arial"/>
          <w:sz w:val="24"/>
          <w:szCs w:val="24"/>
        </w:rPr>
        <w:t xml:space="preserve">Praha: </w:t>
      </w:r>
      <w:proofErr w:type="spellStart"/>
      <w:r w:rsidRPr="00C7458C">
        <w:rPr>
          <w:rFonts w:ascii="Calibri" w:hAnsi="Calibri" w:cs="Arial"/>
          <w:sz w:val="24"/>
          <w:szCs w:val="24"/>
        </w:rPr>
        <w:t>Scientia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, 2001.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MACUROVÁ, A.</w:t>
      </w:r>
      <w:r w:rsidRPr="00C7458C">
        <w:rPr>
          <w:rFonts w:ascii="Calibri" w:hAnsi="Calibri" w:cs="Arial"/>
          <w:sz w:val="24"/>
          <w:szCs w:val="24"/>
        </w:rPr>
        <w:t xml:space="preserve"> Poznáváme český znakový jazyk. (Úvodní poznámky). </w:t>
      </w:r>
      <w:r w:rsidRPr="00C7458C">
        <w:rPr>
          <w:rFonts w:ascii="Calibri" w:hAnsi="Calibri" w:cs="Arial"/>
          <w:i/>
          <w:sz w:val="24"/>
          <w:szCs w:val="24"/>
        </w:rPr>
        <w:t xml:space="preserve">Speciální pedagogika, </w:t>
      </w:r>
      <w:r w:rsidRPr="00C7458C">
        <w:rPr>
          <w:rFonts w:ascii="Calibri" w:hAnsi="Calibri" w:cs="Arial"/>
          <w:sz w:val="24"/>
          <w:szCs w:val="24"/>
        </w:rPr>
        <w:t>2001,</w:t>
      </w:r>
      <w:r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sz w:val="24"/>
          <w:szCs w:val="24"/>
        </w:rPr>
        <w:t>roč.</w:t>
      </w:r>
      <w:r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sz w:val="24"/>
          <w:szCs w:val="24"/>
        </w:rPr>
        <w:t>11,</w:t>
      </w:r>
      <w:r>
        <w:rPr>
          <w:rFonts w:ascii="Calibri" w:hAnsi="Calibri" w:cs="Arial"/>
          <w:sz w:val="24"/>
          <w:szCs w:val="24"/>
        </w:rPr>
        <w:t xml:space="preserve"> </w:t>
      </w:r>
      <w:proofErr w:type="gramStart"/>
      <w:r w:rsidRPr="00C7458C">
        <w:rPr>
          <w:rFonts w:ascii="Calibri" w:hAnsi="Calibri" w:cs="Arial"/>
          <w:sz w:val="24"/>
          <w:szCs w:val="24"/>
        </w:rPr>
        <w:t>č.2.</w:t>
      </w:r>
      <w:proofErr w:type="gramEnd"/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MACUROVÁ, A. </w:t>
      </w:r>
      <w:r w:rsidRPr="00C7458C">
        <w:rPr>
          <w:rFonts w:ascii="Calibri" w:hAnsi="Calibri" w:cs="Arial"/>
          <w:sz w:val="24"/>
          <w:szCs w:val="24"/>
        </w:rPr>
        <w:t>Proč a jak zapisovat znaky českého znakového jazyka</w:t>
      </w:r>
      <w:r w:rsidRPr="00C7458C">
        <w:rPr>
          <w:rFonts w:ascii="Calibri" w:hAnsi="Calibri" w:cs="Arial"/>
          <w:i/>
          <w:sz w:val="24"/>
          <w:szCs w:val="24"/>
        </w:rPr>
        <w:t xml:space="preserve">. </w:t>
      </w:r>
      <w:r w:rsidRPr="00C7458C">
        <w:rPr>
          <w:rFonts w:ascii="Calibri" w:hAnsi="Calibri" w:cs="Arial"/>
          <w:sz w:val="24"/>
          <w:szCs w:val="24"/>
        </w:rPr>
        <w:t xml:space="preserve">In </w:t>
      </w:r>
      <w:r w:rsidRPr="00C7458C">
        <w:rPr>
          <w:rFonts w:ascii="Calibri" w:hAnsi="Calibri" w:cs="Arial"/>
          <w:i/>
          <w:sz w:val="24"/>
          <w:szCs w:val="24"/>
        </w:rPr>
        <w:t>Speciální pedagogika</w:t>
      </w:r>
      <w:r>
        <w:rPr>
          <w:rFonts w:ascii="Calibri" w:hAnsi="Calibri" w:cs="Arial"/>
          <w:i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 xml:space="preserve">1996, </w:t>
      </w:r>
      <w:r w:rsidRPr="00C7458C">
        <w:rPr>
          <w:rFonts w:ascii="Calibri" w:hAnsi="Calibri" w:cs="Arial"/>
          <w:sz w:val="24"/>
          <w:szCs w:val="24"/>
        </w:rPr>
        <w:t xml:space="preserve">roč. 6, č. 1.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NOVÁK, A.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Foniatrie a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pedaudiologie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I. Poruchy komunikačního procesu způsobené sluchovými vadami. </w:t>
      </w:r>
      <w:r w:rsidRPr="00C7458C">
        <w:rPr>
          <w:rFonts w:ascii="Calibri" w:hAnsi="Calibri" w:cs="Arial"/>
          <w:sz w:val="24"/>
          <w:szCs w:val="24"/>
        </w:rPr>
        <w:t>Praha: 1994.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NOVÁK, A.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Foniatrie a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pedaudiologie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II. Základy fyziologie a patofyziologie řeči, diagnostika a léčba poruch řeči. </w:t>
      </w:r>
      <w:r w:rsidRPr="00C7458C">
        <w:rPr>
          <w:rFonts w:ascii="Calibri" w:hAnsi="Calibri" w:cs="Arial"/>
          <w:sz w:val="24"/>
          <w:szCs w:val="24"/>
        </w:rPr>
        <w:t>Praha: 1997.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POTMĚŠIL, M. </w:t>
      </w:r>
      <w:r w:rsidRPr="00C7458C">
        <w:rPr>
          <w:rFonts w:ascii="Calibri" w:hAnsi="Calibri" w:cs="Arial"/>
          <w:i/>
          <w:sz w:val="24"/>
          <w:szCs w:val="24"/>
        </w:rPr>
        <w:t xml:space="preserve">Úvodní stati k výchově a vzdělávání sluchově postižených. </w:t>
      </w:r>
      <w:r w:rsidRPr="00C7458C">
        <w:rPr>
          <w:rFonts w:ascii="Calibri" w:hAnsi="Calibri" w:cs="Arial"/>
          <w:sz w:val="24"/>
          <w:szCs w:val="24"/>
        </w:rPr>
        <w:t>Praha: Fortuna, 1999.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POTMĚŠIL,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Čtení k 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surdopedii</w:t>
      </w:r>
      <w:proofErr w:type="spellEnd"/>
      <w:r w:rsidRPr="00C7458C">
        <w:rPr>
          <w:rFonts w:ascii="Calibri" w:hAnsi="Calibri" w:cs="Arial"/>
          <w:sz w:val="24"/>
          <w:szCs w:val="24"/>
        </w:rPr>
        <w:t>. Olomouc: UP, 2003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POUL, 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Jak vést neslyšící dítě k četbě</w:t>
      </w:r>
      <w:r w:rsidRPr="00C7458C">
        <w:rPr>
          <w:rFonts w:ascii="Calibri" w:hAnsi="Calibri" w:cs="Arial"/>
          <w:sz w:val="24"/>
          <w:szCs w:val="24"/>
        </w:rPr>
        <w:t>. Praha: Knihovna časopisu GONG, 1991.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POUL,</w:t>
      </w:r>
      <w:r w:rsidRPr="00C7458C">
        <w:rPr>
          <w:rFonts w:ascii="Calibri" w:hAnsi="Calibri" w:cs="Arial"/>
          <w:sz w:val="24"/>
          <w:szCs w:val="24"/>
        </w:rPr>
        <w:t xml:space="preserve"> J. </w:t>
      </w:r>
      <w:r w:rsidRPr="00C7458C">
        <w:rPr>
          <w:rFonts w:ascii="Calibri" w:hAnsi="Calibri" w:cs="Arial"/>
          <w:i/>
          <w:sz w:val="24"/>
          <w:szCs w:val="24"/>
        </w:rPr>
        <w:t xml:space="preserve">Nástin vývoje vyučování neslyšících. </w:t>
      </w:r>
      <w:r w:rsidRPr="00C7458C">
        <w:rPr>
          <w:rFonts w:ascii="Calibri" w:hAnsi="Calibri" w:cs="Arial"/>
          <w:sz w:val="24"/>
          <w:szCs w:val="24"/>
        </w:rPr>
        <w:t xml:space="preserve">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>, 1996.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PULDA,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O výuce odezírání. </w:t>
      </w:r>
      <w:r w:rsidRPr="00C7458C">
        <w:rPr>
          <w:rFonts w:ascii="Calibri" w:hAnsi="Calibri" w:cs="Arial"/>
          <w:sz w:val="24"/>
          <w:szCs w:val="24"/>
        </w:rPr>
        <w:t>Praha: Knihovna časopisu Gong, 1990.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PULDA,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Surdopedie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se zaměřením na raný a předškolní věk</w:t>
      </w:r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1992, 1994.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PULDA,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Včasná sluchově řečová výchova malých sluchově postižených dětí.</w:t>
      </w:r>
      <w:r w:rsidRPr="00C7458C">
        <w:rPr>
          <w:rFonts w:ascii="Calibri" w:hAnsi="Calibri" w:cs="Arial"/>
          <w:sz w:val="24"/>
          <w:szCs w:val="24"/>
        </w:rPr>
        <w:t xml:space="preserve">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2002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PULDA,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Integrovaný žák se sluchovým postižením v základní škole</w:t>
      </w:r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>, 2000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RENOTIÉROVÁ, M., LUDÍKOVÁ, L. et al</w:t>
      </w:r>
      <w:r w:rsidRPr="00C7458C">
        <w:rPr>
          <w:rFonts w:ascii="Calibri" w:hAnsi="Calibri" w:cs="Arial"/>
          <w:sz w:val="24"/>
          <w:szCs w:val="24"/>
        </w:rPr>
        <w:t xml:space="preserve">. </w:t>
      </w:r>
      <w:r w:rsidRPr="00C7458C">
        <w:rPr>
          <w:rFonts w:ascii="Calibri" w:hAnsi="Calibri" w:cs="Arial"/>
          <w:i/>
          <w:sz w:val="24"/>
          <w:szCs w:val="24"/>
        </w:rPr>
        <w:t xml:space="preserve">Speciální pedagogika. </w:t>
      </w:r>
      <w:r w:rsidRPr="00C7458C">
        <w:rPr>
          <w:rFonts w:ascii="Calibri" w:hAnsi="Calibri" w:cs="Arial"/>
          <w:sz w:val="24"/>
          <w:szCs w:val="24"/>
        </w:rPr>
        <w:t>Olomouc: Vydavetelství Univerzity Palackého, 2003.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SOBOTKOVÁ, A.</w:t>
      </w:r>
      <w:r w:rsidRPr="00C7458C">
        <w:rPr>
          <w:rFonts w:ascii="Calibri" w:hAnsi="Calibri" w:cs="Arial"/>
          <w:sz w:val="24"/>
          <w:szCs w:val="24"/>
        </w:rPr>
        <w:t xml:space="preserve"> Edukace dětí a žáků se sluchovým </w:t>
      </w:r>
      <w:proofErr w:type="spellStart"/>
      <w:proofErr w:type="gramStart"/>
      <w:r w:rsidRPr="00C7458C">
        <w:rPr>
          <w:rFonts w:ascii="Calibri" w:hAnsi="Calibri" w:cs="Arial"/>
          <w:sz w:val="24"/>
          <w:szCs w:val="24"/>
        </w:rPr>
        <w:t>postižením,In</w:t>
      </w:r>
      <w:proofErr w:type="spellEnd"/>
      <w:proofErr w:type="gramEnd"/>
      <w:r w:rsidRPr="00C7458C">
        <w:rPr>
          <w:rFonts w:ascii="Calibri" w:hAnsi="Calibri" w:cs="Arial"/>
          <w:sz w:val="24"/>
          <w:szCs w:val="24"/>
        </w:rPr>
        <w:t xml:space="preserve"> VÍTKOVÁ, M.: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Integrativní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školní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(speciální) pedagogika</w:t>
      </w:r>
      <w:r w:rsidRPr="00C7458C">
        <w:rPr>
          <w:rFonts w:ascii="Calibri" w:hAnsi="Calibri" w:cs="Arial"/>
          <w:sz w:val="24"/>
          <w:szCs w:val="24"/>
        </w:rPr>
        <w:t>, Brno, MSD, 2003.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i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SOBOTKOVÁ, A.</w:t>
      </w:r>
      <w:r w:rsidRPr="00C7458C">
        <w:rPr>
          <w:rFonts w:ascii="Calibri" w:hAnsi="Calibri" w:cs="Arial"/>
          <w:sz w:val="24"/>
          <w:szCs w:val="24"/>
        </w:rPr>
        <w:t xml:space="preserve"> Včasná diagnostika a pedagogická intervence u dětí se sluchovým postižením jako úkol SPC, In VÍTKOVÁ, M.: </w:t>
      </w:r>
      <w:r w:rsidRPr="00C7458C">
        <w:rPr>
          <w:rFonts w:ascii="Calibri" w:hAnsi="Calibri" w:cs="Arial"/>
          <w:i/>
          <w:sz w:val="24"/>
          <w:szCs w:val="24"/>
        </w:rPr>
        <w:t>Otázky speciálně pedagogického poradenství</w:t>
      </w:r>
      <w:r w:rsidRPr="00C7458C">
        <w:rPr>
          <w:rFonts w:ascii="Calibri" w:hAnsi="Calibri" w:cs="Arial"/>
          <w:sz w:val="24"/>
          <w:szCs w:val="24"/>
        </w:rPr>
        <w:t>, Brno, MSD, 2003.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SOURALOVÁ, E.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Čtení neslyšících. </w:t>
      </w:r>
      <w:r w:rsidRPr="00C7458C">
        <w:rPr>
          <w:rFonts w:ascii="Calibri" w:hAnsi="Calibri" w:cs="Arial"/>
          <w:sz w:val="24"/>
          <w:szCs w:val="24"/>
        </w:rPr>
        <w:t>Olomouc: Vydavatelství Univerzity Palackého, 2002.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SOURALOVÁ, E.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Vzdělávání hluchoslepých II.</w:t>
      </w:r>
      <w:r w:rsidRPr="00C7458C">
        <w:rPr>
          <w:rFonts w:ascii="Calibri" w:hAnsi="Calibri" w:cs="Arial"/>
          <w:sz w:val="24"/>
          <w:szCs w:val="24"/>
        </w:rPr>
        <w:t xml:space="preserve"> Praha: </w:t>
      </w:r>
      <w:proofErr w:type="spellStart"/>
      <w:r w:rsidRPr="00C7458C">
        <w:rPr>
          <w:rFonts w:ascii="Calibri" w:hAnsi="Calibri" w:cs="Arial"/>
          <w:sz w:val="24"/>
          <w:szCs w:val="24"/>
        </w:rPr>
        <w:t>Scientia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, 2000.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SOURALOVÁ, E., LANGER, J. HORÁKOVÁ R., RÁDLOVÁ, E., ŠARÁTKOVÁ, A.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Style w:val="Zvraznn"/>
          <w:rFonts w:ascii="Calibri" w:hAnsi="Calibri" w:cs="Arial"/>
          <w:sz w:val="24"/>
          <w:szCs w:val="24"/>
        </w:rPr>
        <w:t>Taktilní znakový jazyk pro hluchoslepé, základní zásoba znaků.</w:t>
      </w:r>
      <w:r w:rsidRPr="00C7458C">
        <w:rPr>
          <w:rFonts w:ascii="Calibri" w:hAnsi="Calibri" w:cs="Arial"/>
          <w:sz w:val="24"/>
          <w:szCs w:val="24"/>
        </w:rPr>
        <w:t xml:space="preserve"> Výukový CD-ROM, 1. část, Praha: </w:t>
      </w:r>
      <w:proofErr w:type="gramStart"/>
      <w:r w:rsidRPr="00C7458C">
        <w:rPr>
          <w:rFonts w:ascii="Calibri" w:hAnsi="Calibri" w:cs="Arial"/>
          <w:sz w:val="24"/>
          <w:szCs w:val="24"/>
        </w:rPr>
        <w:t>o.s.</w:t>
      </w:r>
      <w:proofErr w:type="gramEnd"/>
      <w:r w:rsidRPr="00C7458C">
        <w:rPr>
          <w:rFonts w:ascii="Calibri" w:hAnsi="Calibri" w:cs="Arial"/>
          <w:sz w:val="24"/>
          <w:szCs w:val="24"/>
        </w:rPr>
        <w:t xml:space="preserve"> LORM – Společnost pro hluchoslepé, 2006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STRNADOVÁ, V.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Jaké je to neslyšet.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C7458C">
        <w:rPr>
          <w:rFonts w:ascii="Calibri" w:hAnsi="Calibri" w:cs="Arial"/>
          <w:sz w:val="24"/>
          <w:szCs w:val="24"/>
        </w:rPr>
        <w:t>Praha: Česká unie neslyšících, 1995.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STRNADOVÁ, V.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Hluchota a jazyková komunikace</w:t>
      </w:r>
      <w:r w:rsidRPr="00C7458C">
        <w:rPr>
          <w:rFonts w:ascii="Calibri" w:hAnsi="Calibri" w:cs="Arial"/>
          <w:sz w:val="24"/>
          <w:szCs w:val="24"/>
        </w:rPr>
        <w:t>. Praha: FF UK, 1998.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lastRenderedPageBreak/>
        <w:t>STRNADOVÁ,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b/>
          <w:sz w:val="24"/>
          <w:szCs w:val="24"/>
        </w:rPr>
        <w:t>V</w:t>
      </w:r>
      <w:r w:rsidRPr="00C7458C">
        <w:rPr>
          <w:rFonts w:ascii="Calibri" w:hAnsi="Calibri" w:cs="Arial"/>
          <w:sz w:val="24"/>
          <w:szCs w:val="24"/>
        </w:rPr>
        <w:t xml:space="preserve">. </w:t>
      </w:r>
      <w:proofErr w:type="gramStart"/>
      <w:r w:rsidRPr="00C7458C">
        <w:rPr>
          <w:rFonts w:ascii="Calibri" w:hAnsi="Calibri" w:cs="Arial"/>
          <w:i/>
          <w:sz w:val="24"/>
          <w:szCs w:val="24"/>
        </w:rPr>
        <w:t>Hádej co</w:t>
      </w:r>
      <w:proofErr w:type="gramEnd"/>
      <w:r w:rsidRPr="00C7458C">
        <w:rPr>
          <w:rFonts w:ascii="Calibri" w:hAnsi="Calibri" w:cs="Arial"/>
          <w:i/>
          <w:sz w:val="24"/>
          <w:szCs w:val="24"/>
        </w:rPr>
        <w:t xml:space="preserve"> říkám aneb Odezírání je nejisté umění. </w:t>
      </w:r>
      <w:r w:rsidRPr="00C7458C">
        <w:rPr>
          <w:rFonts w:ascii="Calibri" w:hAnsi="Calibri" w:cs="Arial"/>
          <w:sz w:val="24"/>
          <w:szCs w:val="24"/>
        </w:rPr>
        <w:t xml:space="preserve">Praha: Helix, 2001.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SVOBODOVÁ, K.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iCs/>
          <w:sz w:val="24"/>
          <w:szCs w:val="24"/>
        </w:rPr>
        <w:t>Logopedická péče o děti s kochleárním implantátem</w:t>
      </w:r>
      <w:r w:rsidRPr="00C7458C">
        <w:rPr>
          <w:rFonts w:ascii="Calibri" w:hAnsi="Calibri" w:cs="Arial"/>
          <w:sz w:val="24"/>
          <w:szCs w:val="24"/>
        </w:rPr>
        <w:t>. Praha: Septima, 2005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ŠEDIVÁ, Z.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iCs/>
          <w:sz w:val="24"/>
          <w:szCs w:val="24"/>
        </w:rPr>
        <w:t>Rozvíjení sociální dovedností sluchově postižených</w:t>
      </w:r>
      <w:r w:rsidRPr="00C7458C">
        <w:rPr>
          <w:rFonts w:ascii="Calibri" w:hAnsi="Calibri" w:cs="Arial"/>
          <w:sz w:val="24"/>
          <w:szCs w:val="24"/>
        </w:rPr>
        <w:t>. Praha: Septima, 1997, 1998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ŠEDIVÁ, Z</w:t>
      </w:r>
      <w:r w:rsidRPr="00C7458C">
        <w:rPr>
          <w:rFonts w:ascii="Calibri" w:hAnsi="Calibri" w:cs="Arial"/>
          <w:b/>
          <w:i/>
          <w:iCs/>
          <w:sz w:val="24"/>
          <w:szCs w:val="24"/>
        </w:rPr>
        <w:t>.</w:t>
      </w:r>
      <w:r w:rsidRPr="00C7458C">
        <w:rPr>
          <w:rFonts w:ascii="Calibri" w:hAnsi="Calibri" w:cs="Arial"/>
          <w:i/>
          <w:iCs/>
          <w:sz w:val="24"/>
          <w:szCs w:val="24"/>
        </w:rPr>
        <w:t xml:space="preserve"> Psychologie sluchově postižených ve školní praxi</w:t>
      </w:r>
      <w:r w:rsidRPr="00C7458C">
        <w:rPr>
          <w:rFonts w:ascii="Calibri" w:hAnsi="Calibri" w:cs="Arial"/>
          <w:sz w:val="24"/>
          <w:szCs w:val="24"/>
        </w:rPr>
        <w:t>. Praha: Septima: 2006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ŠLAPÁK, I., FLORIÁNOVÁ, P.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Kapitoly z otorhinolaryngologie a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fonoatrie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, 1999.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VANĚČKOVÁ, V.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iCs/>
          <w:sz w:val="24"/>
          <w:szCs w:val="24"/>
        </w:rPr>
        <w:t>Výchova řeči sluchově postižených dětí</w:t>
      </w:r>
      <w:r w:rsidRPr="00C7458C">
        <w:rPr>
          <w:rFonts w:ascii="Calibri" w:hAnsi="Calibri" w:cs="Arial"/>
          <w:sz w:val="24"/>
          <w:szCs w:val="24"/>
        </w:rPr>
        <w:t>. Praha: Septima, 1996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</w:p>
    <w:p w:rsidR="00C106B2" w:rsidRPr="00C7458C" w:rsidRDefault="00C106B2" w:rsidP="00FB7928">
      <w:pPr>
        <w:spacing w:line="240" w:lineRule="auto"/>
        <w:rPr>
          <w:rFonts w:ascii="Calibri" w:hAnsi="Calibri" w:cs="Arial"/>
          <w:b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INTERNETOVÉ ODKAZY: </w:t>
      </w:r>
    </w:p>
    <w:p w:rsidR="00C106B2" w:rsidRPr="006123F2" w:rsidRDefault="00CB3F92" w:rsidP="00FB7928">
      <w:pPr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hyperlink r:id="rId7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www.cktzj.com</w:t>
        </w:r>
      </w:hyperlink>
      <w:r w:rsidR="00C106B2" w:rsidRPr="006123F2">
        <w:rPr>
          <w:rFonts w:ascii="Calibri" w:hAnsi="Calibri" w:cs="Arial"/>
          <w:sz w:val="24"/>
          <w:szCs w:val="24"/>
        </w:rPr>
        <w:t xml:space="preserve">, </w:t>
      </w:r>
      <w:hyperlink r:id="rId8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www.ruce.cz</w:t>
        </w:r>
      </w:hyperlink>
      <w:r w:rsidR="00C106B2" w:rsidRPr="006123F2">
        <w:rPr>
          <w:rFonts w:ascii="Calibri" w:hAnsi="Calibri" w:cs="Arial"/>
          <w:b/>
          <w:sz w:val="24"/>
          <w:szCs w:val="24"/>
        </w:rPr>
        <w:t xml:space="preserve"> </w:t>
      </w:r>
      <w:r w:rsidR="00C106B2" w:rsidRPr="006123F2">
        <w:rPr>
          <w:rFonts w:ascii="Calibri" w:hAnsi="Calibri" w:cs="Arial"/>
          <w:sz w:val="24"/>
          <w:szCs w:val="24"/>
        </w:rPr>
        <w:t>,</w:t>
      </w:r>
      <w:r w:rsidR="00C106B2" w:rsidRPr="006123F2">
        <w:rPr>
          <w:rFonts w:ascii="Calibri" w:hAnsi="Calibri" w:cs="Arial"/>
          <w:b/>
          <w:sz w:val="24"/>
          <w:szCs w:val="24"/>
        </w:rPr>
        <w:t xml:space="preserve"> </w:t>
      </w:r>
      <w:hyperlink r:id="rId9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www.ticho.cz</w:t>
        </w:r>
      </w:hyperlink>
      <w:r w:rsidR="00C106B2" w:rsidRPr="006123F2">
        <w:rPr>
          <w:rFonts w:ascii="Calibri" w:hAnsi="Calibri" w:cs="Arial"/>
          <w:sz w:val="24"/>
          <w:szCs w:val="24"/>
        </w:rPr>
        <w:t xml:space="preserve">, </w:t>
      </w:r>
      <w:hyperlink r:id="rId10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www.pevnost.com</w:t>
        </w:r>
      </w:hyperlink>
      <w:r w:rsidR="00C106B2" w:rsidRPr="006123F2">
        <w:rPr>
          <w:rFonts w:ascii="Calibri" w:hAnsi="Calibri" w:cs="Arial"/>
          <w:sz w:val="24"/>
          <w:szCs w:val="24"/>
        </w:rPr>
        <w:t xml:space="preserve">, </w:t>
      </w:r>
      <w:hyperlink r:id="rId11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www.lorm.cz</w:t>
        </w:r>
      </w:hyperlink>
      <w:r w:rsidR="00C106B2" w:rsidRPr="006123F2">
        <w:rPr>
          <w:rFonts w:ascii="Calibri" w:hAnsi="Calibri" w:cs="Arial"/>
          <w:sz w:val="24"/>
          <w:szCs w:val="24"/>
        </w:rPr>
        <w:t>,</w:t>
      </w:r>
    </w:p>
    <w:p w:rsidR="00C106B2" w:rsidRDefault="00CB3F92" w:rsidP="00FB7928">
      <w:pPr>
        <w:spacing w:line="240" w:lineRule="auto"/>
        <w:ind w:left="720"/>
        <w:rPr>
          <w:rFonts w:ascii="Calibri" w:hAnsi="Calibri" w:cs="Arial"/>
          <w:sz w:val="24"/>
          <w:szCs w:val="24"/>
        </w:rPr>
      </w:pPr>
      <w:hyperlink r:id="rId12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www.teiresias.muni.cz</w:t>
        </w:r>
      </w:hyperlink>
      <w:r w:rsidR="00C106B2" w:rsidRPr="006123F2">
        <w:rPr>
          <w:rFonts w:ascii="Calibri" w:hAnsi="Calibri" w:cs="Arial"/>
          <w:sz w:val="24"/>
          <w:szCs w:val="24"/>
        </w:rPr>
        <w:t xml:space="preserve">, </w:t>
      </w:r>
      <w:hyperlink r:id="rId13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www.frpsp.cz</w:t>
        </w:r>
      </w:hyperlink>
    </w:p>
    <w:p w:rsidR="00C106B2" w:rsidRPr="006123F2" w:rsidRDefault="00C106B2" w:rsidP="00FB7928">
      <w:pPr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www.agbell.org, www.asha.org, www.infanthearing.org</w:t>
      </w:r>
    </w:p>
    <w:p w:rsidR="00C106B2" w:rsidRPr="006123F2" w:rsidRDefault="00C106B2" w:rsidP="00FB7928">
      <w:pPr>
        <w:pStyle w:val="Nadpis2"/>
        <w:jc w:val="left"/>
        <w:rPr>
          <w:rFonts w:ascii="Calibri" w:hAnsi="Calibri" w:cs="Arial"/>
          <w:sz w:val="24"/>
          <w:szCs w:val="24"/>
        </w:rPr>
      </w:pPr>
    </w:p>
    <w:p w:rsidR="00C106B2" w:rsidRPr="00C94F0E" w:rsidRDefault="00C106B2" w:rsidP="00FB7928">
      <w:pPr>
        <w:spacing w:line="240" w:lineRule="auto"/>
        <w:rPr>
          <w:rFonts w:ascii="Calibri" w:hAnsi="Calibri" w:cs="Arial"/>
          <w:color w:val="000000"/>
          <w:sz w:val="24"/>
          <w:szCs w:val="24"/>
        </w:rPr>
      </w:pPr>
      <w:r w:rsidRPr="00C7458C">
        <w:rPr>
          <w:rFonts w:ascii="Calibri" w:hAnsi="Calibri" w:cs="Arial"/>
          <w:b/>
          <w:color w:val="000000"/>
          <w:sz w:val="24"/>
          <w:szCs w:val="24"/>
        </w:rPr>
        <w:t>ČASOPISY:</w:t>
      </w:r>
      <w:r w:rsidRPr="00C7458C">
        <w:rPr>
          <w:rFonts w:ascii="Calibri" w:hAnsi="Calibri" w:cs="Arial"/>
          <w:color w:val="000000"/>
          <w:sz w:val="24"/>
          <w:szCs w:val="24"/>
        </w:rPr>
        <w:t xml:space="preserve"> Speciální pedagogika, Gong, INFO Zpravodaj, Doteky</w:t>
      </w:r>
    </w:p>
    <w:p w:rsidR="000E2717" w:rsidRDefault="000E2717" w:rsidP="00FB7928">
      <w:pPr>
        <w:spacing w:line="240" w:lineRule="auto"/>
      </w:pPr>
    </w:p>
    <w:sectPr w:rsidR="000E2717" w:rsidSect="0017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61C2"/>
    <w:multiLevelType w:val="hybridMultilevel"/>
    <w:tmpl w:val="15B88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F3510"/>
    <w:multiLevelType w:val="multilevel"/>
    <w:tmpl w:val="D1C0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06B1"/>
    <w:rsid w:val="000E2717"/>
    <w:rsid w:val="0017530B"/>
    <w:rsid w:val="0048551E"/>
    <w:rsid w:val="004F23FF"/>
    <w:rsid w:val="005306B1"/>
    <w:rsid w:val="00904CA3"/>
    <w:rsid w:val="00BE02AA"/>
    <w:rsid w:val="00C106B2"/>
    <w:rsid w:val="00CB3F92"/>
    <w:rsid w:val="00E814D1"/>
    <w:rsid w:val="00F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30B"/>
  </w:style>
  <w:style w:type="paragraph" w:styleId="Nadpis2">
    <w:name w:val="heading 2"/>
    <w:basedOn w:val="Normln"/>
    <w:next w:val="Normln"/>
    <w:link w:val="Nadpis2Char"/>
    <w:qFormat/>
    <w:rsid w:val="00C106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06B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rsid w:val="00C106B2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C106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106B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rsid w:val="00C106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106B2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vraznn">
    <w:name w:val="Emphasis"/>
    <w:qFormat/>
    <w:rsid w:val="00C106B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C106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06B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rsid w:val="00C106B2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C106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106B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rsid w:val="00C106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106B2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vraznn">
    <w:name w:val="Emphasis"/>
    <w:qFormat/>
    <w:rsid w:val="00C106B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ce.cz/" TargetMode="External"/><Relationship Id="rId13" Type="http://schemas.openxmlformats.org/officeDocument/2006/relationships/hyperlink" Target="http://www.frpsp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ktzj.com/" TargetMode="External"/><Relationship Id="rId12" Type="http://schemas.openxmlformats.org/officeDocument/2006/relationships/hyperlink" Target="http://www.teiresias.mun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orm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vnos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cho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1116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Horakova</cp:lastModifiedBy>
  <cp:revision>10</cp:revision>
  <dcterms:created xsi:type="dcterms:W3CDTF">2012-09-20T10:58:00Z</dcterms:created>
  <dcterms:modified xsi:type="dcterms:W3CDTF">2014-02-17T15:34:00Z</dcterms:modified>
</cp:coreProperties>
</file>