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Maticový zápis soustavy rovnic</w:t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714375" cy="266700"/>
            <wp:effectExtent l="0" t="0" r="9525" b="0"/>
            <wp:docPr id="8" name="Obrázek 8" descr="http://www.aristoteles.cz/matematika/linearni_algebra/soustavy/maticovy_zapis_soustavy_rovn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istoteles.cz/matematika/linearni_algebra/soustavy/maticovy_zapis_soustavy_rovni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1528B" w:rsidRDefault="00E1528B" w:rsidP="00E1528B">
      <w:pPr>
        <w:pStyle w:val="Nadpis2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Cramerovo</w:t>
      </w:r>
      <w:proofErr w:type="spellEnd"/>
      <w:r>
        <w:rPr>
          <w:rFonts w:ascii="Arial" w:hAnsi="Arial" w:cs="Arial"/>
          <w:color w:val="000000"/>
        </w:rPr>
        <w:t xml:space="preserve"> pravidlo</w:t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Nechť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je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6" w:anchor="regularni_m" w:history="1">
        <w:r>
          <w:rPr>
            <w:rStyle w:val="Hypertextovodkaz"/>
            <w:rFonts w:ascii="Arial" w:hAnsi="Arial" w:cs="Arial"/>
            <w:b/>
            <w:bCs/>
            <w:color w:val="000000"/>
            <w:sz w:val="27"/>
            <w:szCs w:val="27"/>
          </w:rPr>
          <w:t>regulární matice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řádu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n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i</w:t>
      </w:r>
      <w:proofErr w:type="spell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je čtvercová matice řádu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n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vzniklá z matice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nahrazením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i</w:t>
      </w:r>
      <w:r>
        <w:rPr>
          <w:rFonts w:ascii="Arial" w:hAnsi="Arial" w:cs="Arial"/>
          <w:color w:val="000000"/>
          <w:sz w:val="27"/>
          <w:szCs w:val="27"/>
        </w:rPr>
        <w:t>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tého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sloupce matice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vektorem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b</w:t>
      </w:r>
      <w:r>
        <w:rPr>
          <w:rFonts w:ascii="Arial" w:hAnsi="Arial" w:cs="Arial"/>
          <w:color w:val="000000"/>
          <w:sz w:val="27"/>
          <w:szCs w:val="27"/>
        </w:rPr>
        <w:t>. Potom jediné řešení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x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= (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x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1</w:t>
      </w:r>
      <w:r>
        <w:rPr>
          <w:rFonts w:ascii="Arial" w:hAnsi="Arial" w:cs="Arial"/>
          <w:color w:val="000000"/>
          <w:sz w:val="27"/>
          <w:szCs w:val="27"/>
        </w:rPr>
        <w:t>,...,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x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i/>
          <w:iCs/>
          <w:color w:val="000000"/>
          <w:sz w:val="27"/>
          <w:szCs w:val="27"/>
          <w:vertAlign w:val="superscript"/>
        </w:rPr>
        <w:t>T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je dáno vztahem:</w:t>
      </w:r>
    </w:p>
    <w:tbl>
      <w:tblPr>
        <w:tblW w:w="1500" w:type="dxa"/>
        <w:tblCellSpacing w:w="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</w:tblGrid>
      <w:tr w:rsidR="00E1528B" w:rsidTr="00E1528B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28B" w:rsidRDefault="00E1528B">
            <w:pPr>
              <w:spacing w:line="36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>
                  <wp:extent cx="952500" cy="504825"/>
                  <wp:effectExtent l="0" t="0" r="0" b="9525"/>
                  <wp:docPr id="7" name="Obrázek 7" descr="http://www.aristoteles.cz/matematika/linearni_algebra/soustavy/cramerovo_pravidlo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istoteles.cz/matematika/linearni_algebra/soustavy/cramerovo_pravidlo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Příklad: Řešte soustavu rovnic pomocí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Cramerova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pravidla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552700" cy="857250"/>
            <wp:effectExtent l="0" t="0" r="0" b="0"/>
            <wp:docPr id="6" name="Obrázek 6" descr="http://www.aristoteles.cz/matematika/linearni_algebra/soustavy/cramerovo_pravidlo_priklad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istoteles.cz/matematika/linearni_algebra/soustavy/cramerovo_pravidlo_priklad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hyperlink r:id="rId10" w:history="1">
        <w:r>
          <w:rPr>
            <w:rFonts w:ascii="Arial" w:hAnsi="Arial" w:cs="Arial"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476500" cy="866775"/>
              <wp:effectExtent l="0" t="0" r="0" b="9525"/>
              <wp:wrapSquare wrapText="bothSides"/>
              <wp:docPr id="11" name="Obrázek 11" descr="http://www.aristoteles.cz/matematika/linearni_algebra/soustavy/cramerovo_pravidlo_priklad_2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aristoteles.cz/matematika/linearni_algebra/soustavy/cramerovo_pravidlo_priklad_2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Matice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je regulární. Můžeme tedy pokračovat dále.</w:t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57450" cy="866775"/>
            <wp:effectExtent l="0" t="0" r="0" b="9525"/>
            <wp:wrapSquare wrapText="bothSides"/>
            <wp:docPr id="10" name="Obrázek 10" descr="http://www.aristoteles.cz/matematika/linearni_algebra/soustavy/cramerovo_pravidlo_priklad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istoteles.cz/matematika/linearni_algebra/soustavy/cramerovo_pravidlo_priklad_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7"/>
          <w:szCs w:val="27"/>
        </w:rPr>
        <w:t>            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66900" cy="504825"/>
            <wp:effectExtent l="0" t="0" r="0" b="9525"/>
            <wp:docPr id="5" name="Obrázek 5" descr="http://www.aristoteles.cz/matematika/linearni_algebra/soustavy/cramerovo_pravidlo_priklad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istoteles.cz/matematika/linearni_algebra/soustavy/cramerovo_pravidlo_priklad_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866775"/>
            <wp:effectExtent l="0" t="0" r="0" b="9525"/>
            <wp:wrapSquare wrapText="bothSides"/>
            <wp:docPr id="9" name="Obrázek 9" descr="http://www.aristoteles.cz/matematika/linearni_algebra/soustavy/cramerovo_pravidlo_priklad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istoteles.cz/matematika/linearni_algebra/soustavy/cramerovo_pravidlo_priklad_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7"/>
          <w:szCs w:val="27"/>
        </w:rPr>
        <w:t>      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19275" cy="504825"/>
            <wp:effectExtent l="0" t="0" r="9525" b="9525"/>
            <wp:docPr id="4" name="Obrázek 4" descr="http://www.aristoteles.cz/matematika/linearni_algebra/soustavy/cramerovo_pravidlo_priklad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istoteles.cz/matematika/linearni_algebra/soustavy/cramerovo_pravidlo_priklad_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571750" cy="866775"/>
            <wp:effectExtent l="0" t="0" r="0" b="9525"/>
            <wp:docPr id="3" name="Obrázek 3" descr="http://www.aristoteles.cz/matematika/linearni_algebra/soustavy/cramerovo_pravidlo_priklad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istoteles.cz/matematika/linearni_algebra/soustavy/cramerovo_pravidlo_priklad_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        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19275" cy="504825"/>
            <wp:effectExtent l="0" t="0" r="9525" b="9525"/>
            <wp:docPr id="2" name="Obrázek 2" descr="http://www.aristoteles.cz/matematika/linearni_algebra/soustavy/cramerovo_pravidlo_priklad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istoteles.cz/matematika/linearni_algebra/soustavy/cramerovo_pravidlo_priklad_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Řešení dané soustavy je tedy:</w:t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409825" cy="581025"/>
            <wp:effectExtent l="0" t="0" r="9525" b="9525"/>
            <wp:docPr id="1" name="Obrázek 1" descr="http://www.aristoteles.cz/matematika/linearni_algebra/soustavy/cramerovo_pravidlo_priklad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ristoteles.cz/matematika/linearni_algebra/soustavy/cramerovo_pravidlo_priklad_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B" w:rsidRDefault="00E1528B" w:rsidP="00E1528B">
      <w:pPr>
        <w:pStyle w:val="Normlnweb"/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1528B" w:rsidRDefault="00E1528B" w:rsidP="00E15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Pokud je matice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9" w:anchor="singularni_m" w:history="1">
        <w:r>
          <w:rPr>
            <w:rStyle w:val="Hypertextovodkaz"/>
            <w:rFonts w:ascii="Arial" w:hAnsi="Arial" w:cs="Arial"/>
            <w:b/>
            <w:bCs/>
            <w:color w:val="000000"/>
            <w:sz w:val="27"/>
            <w:szCs w:val="27"/>
          </w:rPr>
          <w:t>singulární</w:t>
        </w:r>
      </w:hyperlink>
      <w:r>
        <w:rPr>
          <w:rFonts w:ascii="Arial" w:hAnsi="Arial" w:cs="Arial"/>
          <w:color w:val="000000"/>
          <w:sz w:val="27"/>
          <w:szCs w:val="27"/>
        </w:rPr>
        <w:t>, je lepší dále počítat pomocí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0" w:history="1">
        <w:r>
          <w:rPr>
            <w:rStyle w:val="Hypertextovodkaz"/>
            <w:rFonts w:ascii="Arial" w:hAnsi="Arial" w:cs="Arial"/>
            <w:b/>
            <w:bCs/>
            <w:color w:val="000000"/>
            <w:sz w:val="27"/>
            <w:szCs w:val="27"/>
          </w:rPr>
          <w:t>Gaussovy eliminační metody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E1528B" w:rsidRDefault="00E1528B" w:rsidP="00E1528B">
      <w:pPr>
        <w:pStyle w:val="Normlnweb"/>
        <w:numPr>
          <w:ilvl w:val="0"/>
          <w:numId w:val="1"/>
        </w:numPr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Pokud je matice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sigulární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matice a ostatní matice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i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  <w:vertAlign w:val="subscript"/>
        </w:rPr>
        <w:t> </w:t>
      </w:r>
      <w:r>
        <w:rPr>
          <w:rFonts w:ascii="Arial" w:hAnsi="Arial" w:cs="Arial"/>
          <w:color w:val="000000"/>
          <w:sz w:val="27"/>
          <w:szCs w:val="27"/>
        </w:rPr>
        <w:t>jsou taktéž singulární, má soustava nekonečně mnoho řešení.</w:t>
      </w:r>
    </w:p>
    <w:p w:rsidR="00E1528B" w:rsidRDefault="00E1528B" w:rsidP="00E1528B">
      <w:pPr>
        <w:pStyle w:val="Normlnweb"/>
        <w:numPr>
          <w:ilvl w:val="0"/>
          <w:numId w:val="1"/>
        </w:numPr>
        <w:shd w:val="clear" w:color="auto" w:fill="FFFFFF"/>
        <w:spacing w:before="600" w:before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Pokud je matice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sigulární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matice a alespoň je jedna z matic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A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i</w:t>
      </w:r>
      <w:proofErr w:type="spell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je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1" w:history="1">
        <w:r>
          <w:rPr>
            <w:rStyle w:val="Hypertextovodkaz"/>
            <w:rFonts w:ascii="Arial" w:hAnsi="Arial" w:cs="Arial"/>
            <w:b/>
            <w:bCs/>
            <w:color w:val="000000"/>
            <w:sz w:val="27"/>
            <w:szCs w:val="27"/>
          </w:rPr>
          <w:t>regulární</w:t>
        </w:r>
      </w:hyperlink>
      <w:r>
        <w:rPr>
          <w:rFonts w:ascii="Arial" w:hAnsi="Arial" w:cs="Arial"/>
          <w:color w:val="000000"/>
          <w:sz w:val="27"/>
          <w:szCs w:val="27"/>
        </w:rPr>
        <w:t>, pak daná soustava nemá řešení.</w:t>
      </w:r>
    </w:p>
    <w:p w:rsidR="003C563B" w:rsidRDefault="00E1528B" w:rsidP="003C563B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="003C563B" w:rsidRPr="003C563B">
        <w:rPr>
          <w:rFonts w:ascii="Arial" w:hAnsi="Arial" w:cs="Arial"/>
          <w:color w:val="252525"/>
          <w:sz w:val="21"/>
          <w:szCs w:val="21"/>
        </w:rPr>
        <w:t>Úkolem je řešit soustavu rovnic</w:t>
      </w:r>
      <w:r w:rsidR="003C563B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3C563B">
        <w:rPr>
          <w:rFonts w:ascii="Arial" w:hAnsi="Arial" w:cs="Arial"/>
          <w:color w:val="252525"/>
          <w:sz w:val="21"/>
          <w:szCs w:val="21"/>
        </w:rPr>
        <w:t>Craemerovým</w:t>
      </w:r>
      <w:proofErr w:type="spellEnd"/>
      <w:r w:rsidR="003C563B">
        <w:rPr>
          <w:rFonts w:ascii="Arial" w:hAnsi="Arial" w:cs="Arial"/>
          <w:color w:val="252525"/>
          <w:sz w:val="21"/>
          <w:szCs w:val="21"/>
        </w:rPr>
        <w:t xml:space="preserve"> pravidlem a </w:t>
      </w:r>
      <w:proofErr w:type="spellStart"/>
      <w:r w:rsidR="003C563B">
        <w:rPr>
          <w:rFonts w:ascii="Arial" w:hAnsi="Arial" w:cs="Arial"/>
          <w:color w:val="252525"/>
          <w:sz w:val="21"/>
          <w:szCs w:val="21"/>
        </w:rPr>
        <w:t>Gaus</w:t>
      </w:r>
      <w:proofErr w:type="spellEnd"/>
      <w:r w:rsidR="003C563B">
        <w:rPr>
          <w:rFonts w:ascii="Arial" w:hAnsi="Arial" w:cs="Arial"/>
          <w:color w:val="252525"/>
          <w:sz w:val="21"/>
          <w:szCs w:val="21"/>
        </w:rPr>
        <w:t xml:space="preserve">. </w:t>
      </w:r>
      <w:proofErr w:type="spellStart"/>
      <w:r w:rsidR="003C563B">
        <w:rPr>
          <w:rFonts w:ascii="Arial" w:hAnsi="Arial" w:cs="Arial"/>
          <w:color w:val="252525"/>
          <w:sz w:val="21"/>
          <w:szCs w:val="21"/>
        </w:rPr>
        <w:t>elim</w:t>
      </w:r>
      <w:proofErr w:type="spellEnd"/>
      <w:r w:rsidR="003C563B">
        <w:rPr>
          <w:rFonts w:ascii="Arial" w:hAnsi="Arial" w:cs="Arial"/>
          <w:color w:val="252525"/>
          <w:sz w:val="21"/>
          <w:szCs w:val="21"/>
        </w:rPr>
        <w:t>. metodou</w:t>
      </w:r>
    </w:p>
    <w:p w:rsidR="003C563B" w:rsidRPr="003C563B" w:rsidRDefault="003C563B" w:rsidP="003C563B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lastRenderedPageBreak/>
        <w:t>1.</w:t>
      </w:r>
    </w:p>
    <w:p w:rsidR="003C563B" w:rsidRPr="003C563B" w:rsidRDefault="003C563B" w:rsidP="003C563B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3C563B">
        <w:rPr>
          <w:rFonts w:ascii="Arial" w:eastAsia="Times New Roman" w:hAnsi="Arial" w:cs="Arial"/>
          <w:noProof/>
          <w:color w:val="252525"/>
          <w:sz w:val="21"/>
          <w:szCs w:val="21"/>
          <w:lang w:eastAsia="cs-CZ"/>
        </w:rPr>
        <w:drawing>
          <wp:inline distT="0" distB="0" distL="0" distR="0">
            <wp:extent cx="762000" cy="171450"/>
            <wp:effectExtent l="0" t="0" r="0" b="0"/>
            <wp:docPr id="13" name="Obrázek 13" descr="x + y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 + y =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3B" w:rsidRDefault="003C563B" w:rsidP="003C563B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3C563B">
        <w:rPr>
          <w:rFonts w:ascii="Arial" w:eastAsia="Times New Roman" w:hAnsi="Arial" w:cs="Arial"/>
          <w:noProof/>
          <w:color w:val="252525"/>
          <w:sz w:val="21"/>
          <w:szCs w:val="21"/>
          <w:lang w:eastAsia="cs-CZ"/>
        </w:rPr>
        <w:drawing>
          <wp:inline distT="0" distB="0" distL="0" distR="0">
            <wp:extent cx="866775" cy="171450"/>
            <wp:effectExtent l="0" t="0" r="9525" b="0"/>
            <wp:docPr id="12" name="Obrázek 12" descr="x - 2 y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 - 2 y =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3B" w:rsidRDefault="003C563B" w:rsidP="003C563B">
      <w:pPr>
        <w:shd w:val="clear" w:color="auto" w:fill="FFFFFF"/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3C563B" w:rsidRDefault="003C563B" w:rsidP="003C563B">
      <w:pPr>
        <w:shd w:val="clear" w:color="auto" w:fill="FFFFFF"/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proofErr w:type="gramStart"/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2.           x + 2y</w:t>
      </w:r>
      <w:proofErr w:type="gramEnd"/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= 5</w:t>
      </w:r>
    </w:p>
    <w:p w:rsidR="003C563B" w:rsidRDefault="003C563B" w:rsidP="003C563B">
      <w:pPr>
        <w:shd w:val="clear" w:color="auto" w:fill="FFFFFF"/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            4x + 3y = 15</w:t>
      </w:r>
    </w:p>
    <w:p w:rsidR="003C563B" w:rsidRDefault="003C563B" w:rsidP="003C563B">
      <w:pPr>
        <w:shd w:val="clear" w:color="auto" w:fill="FFFFFF"/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3C563B" w:rsidRDefault="003C563B" w:rsidP="003C563B">
      <w:pPr>
        <w:shd w:val="clear" w:color="auto" w:fill="FFFFFF"/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3.         –x + 2y + </w:t>
      </w:r>
      <w:proofErr w:type="gramStart"/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3z =  3</w:t>
      </w:r>
      <w:proofErr w:type="gramEnd"/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</w:t>
      </w:r>
    </w:p>
    <w:p w:rsidR="003C563B" w:rsidRDefault="003C563B" w:rsidP="003C563B">
      <w:pPr>
        <w:shd w:val="clear" w:color="auto" w:fill="FFFFFF"/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             x          - 6z = -3</w:t>
      </w:r>
    </w:p>
    <w:p w:rsidR="003C563B" w:rsidRDefault="003C563B" w:rsidP="003C563B">
      <w:pPr>
        <w:shd w:val="clear" w:color="auto" w:fill="FFFFFF"/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            2x + </w:t>
      </w:r>
      <w:proofErr w:type="gramStart"/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>4y         =  0</w:t>
      </w:r>
      <w:proofErr w:type="gramEnd"/>
      <w:r>
        <w:rPr>
          <w:rFonts w:ascii="Arial" w:eastAsia="Times New Roman" w:hAnsi="Arial" w:cs="Arial"/>
          <w:color w:val="252525"/>
          <w:sz w:val="21"/>
          <w:szCs w:val="21"/>
          <w:lang w:eastAsia="cs-CZ"/>
        </w:rPr>
        <w:t xml:space="preserve">  </w:t>
      </w:r>
    </w:p>
    <w:p w:rsidR="00C91C4F" w:rsidRDefault="00C91C4F" w:rsidP="003C563B">
      <w:pPr>
        <w:shd w:val="clear" w:color="auto" w:fill="FFFFFF"/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p w:rsidR="00C91C4F" w:rsidRPr="008C1788" w:rsidRDefault="00C91C4F" w:rsidP="00C91C4F">
      <w:pPr>
        <w:spacing w:before="120"/>
        <w:jc w:val="both"/>
        <w:rPr>
          <w:rFonts w:ascii="Arial" w:hAnsi="Arial" w:cs="Arial"/>
          <w:b/>
          <w:u w:val="single"/>
        </w:rPr>
      </w:pPr>
      <w:r w:rsidRPr="008C1788">
        <w:rPr>
          <w:rFonts w:ascii="Arial" w:hAnsi="Arial" w:cs="Arial"/>
          <w:b/>
        </w:rPr>
        <w:t>Definice</w:t>
      </w:r>
    </w:p>
    <w:p w:rsidR="00C91C4F" w:rsidRDefault="00C91C4F" w:rsidP="00C91C4F">
      <w:pPr>
        <w:jc w:val="both"/>
      </w:pPr>
      <w:r>
        <w:rPr>
          <w:b/>
          <w:i/>
        </w:rPr>
        <w:t>Algebraickým doplňkem</w:t>
      </w:r>
      <w:r>
        <w:t xml:space="preserve"> prvku </w:t>
      </w:r>
      <w:r w:rsidRPr="00665C7C">
        <w:rPr>
          <w:position w:val="-1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 fillcolor="window">
            <v:imagedata r:id="rId24" o:title=""/>
          </v:shape>
          <o:OLEObject Type="Embed" ProgID="Equation.DSMT4" ShapeID="_x0000_i1025" DrawAspect="Content" ObjectID="_1489851838" r:id="rId25"/>
        </w:object>
      </w:r>
      <w:r>
        <w:t xml:space="preserve"> matice </w:t>
      </w:r>
      <w:r w:rsidRPr="00665C7C">
        <w:rPr>
          <w:position w:val="-14"/>
        </w:rPr>
        <w:object w:dxaOrig="960" w:dyaOrig="400">
          <v:shape id="_x0000_i1026" type="#_x0000_t75" style="width:48.4pt;height:19.9pt" o:ole="" fillcolor="window">
            <v:imagedata r:id="rId26" o:title=""/>
          </v:shape>
          <o:OLEObject Type="Embed" ProgID="Equation.DSMT4" ShapeID="_x0000_i1026" DrawAspect="Content" ObjectID="_1489851839" r:id="rId27"/>
        </w:object>
      </w:r>
      <w:r>
        <w:t xml:space="preserve"> nazýváme číslo </w:t>
      </w:r>
      <w:r w:rsidRPr="00665C7C">
        <w:rPr>
          <w:position w:val="-14"/>
        </w:rPr>
        <w:object w:dxaOrig="1660" w:dyaOrig="440">
          <v:shape id="_x0000_i1027" type="#_x0000_t75" style="width:83.25pt;height:21.75pt" o:ole="" fillcolor="window">
            <v:imagedata r:id="rId28" o:title=""/>
          </v:shape>
          <o:OLEObject Type="Embed" ProgID="Equation.DSMT4" ShapeID="_x0000_i1027" DrawAspect="Content" ObjectID="_1489851840" r:id="rId29"/>
        </w:object>
      </w:r>
      <w:r>
        <w:t xml:space="preserve">, kde </w:t>
      </w:r>
      <w:r w:rsidRPr="00665C7C">
        <w:rPr>
          <w:position w:val="-12"/>
        </w:rPr>
        <w:object w:dxaOrig="420" w:dyaOrig="360">
          <v:shape id="_x0000_i1028" type="#_x0000_t75" style="width:21.4pt;height:18pt" o:ole="" fillcolor="window">
            <v:imagedata r:id="rId30" o:title=""/>
          </v:shape>
          <o:OLEObject Type="Embed" ProgID="Equation.DSMT4" ShapeID="_x0000_i1028" DrawAspect="Content" ObjectID="_1489851841" r:id="rId31"/>
        </w:object>
      </w:r>
      <w:r>
        <w:t xml:space="preserve"> je subdeterminant vzniklý z matice </w:t>
      </w:r>
      <w:r w:rsidRPr="00665C7C">
        <w:rPr>
          <w:position w:val="-4"/>
        </w:rPr>
        <w:object w:dxaOrig="260" w:dyaOrig="260">
          <v:shape id="_x0000_i1029" type="#_x0000_t75" style="width:13.15pt;height:13.15pt" o:ole="" fillcolor="window">
            <v:imagedata r:id="rId32" o:title=""/>
          </v:shape>
          <o:OLEObject Type="Embed" ProgID="Equation.DSMT4" ShapeID="_x0000_i1029" DrawAspect="Content" ObjectID="_1489851842" r:id="rId33"/>
        </w:object>
      </w:r>
      <w:r>
        <w:t xml:space="preserve"> vynecháním </w:t>
      </w:r>
      <w:r w:rsidRPr="00665C7C">
        <w:rPr>
          <w:position w:val="-6"/>
        </w:rPr>
        <w:object w:dxaOrig="139" w:dyaOrig="260">
          <v:shape id="_x0000_i1030" type="#_x0000_t75" style="width:6.75pt;height:13.15pt" o:ole="" fillcolor="window">
            <v:imagedata r:id="rId34" o:title=""/>
          </v:shape>
          <o:OLEObject Type="Embed" ProgID="Equation.DSMT4" ShapeID="_x0000_i1030" DrawAspect="Content" ObjectID="_1489851843" r:id="rId35"/>
        </w:object>
      </w:r>
      <w:r>
        <w:t>-</w:t>
      </w:r>
      <w:proofErr w:type="spellStart"/>
      <w:r>
        <w:t>tého</w:t>
      </w:r>
      <w:proofErr w:type="spellEnd"/>
      <w:r>
        <w:t xml:space="preserve"> řádku a </w:t>
      </w:r>
      <w:r w:rsidRPr="00665C7C">
        <w:rPr>
          <w:position w:val="-6"/>
        </w:rPr>
        <w:object w:dxaOrig="200" w:dyaOrig="279">
          <v:shape id="_x0000_i1031" type="#_x0000_t75" style="width:10.15pt;height:13.9pt" o:ole="" fillcolor="window">
            <v:imagedata r:id="rId36" o:title=""/>
          </v:shape>
          <o:OLEObject Type="Embed" ProgID="Equation.DSMT4" ShapeID="_x0000_i1031" DrawAspect="Content" ObjectID="_1489851844" r:id="rId37"/>
        </w:object>
      </w:r>
      <w:r>
        <w:t>-</w:t>
      </w:r>
      <w:proofErr w:type="spellStart"/>
      <w:r>
        <w:t>tého</w:t>
      </w:r>
      <w:proofErr w:type="spellEnd"/>
      <w:r>
        <w:t xml:space="preserve"> sloupce.</w:t>
      </w:r>
    </w:p>
    <w:p w:rsidR="00C91C4F" w:rsidRPr="004A46A9" w:rsidRDefault="00C91C4F" w:rsidP="00C91C4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Výpočet inverzní matice</w:t>
      </w:r>
    </w:p>
    <w:p w:rsidR="00C91C4F" w:rsidRPr="004A46A9" w:rsidRDefault="00C91C4F" w:rsidP="00C91C4F">
      <w:pPr>
        <w:spacing w:before="120"/>
        <w:jc w:val="both"/>
        <w:rPr>
          <w:rFonts w:ascii="Arial" w:hAnsi="Arial" w:cs="Arial"/>
          <w:b/>
        </w:rPr>
      </w:pPr>
      <w:r w:rsidRPr="004A46A9">
        <w:rPr>
          <w:rFonts w:ascii="Arial" w:hAnsi="Arial" w:cs="Arial"/>
          <w:b/>
        </w:rPr>
        <w:t>Věta</w:t>
      </w:r>
    </w:p>
    <w:p w:rsidR="00C91C4F" w:rsidRDefault="00C91C4F" w:rsidP="00C91C4F">
      <w:pPr>
        <w:jc w:val="both"/>
      </w:pPr>
      <w:r>
        <w:t xml:space="preserve">Inverzní matice k regulární matici </w:t>
      </w:r>
      <w:r w:rsidRPr="00665C7C">
        <w:rPr>
          <w:position w:val="-14"/>
        </w:rPr>
        <w:object w:dxaOrig="960" w:dyaOrig="400">
          <v:shape id="_x0000_i1032" type="#_x0000_t75" style="width:48.4pt;height:19.9pt" o:ole="" fillcolor="window">
            <v:imagedata r:id="rId26" o:title=""/>
          </v:shape>
          <o:OLEObject Type="Embed" ProgID="Equation.DSMT4" ShapeID="_x0000_i1032" DrawAspect="Content" ObjectID="_1489851845" r:id="rId38"/>
        </w:object>
      </w:r>
      <w:r>
        <w:t xml:space="preserve"> řádu </w:t>
      </w:r>
      <w:r w:rsidRPr="00665C7C">
        <w:rPr>
          <w:position w:val="-6"/>
        </w:rPr>
        <w:object w:dxaOrig="200" w:dyaOrig="220">
          <v:shape id="_x0000_i1033" type="#_x0000_t75" style="width:10.15pt;height:11.25pt" o:ole="" fillcolor="window">
            <v:imagedata r:id="rId39" o:title=""/>
          </v:shape>
          <o:OLEObject Type="Embed" ProgID="Equation.DSMT4" ShapeID="_x0000_i1033" DrawAspect="Content" ObjectID="_1489851846" r:id="rId40"/>
        </w:object>
      </w:r>
      <w:r>
        <w:t xml:space="preserve"> má tvar </w:t>
      </w:r>
    </w:p>
    <w:p w:rsidR="00C91C4F" w:rsidRDefault="00C91C4F" w:rsidP="00C91C4F"/>
    <w:p w:rsidR="00C91C4F" w:rsidRDefault="00C91C4F" w:rsidP="00C91C4F">
      <w:r w:rsidRPr="00665C7C">
        <w:rPr>
          <w:position w:val="-68"/>
        </w:rPr>
        <w:object w:dxaOrig="4740" w:dyaOrig="1480">
          <v:shape id="_x0000_i1034" type="#_x0000_t75" style="width:237.4pt;height:73.9pt" o:ole="" fillcolor="window">
            <v:imagedata r:id="rId41" o:title=""/>
          </v:shape>
          <o:OLEObject Type="Embed" ProgID="Equation.DSMT4" ShapeID="_x0000_i1034" DrawAspect="Content" ObjectID="_1489851847" r:id="rId42"/>
        </w:object>
      </w:r>
      <w:r>
        <w:t>,</w:t>
      </w:r>
    </w:p>
    <w:p w:rsidR="00C91C4F" w:rsidRDefault="00C91C4F" w:rsidP="00C91C4F">
      <w:pPr>
        <w:jc w:val="both"/>
      </w:pPr>
      <w:r>
        <w:t xml:space="preserve">kde </w:t>
      </w:r>
      <w:r w:rsidRPr="00665C7C">
        <w:rPr>
          <w:position w:val="-12"/>
        </w:rPr>
        <w:object w:dxaOrig="340" w:dyaOrig="360">
          <v:shape id="_x0000_i1035" type="#_x0000_t75" style="width:16.9pt;height:18pt" o:ole="" fillcolor="window">
            <v:imagedata r:id="rId43" o:title=""/>
          </v:shape>
          <o:OLEObject Type="Embed" ProgID="Equation.DSMT4" ShapeID="_x0000_i1035" DrawAspect="Content" ObjectID="_1489851848" r:id="rId44"/>
        </w:object>
      </w:r>
      <w:r>
        <w:t xml:space="preserve"> jsou algebraické doplňky prvků </w:t>
      </w:r>
      <w:r w:rsidRPr="00665C7C">
        <w:rPr>
          <w:position w:val="-12"/>
        </w:rPr>
        <w:object w:dxaOrig="300" w:dyaOrig="360">
          <v:shape id="_x0000_i1036" type="#_x0000_t75" style="width:15pt;height:18pt" o:ole="" fillcolor="window">
            <v:imagedata r:id="rId45" o:title=""/>
          </v:shape>
          <o:OLEObject Type="Embed" ProgID="Equation.DSMT4" ShapeID="_x0000_i1036" DrawAspect="Content" ObjectID="_1489851849" r:id="rId46"/>
        </w:object>
      </w:r>
      <w:r>
        <w:t>.</w:t>
      </w:r>
    </w:p>
    <w:p w:rsidR="00C91C4F" w:rsidRDefault="00C91C4F" w:rsidP="00C91C4F">
      <w:pPr>
        <w:spacing w:before="120"/>
        <w:jc w:val="both"/>
        <w:rPr>
          <w:b/>
        </w:rPr>
      </w:pPr>
      <w:r w:rsidRPr="004A46A9">
        <w:rPr>
          <w:rFonts w:ascii="Arial" w:hAnsi="Arial" w:cs="Arial"/>
          <w:b/>
        </w:rPr>
        <w:t>Definice</w:t>
      </w:r>
    </w:p>
    <w:p w:rsidR="00C91C4F" w:rsidRDefault="00C91C4F" w:rsidP="00C91C4F">
      <w:pPr>
        <w:tabs>
          <w:tab w:val="left" w:pos="284"/>
        </w:tabs>
        <w:jc w:val="both"/>
      </w:pPr>
      <w:r>
        <w:t xml:space="preserve">Matice </w:t>
      </w:r>
      <w:r w:rsidRPr="00665C7C">
        <w:rPr>
          <w:position w:val="-16"/>
        </w:rPr>
        <w:object w:dxaOrig="639" w:dyaOrig="480">
          <v:shape id="_x0000_i1037" type="#_x0000_t75" style="width:31.9pt;height:23.65pt" o:ole="" fillcolor="window">
            <v:imagedata r:id="rId47" o:title=""/>
          </v:shape>
          <o:OLEObject Type="Embed" ProgID="Equation.DSMT4" ShapeID="_x0000_i1037" DrawAspect="Content" ObjectID="_1489851850" r:id="rId48"/>
        </w:object>
      </w:r>
      <w:r>
        <w:t xml:space="preserve">, tj. transponovaná matice algebraických doplňků je </w:t>
      </w:r>
      <w:r>
        <w:rPr>
          <w:b/>
          <w:i/>
        </w:rPr>
        <w:t xml:space="preserve">matice </w:t>
      </w:r>
      <w:proofErr w:type="spellStart"/>
      <w:r>
        <w:rPr>
          <w:b/>
          <w:i/>
        </w:rPr>
        <w:t>adjungovaná</w:t>
      </w:r>
      <w:proofErr w:type="spellEnd"/>
      <w:r>
        <w:t>.</w:t>
      </w:r>
    </w:p>
    <w:p w:rsidR="00411632" w:rsidRDefault="00411632" w:rsidP="00411632">
      <w:pPr>
        <w:pStyle w:val="Normln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Počítání pomocí této metody je obvykle zdlouhavé, hodí se především pro strojové zpracování, protože je velmi přímočaré. </w:t>
      </w:r>
    </w:p>
    <w:p w:rsidR="00411632" w:rsidRDefault="00411632" w:rsidP="00C91C4F">
      <w:pPr>
        <w:pStyle w:val="Nzevspolenosti"/>
        <w:framePr w:w="0" w:hRule="auto" w:wrap="auto" w:vAnchor="margin" w:hAnchor="text" w:xAlign="left" w:yAlign="inline" w:anchorLock="0"/>
        <w:tabs>
          <w:tab w:val="left" w:pos="4431"/>
        </w:tabs>
        <w:jc w:val="both"/>
        <w:rPr>
          <w:rFonts w:ascii="Times New Roman" w:hAnsi="Times New Roman"/>
          <w:caps w:val="0"/>
          <w:spacing w:val="0"/>
          <w:sz w:val="24"/>
        </w:rPr>
      </w:pPr>
      <w:r>
        <w:rPr>
          <w:rFonts w:ascii="Times New Roman" w:hAnsi="Times New Roman"/>
          <w:caps w:val="0"/>
          <w:spacing w:val="0"/>
          <w:sz w:val="24"/>
        </w:rPr>
        <w:t xml:space="preserve">Řešený příklad najdete na </w:t>
      </w:r>
      <w:r w:rsidRPr="00411632">
        <w:rPr>
          <w:rFonts w:ascii="Times New Roman" w:hAnsi="Times New Roman"/>
          <w:caps w:val="0"/>
          <w:spacing w:val="0"/>
          <w:sz w:val="24"/>
        </w:rPr>
        <w:t>http://</w:t>
      </w:r>
      <w:proofErr w:type="gramStart"/>
      <w:r w:rsidRPr="00411632">
        <w:rPr>
          <w:rFonts w:ascii="Times New Roman" w:hAnsi="Times New Roman"/>
          <w:caps w:val="0"/>
          <w:spacing w:val="0"/>
          <w:sz w:val="24"/>
        </w:rPr>
        <w:t>www.matematika-lucerna</w:t>
      </w:r>
      <w:proofErr w:type="gramEnd"/>
      <w:r w:rsidRPr="00411632">
        <w:rPr>
          <w:rFonts w:ascii="Times New Roman" w:hAnsi="Times New Roman"/>
          <w:caps w:val="0"/>
          <w:spacing w:val="0"/>
          <w:sz w:val="24"/>
        </w:rPr>
        <w:t>.cz/lingebra/inverzni-matice-algeb-d.pdf</w:t>
      </w:r>
      <w:bookmarkStart w:id="0" w:name="_GoBack"/>
      <w:bookmarkEnd w:id="0"/>
    </w:p>
    <w:p w:rsidR="00411632" w:rsidRDefault="00411632" w:rsidP="00C91C4F">
      <w:pPr>
        <w:pStyle w:val="Nzevspolenosti"/>
        <w:framePr w:w="0" w:hRule="auto" w:wrap="auto" w:vAnchor="margin" w:hAnchor="text" w:xAlign="left" w:yAlign="inline" w:anchorLock="0"/>
        <w:tabs>
          <w:tab w:val="left" w:pos="4431"/>
        </w:tabs>
        <w:jc w:val="both"/>
        <w:rPr>
          <w:rFonts w:ascii="Times New Roman" w:hAnsi="Times New Roman"/>
          <w:caps w:val="0"/>
          <w:spacing w:val="0"/>
          <w:sz w:val="24"/>
        </w:rPr>
      </w:pPr>
    </w:p>
    <w:p w:rsidR="00C91C4F" w:rsidRDefault="00C91C4F" w:rsidP="00C91C4F">
      <w:pPr>
        <w:pStyle w:val="Nzevspolenosti"/>
        <w:framePr w:w="0" w:hRule="auto" w:wrap="auto" w:vAnchor="margin" w:hAnchor="text" w:xAlign="left" w:yAlign="inline" w:anchorLock="0"/>
        <w:tabs>
          <w:tab w:val="left" w:pos="4431"/>
        </w:tabs>
        <w:jc w:val="both"/>
        <w:rPr>
          <w:rFonts w:ascii="Times New Roman" w:hAnsi="Times New Roman"/>
          <w:caps w:val="0"/>
          <w:spacing w:val="0"/>
          <w:sz w:val="24"/>
        </w:rPr>
      </w:pPr>
      <w:r>
        <w:rPr>
          <w:rFonts w:ascii="Times New Roman" w:hAnsi="Times New Roman"/>
          <w:caps w:val="0"/>
          <w:spacing w:val="0"/>
          <w:sz w:val="24"/>
        </w:rPr>
        <w:t>Vypočtěte inverzní matici, do třetího řádu oběma metodami, čtvrtého řádu pouze Gaussovou metodou</w:t>
      </w:r>
    </w:p>
    <w:p w:rsidR="00C91C4F" w:rsidRDefault="00C91C4F" w:rsidP="00C91C4F">
      <w:pPr>
        <w:jc w:val="both"/>
      </w:pPr>
      <w:r>
        <w:lastRenderedPageBreak/>
        <w:t>a) </w:t>
      </w:r>
      <w:r w:rsidRPr="00665C7C">
        <w:rPr>
          <w:position w:val="-30"/>
        </w:rPr>
        <w:object w:dxaOrig="1060" w:dyaOrig="780">
          <v:shape id="_x0000_i1038" type="#_x0000_t75" style="width:53.25pt;height:38.65pt" o:ole="" fillcolor="window">
            <v:imagedata r:id="rId49" o:title=""/>
          </v:shape>
          <o:OLEObject Type="Embed" ProgID="Equation.DSMT4" ShapeID="_x0000_i1038" DrawAspect="Content" ObjectID="_1489851851" r:id="rId50"/>
        </w:object>
      </w:r>
      <w:r>
        <w:t>, b) </w:t>
      </w:r>
      <w:r w:rsidRPr="00665C7C">
        <w:rPr>
          <w:position w:val="-30"/>
        </w:rPr>
        <w:object w:dxaOrig="1140" w:dyaOrig="780">
          <v:shape id="_x0000_i1039" type="#_x0000_t75" style="width:57pt;height:38.65pt" o:ole="" fillcolor="window">
            <v:imagedata r:id="rId51" o:title=""/>
          </v:shape>
          <o:OLEObject Type="Embed" ProgID="Equation.DSMT4" ShapeID="_x0000_i1039" DrawAspect="Content" ObjectID="_1489851852" r:id="rId52"/>
        </w:object>
      </w:r>
      <w:r>
        <w:t>, c) </w:t>
      </w:r>
      <w:r w:rsidRPr="00665C7C">
        <w:rPr>
          <w:position w:val="-50"/>
        </w:rPr>
        <w:object w:dxaOrig="1660" w:dyaOrig="1160">
          <v:shape id="_x0000_i1040" type="#_x0000_t75" style="width:83.25pt;height:58.15pt" o:ole="" fillcolor="window">
            <v:imagedata r:id="rId53" o:title=""/>
          </v:shape>
          <o:OLEObject Type="Embed" ProgID="Equation.DSMT4" ShapeID="_x0000_i1040" DrawAspect="Content" ObjectID="_1489851853" r:id="rId54"/>
        </w:object>
      </w:r>
      <w:r>
        <w:t>,d) </w:t>
      </w:r>
      <w:r w:rsidRPr="00665C7C">
        <w:rPr>
          <w:position w:val="-50"/>
        </w:rPr>
        <w:object w:dxaOrig="1660" w:dyaOrig="1160">
          <v:shape id="_x0000_i1041" type="#_x0000_t75" style="width:83.25pt;height:58.15pt" o:ole="" fillcolor="window">
            <v:imagedata r:id="rId55" o:title=""/>
          </v:shape>
          <o:OLEObject Type="Embed" ProgID="Equation.DSMT4" ShapeID="_x0000_i1041" DrawAspect="Content" ObjectID="_1489851854" r:id="rId56"/>
        </w:object>
      </w:r>
      <w:r>
        <w:t>, e) </w:t>
      </w:r>
      <w:r w:rsidRPr="00665C7C">
        <w:rPr>
          <w:position w:val="-50"/>
        </w:rPr>
        <w:object w:dxaOrig="1320" w:dyaOrig="1160">
          <v:shape id="_x0000_i1042" type="#_x0000_t75" style="width:65.65pt;height:58.15pt" o:ole="" fillcolor="window">
            <v:imagedata r:id="rId57" o:title=""/>
          </v:shape>
          <o:OLEObject Type="Embed" ProgID="Equation.DSMT4" ShapeID="_x0000_i1042" DrawAspect="Content" ObjectID="_1489851855" r:id="rId58"/>
        </w:object>
      </w:r>
      <w:r>
        <w:t xml:space="preserve">, </w:t>
      </w:r>
    </w:p>
    <w:p w:rsidR="00C91C4F" w:rsidRDefault="00C91C4F" w:rsidP="00C91C4F">
      <w:pPr>
        <w:jc w:val="both"/>
      </w:pPr>
      <w:r>
        <w:t>f) </w:t>
      </w:r>
      <w:r w:rsidRPr="00665C7C">
        <w:rPr>
          <w:position w:val="-66"/>
        </w:rPr>
        <w:object w:dxaOrig="2100" w:dyaOrig="1500">
          <v:shape id="_x0000_i1043" type="#_x0000_t75" style="width:105.4pt;height:75pt" o:ole="" fillcolor="window">
            <v:imagedata r:id="rId59" o:title=""/>
          </v:shape>
          <o:OLEObject Type="Embed" ProgID="Equation.DSMT4" ShapeID="_x0000_i1043" DrawAspect="Content" ObjectID="_1489851856" r:id="rId60"/>
        </w:object>
      </w:r>
      <w:r>
        <w:t xml:space="preserve">. </w:t>
      </w:r>
    </w:p>
    <w:p w:rsidR="00C91C4F" w:rsidRPr="00E1520F" w:rsidRDefault="00C91C4F" w:rsidP="00C91C4F">
      <w:pPr>
        <w:pStyle w:val="Nzevspolenosti"/>
        <w:framePr w:w="0" w:hRule="auto" w:wrap="auto" w:vAnchor="margin" w:hAnchor="text" w:xAlign="left" w:yAlign="inline" w:anchorLock="0"/>
        <w:spacing w:before="120" w:after="0" w:line="240" w:lineRule="auto"/>
        <w:jc w:val="left"/>
        <w:rPr>
          <w:rFonts w:ascii="Times New Roman" w:hAnsi="Times New Roman"/>
          <w:b/>
          <w:caps w:val="0"/>
          <w:spacing w:val="0"/>
          <w:sz w:val="24"/>
        </w:rPr>
      </w:pPr>
      <w:r>
        <w:rPr>
          <w:rFonts w:ascii="Times New Roman" w:hAnsi="Times New Roman"/>
          <w:b/>
          <w:caps w:val="0"/>
          <w:spacing w:val="0"/>
          <w:sz w:val="24"/>
        </w:rPr>
        <w:t>Řešení úloh</w:t>
      </w:r>
    </w:p>
    <w:p w:rsidR="00C91C4F" w:rsidRDefault="00C91C4F" w:rsidP="00C91C4F">
      <w:pPr>
        <w:spacing w:before="120"/>
        <w:jc w:val="both"/>
      </w:pPr>
      <w:r w:rsidRPr="00E1520F">
        <w:rPr>
          <w:lang w:val="en-US"/>
        </w:rPr>
        <w:t>1a</w:t>
      </w:r>
      <w:proofErr w:type="gramStart"/>
      <w:r w:rsidRPr="00E1520F">
        <w:rPr>
          <w:lang w:val="en-US"/>
        </w:rPr>
        <w:t>) </w:t>
      </w:r>
      <w:proofErr w:type="gramEnd"/>
      <w:r w:rsidRPr="00665C7C">
        <w:rPr>
          <w:position w:val="-30"/>
          <w:lang w:val="en-US"/>
        </w:rPr>
        <w:object w:dxaOrig="900" w:dyaOrig="720">
          <v:shape id="_x0000_i1044" type="#_x0000_t75" style="width:45pt;height:36.4pt" o:ole="" fillcolor="window">
            <v:imagedata r:id="rId61" o:title=""/>
          </v:shape>
          <o:OLEObject Type="Embed" ProgID="Equation.DSMT4" ShapeID="_x0000_i1044" DrawAspect="Content" ObjectID="_1489851857" r:id="rId62"/>
        </w:object>
      </w:r>
      <w:r>
        <w:t>,</w:t>
      </w:r>
      <w:r w:rsidRPr="00E1520F">
        <w:rPr>
          <w:lang w:val="en-US"/>
        </w:rPr>
        <w:t xml:space="preserve"> </w:t>
      </w:r>
      <w:r>
        <w:t>1b) </w:t>
      </w:r>
      <w:r w:rsidRPr="00665C7C">
        <w:rPr>
          <w:position w:val="-30"/>
        </w:rPr>
        <w:object w:dxaOrig="1180" w:dyaOrig="720">
          <v:shape id="_x0000_i1045" type="#_x0000_t75" style="width:58.9pt;height:36.4pt" o:ole="" fillcolor="window">
            <v:imagedata r:id="rId63" o:title=""/>
          </v:shape>
          <o:OLEObject Type="Embed" ProgID="Equation.DSMT4" ShapeID="_x0000_i1045" DrawAspect="Content" ObjectID="_1489851858" r:id="rId64"/>
        </w:object>
      </w:r>
      <w:r>
        <w:t>, 1c) </w:t>
      </w:r>
      <w:r w:rsidRPr="00665C7C">
        <w:rPr>
          <w:position w:val="-50"/>
        </w:rPr>
        <w:object w:dxaOrig="1920" w:dyaOrig="1120">
          <v:shape id="_x0000_i1046" type="#_x0000_t75" style="width:95.65pt;height:55.9pt" o:ole="" fillcolor="window">
            <v:imagedata r:id="rId65" o:title=""/>
          </v:shape>
          <o:OLEObject Type="Embed" ProgID="Equation.DSMT4" ShapeID="_x0000_i1046" DrawAspect="Content" ObjectID="_1489851859" r:id="rId66"/>
        </w:object>
      </w:r>
      <w:r>
        <w:t>; 1d) </w:t>
      </w:r>
      <w:r w:rsidRPr="00665C7C">
        <w:rPr>
          <w:position w:val="-10"/>
        </w:rPr>
        <w:object w:dxaOrig="1040" w:dyaOrig="320">
          <v:shape id="_x0000_i1047" type="#_x0000_t75" style="width:52.15pt;height:16.15pt" o:ole="" fillcolor="window">
            <v:imagedata r:id="rId67" o:title=""/>
          </v:shape>
          <o:OLEObject Type="Embed" ProgID="Equation.DSMT4" ShapeID="_x0000_i1047" DrawAspect="Content" ObjectID="_1489851860" r:id="rId68"/>
        </w:object>
      </w:r>
      <w:r>
        <w:t xml:space="preserve">, </w:t>
      </w:r>
    </w:p>
    <w:p w:rsidR="00411632" w:rsidRDefault="00411632" w:rsidP="00411632">
      <w:hyperlink r:id="rId69" w:history="1">
        <w:r w:rsidRPr="00C16736">
          <w:rPr>
            <w:rStyle w:val="Hypertextovodkaz"/>
          </w:rPr>
          <w:t>http://homel.vsb.cz/~ber95/LAIT/Cviceni/lacv13.pdf</w:t>
        </w:r>
      </w:hyperlink>
    </w:p>
    <w:p w:rsidR="00C91C4F" w:rsidRPr="003C563B" w:rsidRDefault="00C91C4F" w:rsidP="003C563B">
      <w:pPr>
        <w:shd w:val="clear" w:color="auto" w:fill="FFFFFF"/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</w:p>
    <w:sectPr w:rsidR="00C91C4F" w:rsidRPr="003C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E4B3F"/>
    <w:multiLevelType w:val="multilevel"/>
    <w:tmpl w:val="CD08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D6"/>
    <w:rsid w:val="003C563B"/>
    <w:rsid w:val="00411632"/>
    <w:rsid w:val="00572888"/>
    <w:rsid w:val="006362CB"/>
    <w:rsid w:val="00731AD6"/>
    <w:rsid w:val="00C91C4F"/>
    <w:rsid w:val="00E1528B"/>
    <w:rsid w:val="00E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3775F-B0D8-4733-A9A6-0A26F9AC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5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528B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152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1528B"/>
  </w:style>
  <w:style w:type="character" w:customStyle="1" w:styleId="inline-math">
    <w:name w:val="inline-math"/>
    <w:basedOn w:val="Standardnpsmoodstavce"/>
    <w:rsid w:val="00572888"/>
  </w:style>
  <w:style w:type="character" w:customStyle="1" w:styleId="mi">
    <w:name w:val="mi"/>
    <w:basedOn w:val="Standardnpsmoodstavce"/>
    <w:rsid w:val="00572888"/>
  </w:style>
  <w:style w:type="character" w:customStyle="1" w:styleId="mo">
    <w:name w:val="mo"/>
    <w:basedOn w:val="Standardnpsmoodstavce"/>
    <w:rsid w:val="00572888"/>
  </w:style>
  <w:style w:type="character" w:customStyle="1" w:styleId="mn">
    <w:name w:val="mn"/>
    <w:basedOn w:val="Standardnpsmoodstavce"/>
    <w:rsid w:val="00572888"/>
  </w:style>
  <w:style w:type="character" w:customStyle="1" w:styleId="mtext">
    <w:name w:val="mtext"/>
    <w:basedOn w:val="Standardnpsmoodstavce"/>
    <w:rsid w:val="00572888"/>
  </w:style>
  <w:style w:type="paragraph" w:customStyle="1" w:styleId="Nzevspolenosti">
    <w:name w:val="Název společnosti"/>
    <w:basedOn w:val="Zkladntext"/>
    <w:rsid w:val="00C91C4F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1C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0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6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6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0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9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8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3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67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402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4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7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4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5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5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1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4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3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5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77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5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3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33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9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72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35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4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82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7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1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3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6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4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1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64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6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21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1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7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0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3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1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2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1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71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4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7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0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5.wmf"/><Relationship Id="rId39" Type="http://schemas.openxmlformats.org/officeDocument/2006/relationships/image" Target="media/image21.wmf"/><Relationship Id="rId21" Type="http://schemas.openxmlformats.org/officeDocument/2006/relationships/hyperlink" Target="http://www.aristoteles.cz/matematika/linearni_algebra/matice/singularni-a-regularni-matice.php" TargetMode="External"/><Relationship Id="rId34" Type="http://schemas.openxmlformats.org/officeDocument/2006/relationships/image" Target="media/image19.wmf"/><Relationship Id="rId42" Type="http://schemas.openxmlformats.org/officeDocument/2006/relationships/oleObject" Target="embeddings/oleObject10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4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3.bin"/><Relationship Id="rId7" Type="http://schemas.openxmlformats.org/officeDocument/2006/relationships/hyperlink" Target="http://www.aristoteles.cz/matematika/linearni_algebra/determinanty/determinanty-a-matice-sarrusovo-pravidlo.php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hyperlink" Target="http://www.aristoteles.cz/matematika/linearni_algebra/matice/singularni-a-regularni-matice.php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7.bin"/><Relationship Id="rId40" Type="http://schemas.openxmlformats.org/officeDocument/2006/relationships/oleObject" Target="embeddings/oleObject9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18.bin"/><Relationship Id="rId66" Type="http://schemas.openxmlformats.org/officeDocument/2006/relationships/oleObject" Target="embeddings/oleObject22.bin"/><Relationship Id="rId5" Type="http://schemas.openxmlformats.org/officeDocument/2006/relationships/image" Target="media/image1.gif"/><Relationship Id="rId15" Type="http://schemas.openxmlformats.org/officeDocument/2006/relationships/image" Target="media/image8.gif"/><Relationship Id="rId23" Type="http://schemas.openxmlformats.org/officeDocument/2006/relationships/image" Target="media/image13.png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hyperlink" Target="http://www.aristoteles.cz/matematika/linearni_algebra/determinanty/determinanty-a-matice-sarrusovo-pravidlo.php" TargetMode="External"/><Relationship Id="rId19" Type="http://schemas.openxmlformats.org/officeDocument/2006/relationships/hyperlink" Target="http://www.aristoteles.cz/matematika/linearni_algebra/matice/singularni-a-regularni-matice.php" TargetMode="External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19.bin"/><Relationship Id="rId65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image" Target="media/image12.png"/><Relationship Id="rId27" Type="http://schemas.openxmlformats.org/officeDocument/2006/relationships/oleObject" Target="embeddings/oleObject2.bin"/><Relationship Id="rId30" Type="http://schemas.openxmlformats.org/officeDocument/2006/relationships/image" Target="media/image17.wmf"/><Relationship Id="rId35" Type="http://schemas.openxmlformats.org/officeDocument/2006/relationships/oleObject" Target="embeddings/oleObject6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openxmlformats.org/officeDocument/2006/relationships/oleObject" Target="embeddings/oleObject21.bin"/><Relationship Id="rId69" Type="http://schemas.openxmlformats.org/officeDocument/2006/relationships/hyperlink" Target="http://homel.vsb.cz/~ber95/LAIT/Cviceni/lacv13.pdf" TargetMode="External"/><Relationship Id="rId8" Type="http://schemas.openxmlformats.org/officeDocument/2006/relationships/image" Target="media/image2.gif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hyperlink" Target="http://www.aristoteles.cz/matematika/linearni_algebra/soustavy/gaussova-eliminacni-metoda.php" TargetMode="External"/><Relationship Id="rId41" Type="http://schemas.openxmlformats.org/officeDocument/2006/relationships/image" Target="media/image22.wmf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20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Novotna</cp:lastModifiedBy>
  <cp:revision>2</cp:revision>
  <dcterms:created xsi:type="dcterms:W3CDTF">2015-04-06T16:58:00Z</dcterms:created>
  <dcterms:modified xsi:type="dcterms:W3CDTF">2015-04-06T16:58:00Z</dcterms:modified>
</cp:coreProperties>
</file>