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895" w:rsidRDefault="00F74F94" w:rsidP="00F74F94">
      <w:pPr>
        <w:jc w:val="center"/>
        <w:rPr>
          <w:b/>
        </w:rPr>
      </w:pPr>
      <w:bookmarkStart w:id="0" w:name="_GoBack"/>
      <w:bookmarkEnd w:id="0"/>
      <w:r w:rsidRPr="00F74F94">
        <w:rPr>
          <w:b/>
        </w:rPr>
        <w:t>Ruská moderní a postmoderní literatura</w:t>
      </w:r>
      <w:r w:rsidR="00DE7B96">
        <w:rPr>
          <w:b/>
        </w:rPr>
        <w:t xml:space="preserve"> (RMP1 a RMP2)</w:t>
      </w:r>
    </w:p>
    <w:p w:rsidR="00F74F94" w:rsidRPr="00F74F94" w:rsidRDefault="00F74F94" w:rsidP="00F74F94">
      <w:pPr>
        <w:jc w:val="center"/>
        <w:rPr>
          <w:b/>
        </w:rPr>
      </w:pPr>
    </w:p>
    <w:p w:rsidR="00F74F94" w:rsidRPr="00F74F94" w:rsidRDefault="001E5ED1" w:rsidP="00F74F94">
      <w:pPr>
        <w:jc w:val="center"/>
        <w:rPr>
          <w:b/>
        </w:rPr>
      </w:pPr>
      <w:r>
        <w:rPr>
          <w:b/>
        </w:rPr>
        <w:t>Okruhy otázek ke zkoušce</w:t>
      </w:r>
      <w:r w:rsidR="003719E6">
        <w:rPr>
          <w:b/>
        </w:rPr>
        <w:t xml:space="preserve"> (jarní semestr)</w:t>
      </w:r>
    </w:p>
    <w:p w:rsidR="00F74F94" w:rsidRDefault="00F74F94"/>
    <w:p w:rsidR="00F74F94" w:rsidRDefault="00793998" w:rsidP="00837635">
      <w:pPr>
        <w:pStyle w:val="Odstavecseseznamem"/>
        <w:numPr>
          <w:ilvl w:val="0"/>
          <w:numId w:val="1"/>
        </w:numPr>
        <w:spacing w:line="360" w:lineRule="auto"/>
      </w:pPr>
      <w:r>
        <w:t>Ruská literatura na přelomu 19.</w:t>
      </w:r>
      <w:r w:rsidR="00DE7B96">
        <w:t xml:space="preserve"> </w:t>
      </w:r>
      <w:r>
        <w:t>–</w:t>
      </w:r>
      <w:r w:rsidR="00DE7B96">
        <w:t xml:space="preserve"> </w:t>
      </w:r>
      <w:r w:rsidR="00F74F94">
        <w:t>20. století</w:t>
      </w:r>
      <w:r w:rsidR="003719E6">
        <w:t>. Počátky moderny.</w:t>
      </w:r>
      <w:r>
        <w:t xml:space="preserve"> </w:t>
      </w:r>
      <w:r w:rsidR="003719E6">
        <w:t>L</w:t>
      </w:r>
      <w:r>
        <w:t xml:space="preserve">yrik a impresionista </w:t>
      </w:r>
      <w:proofErr w:type="spellStart"/>
      <w:r w:rsidR="003719E6">
        <w:t>Bunin</w:t>
      </w:r>
      <w:proofErr w:type="spellEnd"/>
      <w:r w:rsidR="003719E6">
        <w:t xml:space="preserve">. </w:t>
      </w:r>
    </w:p>
    <w:p w:rsidR="00F74F94" w:rsidRDefault="00F74F94" w:rsidP="00837635">
      <w:pPr>
        <w:pStyle w:val="Odstavecseseznamem"/>
        <w:numPr>
          <w:ilvl w:val="0"/>
          <w:numId w:val="1"/>
        </w:numPr>
        <w:spacing w:line="360" w:lineRule="auto"/>
      </w:pPr>
      <w:r>
        <w:t xml:space="preserve">Symbolismus </w:t>
      </w:r>
      <w:r w:rsidR="0034403A">
        <w:t>(</w:t>
      </w:r>
      <w:r w:rsidR="00793998">
        <w:t>A. Blok</w:t>
      </w:r>
      <w:r w:rsidR="0034403A">
        <w:t>)</w:t>
      </w:r>
    </w:p>
    <w:p w:rsidR="00F74F94" w:rsidRDefault="00F74F94" w:rsidP="00837635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Akméismus</w:t>
      </w:r>
      <w:proofErr w:type="spellEnd"/>
      <w:r>
        <w:t xml:space="preserve"> </w:t>
      </w:r>
      <w:r w:rsidR="0034403A">
        <w:t>(</w:t>
      </w:r>
      <w:r w:rsidR="00793998">
        <w:t xml:space="preserve">A. </w:t>
      </w:r>
      <w:proofErr w:type="spellStart"/>
      <w:r w:rsidR="00793998">
        <w:t>Achmatova</w:t>
      </w:r>
      <w:proofErr w:type="spellEnd"/>
      <w:r w:rsidR="0034403A">
        <w:t>)</w:t>
      </w:r>
    </w:p>
    <w:p w:rsidR="00F74F94" w:rsidRDefault="0034403A" w:rsidP="00837635">
      <w:pPr>
        <w:pStyle w:val="Odstavecseseznamem"/>
        <w:numPr>
          <w:ilvl w:val="0"/>
          <w:numId w:val="1"/>
        </w:numPr>
        <w:spacing w:line="360" w:lineRule="auto"/>
      </w:pPr>
      <w:r>
        <w:t>Futurismus (</w:t>
      </w:r>
      <w:r w:rsidR="00793998">
        <w:t xml:space="preserve">V. </w:t>
      </w:r>
      <w:proofErr w:type="spellStart"/>
      <w:r w:rsidR="00793998">
        <w:t>Majakovskij</w:t>
      </w:r>
      <w:proofErr w:type="spellEnd"/>
      <w:r>
        <w:t>)</w:t>
      </w:r>
    </w:p>
    <w:p w:rsidR="007B1D23" w:rsidRDefault="007B1D23" w:rsidP="00DE7B96">
      <w:pPr>
        <w:pStyle w:val="Odstavecseseznamem"/>
        <w:numPr>
          <w:ilvl w:val="0"/>
          <w:numId w:val="1"/>
        </w:numPr>
        <w:spacing w:line="360" w:lineRule="auto"/>
      </w:pPr>
      <w:r>
        <w:t>Maxim Gorkij a sociální dramata</w:t>
      </w:r>
      <w:r w:rsidR="00365639">
        <w:t xml:space="preserve"> (M. </w:t>
      </w:r>
      <w:proofErr w:type="spellStart"/>
      <w:r w:rsidR="00365639">
        <w:t>Šolochov</w:t>
      </w:r>
      <w:proofErr w:type="spellEnd"/>
      <w:r w:rsidR="00365639">
        <w:t>)</w:t>
      </w:r>
    </w:p>
    <w:p w:rsidR="00DE7B96" w:rsidRDefault="00DE7B96" w:rsidP="00DE7B96">
      <w:pPr>
        <w:pStyle w:val="Odstavecseseznamem"/>
        <w:numPr>
          <w:ilvl w:val="0"/>
          <w:numId w:val="1"/>
        </w:numPr>
        <w:spacing w:line="360" w:lineRule="auto"/>
      </w:pPr>
      <w:r>
        <w:t>Ruská kultura</w:t>
      </w:r>
      <w:r w:rsidR="0034403A">
        <w:t xml:space="preserve"> a literatura</w:t>
      </w:r>
      <w:r>
        <w:t xml:space="preserve"> 20. – 30. let. Literární uskupení (OBERIU, RAPP </w:t>
      </w:r>
      <w:r w:rsidR="00747E9D">
        <w:t>ad</w:t>
      </w:r>
      <w:r>
        <w:t>.)</w:t>
      </w:r>
    </w:p>
    <w:p w:rsidR="007B1D23" w:rsidRDefault="007B1D23" w:rsidP="00DE7B96">
      <w:pPr>
        <w:pStyle w:val="Odstavecseseznamem"/>
        <w:numPr>
          <w:ilvl w:val="0"/>
          <w:numId w:val="1"/>
        </w:numPr>
        <w:spacing w:line="360" w:lineRule="auto"/>
      </w:pPr>
      <w:r>
        <w:t xml:space="preserve">Ruská kultura a literatura 20. </w:t>
      </w:r>
      <w:r w:rsidR="00365639">
        <w:t xml:space="preserve">let - S. </w:t>
      </w:r>
      <w:proofErr w:type="spellStart"/>
      <w:r w:rsidR="00365639">
        <w:t>Jesenin</w:t>
      </w:r>
      <w:proofErr w:type="spellEnd"/>
      <w:r w:rsidR="003719E6">
        <w:t xml:space="preserve"> (imažinismus)</w:t>
      </w:r>
    </w:p>
    <w:p w:rsidR="0034403A" w:rsidRDefault="0034403A" w:rsidP="0034403A">
      <w:pPr>
        <w:pStyle w:val="Odstavecseseznamem"/>
        <w:numPr>
          <w:ilvl w:val="0"/>
          <w:numId w:val="1"/>
        </w:numPr>
        <w:spacing w:line="360" w:lineRule="auto"/>
      </w:pPr>
      <w:r>
        <w:t xml:space="preserve">Literatura ruské emigrace (emigrace vnitřní a vnější, 1. vlna, M. </w:t>
      </w:r>
      <w:proofErr w:type="spellStart"/>
      <w:r>
        <w:t>Cvetajeva</w:t>
      </w:r>
      <w:proofErr w:type="spellEnd"/>
      <w:r>
        <w:t xml:space="preserve"> ad.) </w:t>
      </w:r>
    </w:p>
    <w:p w:rsidR="00F74F94" w:rsidRDefault="00DE7B96" w:rsidP="00DE7B96">
      <w:pPr>
        <w:pStyle w:val="Odstavecseseznamem"/>
        <w:numPr>
          <w:ilvl w:val="0"/>
          <w:numId w:val="1"/>
        </w:numPr>
        <w:spacing w:line="360" w:lineRule="auto"/>
      </w:pPr>
      <w:r>
        <w:t xml:space="preserve">Satira a humor ve 20. – 30. letech </w:t>
      </w:r>
      <w:r w:rsidR="00F74F94">
        <w:t>(</w:t>
      </w:r>
      <w:proofErr w:type="spellStart"/>
      <w:r w:rsidR="00F74F94">
        <w:t>Ilf</w:t>
      </w:r>
      <w:proofErr w:type="spellEnd"/>
      <w:r>
        <w:t xml:space="preserve"> a</w:t>
      </w:r>
      <w:r w:rsidR="00F74F94">
        <w:t xml:space="preserve"> Petrov, Zoščenko, </w:t>
      </w:r>
      <w:proofErr w:type="spellStart"/>
      <w:r w:rsidR="00F74F94" w:rsidRPr="00365639">
        <w:rPr>
          <w:b/>
        </w:rPr>
        <w:t>Bulgakov</w:t>
      </w:r>
      <w:proofErr w:type="spellEnd"/>
      <w:r>
        <w:t xml:space="preserve">, </w:t>
      </w:r>
      <w:proofErr w:type="spellStart"/>
      <w:r>
        <w:t>Majakovskij</w:t>
      </w:r>
      <w:proofErr w:type="spellEnd"/>
      <w:r w:rsidR="00F74F94">
        <w:t>)</w:t>
      </w:r>
    </w:p>
    <w:p w:rsidR="00365639" w:rsidRDefault="00365639" w:rsidP="00DE7B96">
      <w:pPr>
        <w:pStyle w:val="Odstavecseseznamem"/>
        <w:numPr>
          <w:ilvl w:val="0"/>
          <w:numId w:val="1"/>
        </w:numPr>
        <w:spacing w:line="360" w:lineRule="auto"/>
      </w:pPr>
      <w:r>
        <w:t xml:space="preserve">Boris </w:t>
      </w:r>
      <w:proofErr w:type="spellStart"/>
      <w:r>
        <w:t>Pasternak</w:t>
      </w:r>
      <w:proofErr w:type="spellEnd"/>
      <w:r>
        <w:t xml:space="preserve"> jako představitel poezie Stříbrného věku a tzv. sovětské literatury</w:t>
      </w:r>
    </w:p>
    <w:p w:rsidR="001A32E1" w:rsidRDefault="00F74F94" w:rsidP="003719E6">
      <w:pPr>
        <w:pStyle w:val="Odstavecseseznamem"/>
        <w:numPr>
          <w:ilvl w:val="0"/>
          <w:numId w:val="1"/>
        </w:numPr>
        <w:spacing w:line="360" w:lineRule="auto"/>
      </w:pPr>
      <w:r>
        <w:t>Ruská literatura o válce, o gulagu</w:t>
      </w:r>
      <w:r w:rsidR="00DE7B96">
        <w:t xml:space="preserve"> + A. </w:t>
      </w:r>
      <w:proofErr w:type="spellStart"/>
      <w:r w:rsidR="00DE7B96">
        <w:t>Solženicyn</w:t>
      </w:r>
      <w:proofErr w:type="spellEnd"/>
    </w:p>
    <w:p w:rsidR="0034403A" w:rsidRDefault="0034403A" w:rsidP="003719E6">
      <w:pPr>
        <w:pStyle w:val="Odstavecseseznamem"/>
        <w:numPr>
          <w:ilvl w:val="0"/>
          <w:numId w:val="1"/>
        </w:numPr>
        <w:spacing w:line="360" w:lineRule="auto"/>
      </w:pPr>
      <w:r>
        <w:t>Literatura ruské emigrace (3. vlna, hlavní představitelé)</w:t>
      </w:r>
    </w:p>
    <w:p w:rsidR="00747E9D" w:rsidRDefault="00747E9D" w:rsidP="00747E9D">
      <w:pPr>
        <w:pStyle w:val="Odstavecseseznamem"/>
        <w:numPr>
          <w:ilvl w:val="0"/>
          <w:numId w:val="1"/>
        </w:numPr>
        <w:spacing w:line="360" w:lineRule="auto"/>
      </w:pPr>
      <w:r>
        <w:t>Tvorba ruských bardů – autorská píseň (</w:t>
      </w:r>
      <w:proofErr w:type="spellStart"/>
      <w:r>
        <w:t>Okudžava</w:t>
      </w:r>
      <w:proofErr w:type="spellEnd"/>
      <w:r>
        <w:t xml:space="preserve">, </w:t>
      </w:r>
      <w:proofErr w:type="spellStart"/>
      <w:r>
        <w:t>Vysockij</w:t>
      </w:r>
      <w:proofErr w:type="spellEnd"/>
      <w:r>
        <w:t xml:space="preserve">, </w:t>
      </w:r>
      <w:proofErr w:type="spellStart"/>
      <w:r>
        <w:t>Galič</w:t>
      </w:r>
      <w:proofErr w:type="spellEnd"/>
      <w:r>
        <w:t>)</w:t>
      </w:r>
    </w:p>
    <w:p w:rsidR="00F74F94" w:rsidRDefault="00F74F94" w:rsidP="00837635">
      <w:pPr>
        <w:pStyle w:val="Odstavecseseznamem"/>
        <w:numPr>
          <w:ilvl w:val="0"/>
          <w:numId w:val="1"/>
        </w:numPr>
        <w:spacing w:line="360" w:lineRule="auto"/>
      </w:pPr>
      <w:r>
        <w:t>Tzv. vesnická próza</w:t>
      </w:r>
      <w:r w:rsidR="00DE7B96">
        <w:t xml:space="preserve"> (Šukšin, </w:t>
      </w:r>
      <w:proofErr w:type="spellStart"/>
      <w:r w:rsidR="00DE7B96">
        <w:t>Rasputin</w:t>
      </w:r>
      <w:proofErr w:type="spellEnd"/>
      <w:r w:rsidR="00DE7B96">
        <w:t xml:space="preserve">, </w:t>
      </w:r>
      <w:proofErr w:type="spellStart"/>
      <w:r w:rsidR="00DE7B96">
        <w:t>Astafjev</w:t>
      </w:r>
      <w:proofErr w:type="spellEnd"/>
      <w:r w:rsidR="00DE7B96">
        <w:t>)</w:t>
      </w:r>
    </w:p>
    <w:p w:rsidR="00F74F94" w:rsidRDefault="00747E9D" w:rsidP="00837635">
      <w:pPr>
        <w:pStyle w:val="Odstavecseseznamem"/>
        <w:numPr>
          <w:ilvl w:val="0"/>
          <w:numId w:val="1"/>
        </w:numPr>
        <w:spacing w:line="360" w:lineRule="auto"/>
      </w:pPr>
      <w:r>
        <w:t xml:space="preserve">Literární procesy 80. – </w:t>
      </w:r>
      <w:r w:rsidR="00F74F94">
        <w:t>90. let 20. století. Ruská postmoderna. Tzv. „navrácená“ literatura.</w:t>
      </w:r>
    </w:p>
    <w:p w:rsidR="00F74F94" w:rsidRDefault="00F74F94" w:rsidP="00837635">
      <w:pPr>
        <w:pStyle w:val="Odstavecseseznamem"/>
        <w:numPr>
          <w:ilvl w:val="0"/>
          <w:numId w:val="1"/>
        </w:numPr>
        <w:spacing w:line="360" w:lineRule="auto"/>
      </w:pPr>
      <w:r>
        <w:t>Ruská poezie konce 20. století (</w:t>
      </w:r>
      <w:proofErr w:type="spellStart"/>
      <w:r>
        <w:t>Brodskij</w:t>
      </w:r>
      <w:proofErr w:type="spellEnd"/>
      <w:r>
        <w:t>)</w:t>
      </w:r>
    </w:p>
    <w:p w:rsidR="00F74F94" w:rsidRDefault="00F74F94" w:rsidP="00F74F94">
      <w:pPr>
        <w:ind w:left="360"/>
      </w:pPr>
    </w:p>
    <w:sectPr w:rsidR="00F74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E6172D"/>
    <w:multiLevelType w:val="hybridMultilevel"/>
    <w:tmpl w:val="DCFC3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94"/>
    <w:rsid w:val="001A32E1"/>
    <w:rsid w:val="001E5ED1"/>
    <w:rsid w:val="00307895"/>
    <w:rsid w:val="0034403A"/>
    <w:rsid w:val="00365639"/>
    <w:rsid w:val="003719E6"/>
    <w:rsid w:val="00546C59"/>
    <w:rsid w:val="00740693"/>
    <w:rsid w:val="00747E9D"/>
    <w:rsid w:val="00793998"/>
    <w:rsid w:val="007B1D23"/>
    <w:rsid w:val="00837635"/>
    <w:rsid w:val="008D3A4F"/>
    <w:rsid w:val="00A2159A"/>
    <w:rsid w:val="00A67D4D"/>
    <w:rsid w:val="00B16501"/>
    <w:rsid w:val="00C66DA9"/>
    <w:rsid w:val="00DE7B96"/>
    <w:rsid w:val="00F7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516C8-DAD7-4B3F-B435-BBFEF89D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4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Cestovní</cp:lastModifiedBy>
  <cp:revision>2</cp:revision>
  <cp:lastPrinted>2014-02-18T12:26:00Z</cp:lastPrinted>
  <dcterms:created xsi:type="dcterms:W3CDTF">2015-02-17T17:05:00Z</dcterms:created>
  <dcterms:modified xsi:type="dcterms:W3CDTF">2015-02-17T17:05:00Z</dcterms:modified>
</cp:coreProperties>
</file>