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EE" w:rsidRPr="00362017" w:rsidRDefault="00362017" w:rsidP="00362017">
      <w:pPr>
        <w:ind w:left="720" w:hanging="720"/>
        <w:jc w:val="center"/>
        <w:rPr>
          <w:b/>
          <w:sz w:val="32"/>
          <w:szCs w:val="32"/>
        </w:rPr>
      </w:pPr>
      <w:bookmarkStart w:id="0" w:name="_GoBack"/>
      <w:bookmarkEnd w:id="0"/>
      <w:r w:rsidRPr="00362017">
        <w:rPr>
          <w:b/>
          <w:sz w:val="32"/>
          <w:szCs w:val="32"/>
        </w:rPr>
        <w:t>Essentials of Disability Studies for Special Education</w:t>
      </w:r>
    </w:p>
    <w:p w:rsidR="00362017" w:rsidRPr="00260266" w:rsidRDefault="00362017" w:rsidP="00260266">
      <w:pPr>
        <w:ind w:left="720" w:hanging="720"/>
        <w:jc w:val="center"/>
        <w:rPr>
          <w:b/>
          <w:sz w:val="24"/>
          <w:szCs w:val="24"/>
        </w:rPr>
      </w:pPr>
      <w:r w:rsidRPr="00260266">
        <w:rPr>
          <w:b/>
          <w:sz w:val="24"/>
          <w:szCs w:val="24"/>
        </w:rPr>
        <w:t xml:space="preserve">Guest </w:t>
      </w:r>
      <w:r w:rsidR="00260266" w:rsidRPr="00260266">
        <w:rPr>
          <w:b/>
          <w:sz w:val="24"/>
          <w:szCs w:val="24"/>
        </w:rPr>
        <w:t>session: Theorising d</w:t>
      </w:r>
      <w:r w:rsidRPr="00260266">
        <w:rPr>
          <w:b/>
          <w:sz w:val="24"/>
          <w:szCs w:val="24"/>
        </w:rPr>
        <w:t>isability</w:t>
      </w:r>
      <w:r w:rsidR="00260266" w:rsidRPr="00260266">
        <w:rPr>
          <w:b/>
          <w:sz w:val="24"/>
          <w:szCs w:val="24"/>
        </w:rPr>
        <w:t xml:space="preserve">, </w:t>
      </w:r>
      <w:r w:rsidRPr="00260266">
        <w:rPr>
          <w:b/>
          <w:sz w:val="24"/>
          <w:szCs w:val="24"/>
        </w:rPr>
        <w:t>modernity</w:t>
      </w:r>
      <w:r w:rsidR="00791856">
        <w:rPr>
          <w:b/>
          <w:sz w:val="24"/>
          <w:szCs w:val="24"/>
        </w:rPr>
        <w:t xml:space="preserve"> and </w:t>
      </w:r>
      <w:r w:rsidR="00260266" w:rsidRPr="00260266">
        <w:rPr>
          <w:b/>
          <w:sz w:val="24"/>
          <w:szCs w:val="24"/>
        </w:rPr>
        <w:t>change</w:t>
      </w:r>
      <w:r w:rsidR="00791856">
        <w:rPr>
          <w:b/>
          <w:sz w:val="24"/>
          <w:szCs w:val="24"/>
        </w:rPr>
        <w:t xml:space="preserve"> in special education</w:t>
      </w:r>
    </w:p>
    <w:p w:rsidR="00260266" w:rsidRPr="00260266" w:rsidRDefault="00260266" w:rsidP="00260266">
      <w:pPr>
        <w:ind w:left="720" w:hanging="720"/>
        <w:jc w:val="center"/>
        <w:rPr>
          <w:b/>
          <w:sz w:val="24"/>
          <w:szCs w:val="24"/>
        </w:rPr>
      </w:pPr>
      <w:r w:rsidRPr="00260266">
        <w:rPr>
          <w:b/>
          <w:sz w:val="24"/>
          <w:szCs w:val="24"/>
        </w:rPr>
        <w:t>Dr Michael Rasell, University of Lincoln, UK</w:t>
      </w:r>
    </w:p>
    <w:p w:rsidR="00033EBD" w:rsidRPr="00260266" w:rsidRDefault="00033EBD" w:rsidP="00362017">
      <w:pPr>
        <w:ind w:left="720" w:hanging="720"/>
        <w:jc w:val="center"/>
        <w:rPr>
          <w:b/>
          <w:sz w:val="24"/>
          <w:szCs w:val="24"/>
        </w:rPr>
      </w:pPr>
      <w:r w:rsidRPr="00260266">
        <w:rPr>
          <w:b/>
          <w:sz w:val="24"/>
          <w:szCs w:val="24"/>
        </w:rPr>
        <w:t>Wed 5 November 2014</w:t>
      </w:r>
    </w:p>
    <w:p w:rsidR="00362017" w:rsidRPr="00DA1D93" w:rsidRDefault="00362017" w:rsidP="00731C1C">
      <w:pPr>
        <w:ind w:hanging="11"/>
        <w:rPr>
          <w:sz w:val="24"/>
          <w:szCs w:val="24"/>
        </w:rPr>
      </w:pPr>
      <w:r>
        <w:rPr>
          <w:sz w:val="24"/>
          <w:szCs w:val="24"/>
        </w:rPr>
        <w:t>This session</w:t>
      </w:r>
      <w:r w:rsidR="00731C1C">
        <w:rPr>
          <w:sz w:val="24"/>
          <w:szCs w:val="24"/>
        </w:rPr>
        <w:t xml:space="preserve"> </w:t>
      </w:r>
      <w:r w:rsidR="00033EBD">
        <w:rPr>
          <w:sz w:val="24"/>
          <w:szCs w:val="24"/>
        </w:rPr>
        <w:t xml:space="preserve">uses sociological </w:t>
      </w:r>
      <w:r w:rsidR="00731C1C">
        <w:rPr>
          <w:sz w:val="24"/>
          <w:szCs w:val="24"/>
        </w:rPr>
        <w:t xml:space="preserve">critiques of modernity as a way of identifying the origin and </w:t>
      </w:r>
      <w:r w:rsidR="00033EBD">
        <w:rPr>
          <w:sz w:val="24"/>
          <w:szCs w:val="24"/>
        </w:rPr>
        <w:t xml:space="preserve">effects </w:t>
      </w:r>
      <w:r w:rsidR="00731C1C">
        <w:rPr>
          <w:sz w:val="24"/>
          <w:szCs w:val="24"/>
        </w:rPr>
        <w:t xml:space="preserve">of policies that have historically excluded disabled children from participation in mainstream education and society more generally.  Particular attention </w:t>
      </w:r>
      <w:r w:rsidR="00033EBD">
        <w:rPr>
          <w:sz w:val="24"/>
          <w:szCs w:val="24"/>
        </w:rPr>
        <w:t xml:space="preserve">will be </w:t>
      </w:r>
      <w:r w:rsidR="00731C1C">
        <w:rPr>
          <w:sz w:val="24"/>
          <w:szCs w:val="24"/>
        </w:rPr>
        <w:t xml:space="preserve">paid to dynamics of </w:t>
      </w:r>
      <w:r w:rsidR="00791856">
        <w:rPr>
          <w:sz w:val="24"/>
          <w:szCs w:val="24"/>
        </w:rPr>
        <w:t xml:space="preserve">the clinical or medical ‘gaze’ </w:t>
      </w:r>
      <w:r w:rsidR="00731C1C">
        <w:rPr>
          <w:sz w:val="24"/>
          <w:szCs w:val="24"/>
        </w:rPr>
        <w:t>tha</w:t>
      </w:r>
      <w:r w:rsidR="00033EBD">
        <w:rPr>
          <w:sz w:val="24"/>
          <w:szCs w:val="24"/>
        </w:rPr>
        <w:t xml:space="preserve">t evolved from the fusion </w:t>
      </w:r>
      <w:r w:rsidR="00731C1C">
        <w:rPr>
          <w:sz w:val="24"/>
          <w:szCs w:val="24"/>
        </w:rPr>
        <w:t xml:space="preserve">of </w:t>
      </w:r>
      <w:r w:rsidR="00033EBD">
        <w:rPr>
          <w:sz w:val="24"/>
          <w:szCs w:val="24"/>
        </w:rPr>
        <w:t xml:space="preserve">industrialisation, </w:t>
      </w:r>
      <w:r w:rsidR="00731C1C">
        <w:rPr>
          <w:sz w:val="24"/>
          <w:szCs w:val="24"/>
        </w:rPr>
        <w:t>political</w:t>
      </w:r>
      <w:r w:rsidR="00033EBD">
        <w:rPr>
          <w:sz w:val="24"/>
          <w:szCs w:val="24"/>
        </w:rPr>
        <w:t xml:space="preserve"> power and medico-scientific advances</w:t>
      </w:r>
      <w:r w:rsidR="00055ADD">
        <w:rPr>
          <w:sz w:val="24"/>
          <w:szCs w:val="24"/>
        </w:rPr>
        <w:t xml:space="preserve">, drawing on ideas of French </w:t>
      </w:r>
      <w:r w:rsidR="00BC644B">
        <w:rPr>
          <w:sz w:val="24"/>
          <w:szCs w:val="24"/>
        </w:rPr>
        <w:t xml:space="preserve">social theorist </w:t>
      </w:r>
      <w:r w:rsidR="00055ADD">
        <w:rPr>
          <w:sz w:val="24"/>
          <w:szCs w:val="24"/>
        </w:rPr>
        <w:t>Michel Foucault</w:t>
      </w:r>
      <w:r w:rsidR="00BC644B">
        <w:rPr>
          <w:sz w:val="24"/>
          <w:szCs w:val="24"/>
        </w:rPr>
        <w:t xml:space="preserve"> and other scholars</w:t>
      </w:r>
      <w:r w:rsidR="00033EBD">
        <w:rPr>
          <w:sz w:val="24"/>
          <w:szCs w:val="24"/>
        </w:rPr>
        <w:t>.  We will apply this analytical framework to understand the evolution of special education in a range of contexts and options for reform within and outside</w:t>
      </w:r>
      <w:r w:rsidR="00033EBD" w:rsidRPr="00DA1D93">
        <w:rPr>
          <w:sz w:val="24"/>
          <w:szCs w:val="24"/>
        </w:rPr>
        <w:t xml:space="preserve"> existing systems</w:t>
      </w:r>
      <w:r w:rsidR="00111209">
        <w:rPr>
          <w:sz w:val="24"/>
          <w:szCs w:val="24"/>
        </w:rPr>
        <w:t xml:space="preserve">.  </w:t>
      </w:r>
      <w:r w:rsidR="00BC644B">
        <w:rPr>
          <w:sz w:val="24"/>
          <w:szCs w:val="24"/>
        </w:rPr>
        <w:t xml:space="preserve">The main goal will be to develop a ‘deconstructionist’ approach to professional ideas about the nature of disability and educational interventions with disabled children.  </w:t>
      </w:r>
    </w:p>
    <w:p w:rsidR="00526C14" w:rsidRDefault="00526C14" w:rsidP="00731C1C">
      <w:pPr>
        <w:ind w:hanging="11"/>
        <w:rPr>
          <w:b/>
          <w:sz w:val="24"/>
          <w:szCs w:val="24"/>
        </w:rPr>
      </w:pPr>
      <w:r>
        <w:rPr>
          <w:b/>
          <w:sz w:val="24"/>
          <w:szCs w:val="24"/>
        </w:rPr>
        <w:t>Core reading</w:t>
      </w:r>
    </w:p>
    <w:p w:rsidR="00526C14" w:rsidRDefault="00526C14" w:rsidP="00731C1C">
      <w:pPr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Allan, J. (1996) ‘Foucault and Special Educational Needs: a “box of tools” for analysing children’s experiences of mainstreaming.’  </w:t>
      </w:r>
      <w:r w:rsidRPr="00526C14">
        <w:rPr>
          <w:i/>
          <w:sz w:val="24"/>
          <w:szCs w:val="24"/>
        </w:rPr>
        <w:t>Disability &amp; Society</w:t>
      </w:r>
      <w:r>
        <w:rPr>
          <w:sz w:val="24"/>
          <w:szCs w:val="24"/>
        </w:rPr>
        <w:t xml:space="preserve">, 11:2: 219-233 </w:t>
      </w:r>
    </w:p>
    <w:p w:rsidR="00526C14" w:rsidRPr="00526C14" w:rsidRDefault="00526C14" w:rsidP="00BD59FE">
      <w:pPr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This article </w:t>
      </w:r>
      <w:r w:rsidR="00BD59FE">
        <w:rPr>
          <w:sz w:val="24"/>
          <w:szCs w:val="24"/>
        </w:rPr>
        <w:t xml:space="preserve">considers </w:t>
      </w:r>
      <w:r w:rsidR="00B620E9">
        <w:rPr>
          <w:sz w:val="24"/>
          <w:szCs w:val="24"/>
        </w:rPr>
        <w:t xml:space="preserve">how Michel Foucault’s ideas can be used to deconstruct approaches in special education.  </w:t>
      </w:r>
      <w:r w:rsidR="00BD59FE">
        <w:rPr>
          <w:sz w:val="24"/>
          <w:szCs w:val="24"/>
        </w:rPr>
        <w:t xml:space="preserve">It gives a useful introduction, but could be enhanced by explicitly giving some historical context in line with </w:t>
      </w:r>
      <w:r w:rsidR="00B620E9">
        <w:rPr>
          <w:sz w:val="24"/>
          <w:szCs w:val="24"/>
        </w:rPr>
        <w:t>Foucault’</w:t>
      </w:r>
      <w:r w:rsidR="00BD59FE">
        <w:rPr>
          <w:sz w:val="24"/>
          <w:szCs w:val="24"/>
        </w:rPr>
        <w:t>s critique</w:t>
      </w:r>
      <w:r w:rsidR="00B620E9">
        <w:rPr>
          <w:sz w:val="24"/>
          <w:szCs w:val="24"/>
        </w:rPr>
        <w:t xml:space="preserve"> </w:t>
      </w:r>
      <w:r w:rsidR="00BD59FE">
        <w:rPr>
          <w:sz w:val="24"/>
          <w:szCs w:val="24"/>
        </w:rPr>
        <w:t xml:space="preserve">of how </w:t>
      </w:r>
      <w:r w:rsidR="00B620E9">
        <w:rPr>
          <w:sz w:val="24"/>
          <w:szCs w:val="24"/>
        </w:rPr>
        <w:t>modernity</w:t>
      </w:r>
      <w:r w:rsidR="00BD59FE">
        <w:rPr>
          <w:sz w:val="24"/>
          <w:szCs w:val="24"/>
        </w:rPr>
        <w:t xml:space="preserve"> shaped the social construction of illness and difference</w:t>
      </w:r>
      <w:r w:rsidR="00B620E9">
        <w:rPr>
          <w:sz w:val="24"/>
          <w:szCs w:val="24"/>
        </w:rPr>
        <w:t xml:space="preserve">.  Note that references </w:t>
      </w:r>
      <w:r w:rsidR="00BD59FE">
        <w:rPr>
          <w:sz w:val="24"/>
          <w:szCs w:val="24"/>
        </w:rPr>
        <w:t xml:space="preserve">in the article </w:t>
      </w:r>
      <w:r w:rsidR="00B620E9">
        <w:rPr>
          <w:sz w:val="24"/>
          <w:szCs w:val="24"/>
        </w:rPr>
        <w:t xml:space="preserve">to ‘mainstreaming’ and ‘integration’ </w:t>
      </w:r>
      <w:r w:rsidR="00260266">
        <w:rPr>
          <w:sz w:val="24"/>
          <w:szCs w:val="24"/>
        </w:rPr>
        <w:t xml:space="preserve">in the UK </w:t>
      </w:r>
      <w:r w:rsidR="00B620E9">
        <w:rPr>
          <w:sz w:val="24"/>
          <w:szCs w:val="24"/>
        </w:rPr>
        <w:t xml:space="preserve">are rather </w:t>
      </w:r>
      <w:r w:rsidR="00BC644B">
        <w:rPr>
          <w:sz w:val="24"/>
          <w:szCs w:val="24"/>
        </w:rPr>
        <w:t xml:space="preserve">outdated, reflecting the fact that the article was published eighteen years ago.  </w:t>
      </w:r>
    </w:p>
    <w:p w:rsidR="00055ADD" w:rsidRPr="00111209" w:rsidRDefault="00791856" w:rsidP="00731C1C">
      <w:pPr>
        <w:ind w:hanging="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Further reading (optional) </w:t>
      </w:r>
    </w:p>
    <w:p w:rsidR="00EE6A9A" w:rsidRDefault="00EE6A9A" w:rsidP="00EE6A9A">
      <w:pPr>
        <w:rPr>
          <w:sz w:val="24"/>
          <w:szCs w:val="24"/>
        </w:rPr>
      </w:pPr>
      <w:r>
        <w:rPr>
          <w:sz w:val="24"/>
          <w:szCs w:val="24"/>
        </w:rPr>
        <w:t>McIntosh, P. (2002) ‘</w:t>
      </w:r>
      <w:r w:rsidRPr="00EE6A9A">
        <w:rPr>
          <w:sz w:val="24"/>
          <w:szCs w:val="24"/>
        </w:rPr>
        <w:t>An Archi</w:t>
      </w:r>
      <w:r>
        <w:rPr>
          <w:sz w:val="24"/>
          <w:szCs w:val="24"/>
        </w:rPr>
        <w:t xml:space="preserve">-texture of Learning Disability </w:t>
      </w:r>
      <w:r w:rsidRPr="00EE6A9A">
        <w:rPr>
          <w:sz w:val="24"/>
          <w:szCs w:val="24"/>
        </w:rPr>
        <w:t>Services: The use of Michel Foucault,</w:t>
      </w:r>
      <w:r>
        <w:rPr>
          <w:sz w:val="24"/>
          <w:szCs w:val="24"/>
        </w:rPr>
        <w:t>’</w:t>
      </w:r>
      <w:r w:rsidRPr="00EE6A9A">
        <w:rPr>
          <w:sz w:val="24"/>
          <w:szCs w:val="24"/>
        </w:rPr>
        <w:t xml:space="preserve"> </w:t>
      </w:r>
      <w:r w:rsidRPr="00EE6A9A">
        <w:rPr>
          <w:i/>
          <w:sz w:val="24"/>
          <w:szCs w:val="24"/>
        </w:rPr>
        <w:t>Disability &amp; Society</w:t>
      </w:r>
      <w:r>
        <w:rPr>
          <w:sz w:val="24"/>
          <w:szCs w:val="24"/>
        </w:rPr>
        <w:t>, 17:1, 65-79</w:t>
      </w:r>
    </w:p>
    <w:p w:rsidR="00EE6A9A" w:rsidRDefault="00EE6A9A" w:rsidP="00EE6A9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As with the Allan article, this text is a little outdated in terms of empirical content, but provides an example of how Foucault’s ideas can be used to deconstruct policy and practice messages surrounding people with learning disabilities </w:t>
      </w:r>
    </w:p>
    <w:p w:rsidR="00EE6A9A" w:rsidRDefault="00EE6A9A" w:rsidP="00EE6A9A">
      <w:pPr>
        <w:rPr>
          <w:sz w:val="24"/>
          <w:szCs w:val="24"/>
        </w:rPr>
      </w:pPr>
      <w:proofErr w:type="spellStart"/>
      <w:r w:rsidRPr="00EE6A9A">
        <w:rPr>
          <w:sz w:val="24"/>
          <w:szCs w:val="24"/>
        </w:rPr>
        <w:t>Pfahl</w:t>
      </w:r>
      <w:proofErr w:type="spellEnd"/>
      <w:r>
        <w:rPr>
          <w:sz w:val="24"/>
          <w:szCs w:val="24"/>
        </w:rPr>
        <w:t>, L.</w:t>
      </w:r>
      <w:r w:rsidRPr="00EE6A9A">
        <w:rPr>
          <w:sz w:val="24"/>
          <w:szCs w:val="24"/>
        </w:rPr>
        <w:t xml:space="preserve"> &amp; Powell</w:t>
      </w:r>
      <w:r>
        <w:rPr>
          <w:sz w:val="24"/>
          <w:szCs w:val="24"/>
        </w:rPr>
        <w:t>, J.</w:t>
      </w:r>
      <w:r w:rsidRPr="00EE6A9A">
        <w:rPr>
          <w:sz w:val="24"/>
          <w:szCs w:val="24"/>
        </w:rPr>
        <w:t xml:space="preserve"> (2011) </w:t>
      </w:r>
      <w:r>
        <w:rPr>
          <w:sz w:val="24"/>
          <w:szCs w:val="24"/>
        </w:rPr>
        <w:t>‘</w:t>
      </w:r>
      <w:r w:rsidRPr="00EE6A9A">
        <w:rPr>
          <w:sz w:val="24"/>
          <w:szCs w:val="24"/>
        </w:rPr>
        <w:t>Legitimating school segregation. The</w:t>
      </w:r>
      <w:r>
        <w:rPr>
          <w:sz w:val="24"/>
          <w:szCs w:val="24"/>
        </w:rPr>
        <w:t xml:space="preserve"> </w:t>
      </w:r>
      <w:r w:rsidR="00260266">
        <w:rPr>
          <w:sz w:val="24"/>
          <w:szCs w:val="24"/>
        </w:rPr>
        <w:t xml:space="preserve">special education </w:t>
      </w:r>
      <w:r w:rsidRPr="00EE6A9A">
        <w:rPr>
          <w:sz w:val="24"/>
          <w:szCs w:val="24"/>
        </w:rPr>
        <w:t>profession and the discourse of learning disability in Ger</w:t>
      </w:r>
      <w:r>
        <w:rPr>
          <w:sz w:val="24"/>
          <w:szCs w:val="24"/>
        </w:rPr>
        <w:t>many.’</w:t>
      </w:r>
      <w:r>
        <w:rPr>
          <w:i/>
          <w:sz w:val="24"/>
          <w:szCs w:val="24"/>
        </w:rPr>
        <w:t xml:space="preserve"> Disability &amp; </w:t>
      </w:r>
      <w:r w:rsidRPr="00EE6A9A">
        <w:rPr>
          <w:i/>
          <w:sz w:val="24"/>
          <w:szCs w:val="24"/>
        </w:rPr>
        <w:t>Society</w:t>
      </w:r>
      <w:r>
        <w:rPr>
          <w:sz w:val="24"/>
          <w:szCs w:val="24"/>
        </w:rPr>
        <w:t>, 26:4, 449-462</w:t>
      </w:r>
    </w:p>
    <w:p w:rsidR="00EE6A9A" w:rsidRDefault="00D2394A" w:rsidP="00D2394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This article provides a historical overview of the professional </w:t>
      </w:r>
      <w:r w:rsidR="00260266">
        <w:rPr>
          <w:sz w:val="24"/>
          <w:szCs w:val="24"/>
        </w:rPr>
        <w:t xml:space="preserve">discourses within </w:t>
      </w:r>
      <w:r>
        <w:rPr>
          <w:sz w:val="24"/>
          <w:szCs w:val="24"/>
        </w:rPr>
        <w:t xml:space="preserve">special education in Germany.  It </w:t>
      </w:r>
      <w:r w:rsidR="00BD59FE">
        <w:rPr>
          <w:sz w:val="24"/>
          <w:szCs w:val="24"/>
        </w:rPr>
        <w:t xml:space="preserve">takes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Foucaul</w:t>
      </w:r>
      <w:r w:rsidR="00260266">
        <w:rPr>
          <w:sz w:val="24"/>
          <w:szCs w:val="24"/>
        </w:rPr>
        <w:t>d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r w:rsidR="00BD59FE">
        <w:rPr>
          <w:sz w:val="24"/>
          <w:szCs w:val="24"/>
        </w:rPr>
        <w:t>approach</w:t>
      </w:r>
      <w:r>
        <w:rPr>
          <w:sz w:val="24"/>
          <w:szCs w:val="24"/>
        </w:rPr>
        <w:t xml:space="preserve">, although note that </w:t>
      </w:r>
      <w:r w:rsidR="00BD59FE">
        <w:rPr>
          <w:sz w:val="24"/>
          <w:szCs w:val="24"/>
        </w:rPr>
        <w:lastRenderedPageBreak/>
        <w:t xml:space="preserve">references to his </w:t>
      </w:r>
      <w:r>
        <w:rPr>
          <w:sz w:val="24"/>
          <w:szCs w:val="24"/>
        </w:rPr>
        <w:t xml:space="preserve">work could </w:t>
      </w:r>
      <w:r w:rsidR="00BD59FE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more </w:t>
      </w:r>
      <w:r w:rsidR="00BD59FE">
        <w:rPr>
          <w:sz w:val="24"/>
          <w:szCs w:val="24"/>
        </w:rPr>
        <w:t>explicit</w:t>
      </w:r>
      <w:r>
        <w:rPr>
          <w:sz w:val="24"/>
          <w:szCs w:val="24"/>
        </w:rPr>
        <w:t xml:space="preserve">.  Nonetheless, the article provides a good example of the discourse analysis that any study of special education in a particular context or country should include.  </w:t>
      </w:r>
    </w:p>
    <w:p w:rsidR="00260266" w:rsidRPr="00526C14" w:rsidRDefault="00260266" w:rsidP="00260266">
      <w:pPr>
        <w:ind w:hanging="11"/>
        <w:rPr>
          <w:sz w:val="24"/>
          <w:szCs w:val="24"/>
        </w:rPr>
      </w:pPr>
      <w:proofErr w:type="spellStart"/>
      <w:r>
        <w:rPr>
          <w:sz w:val="24"/>
          <w:szCs w:val="24"/>
        </w:rPr>
        <w:t>Tremain</w:t>
      </w:r>
      <w:proofErr w:type="spellEnd"/>
      <w:r>
        <w:rPr>
          <w:sz w:val="24"/>
          <w:szCs w:val="24"/>
        </w:rPr>
        <w:t xml:space="preserve">, S. (2005) ‘Foucault, </w:t>
      </w:r>
      <w:proofErr w:type="spellStart"/>
      <w:r>
        <w:rPr>
          <w:sz w:val="24"/>
          <w:szCs w:val="24"/>
        </w:rPr>
        <w:t>Governmentality</w:t>
      </w:r>
      <w:proofErr w:type="spellEnd"/>
      <w:r>
        <w:rPr>
          <w:sz w:val="24"/>
          <w:szCs w:val="24"/>
        </w:rPr>
        <w:t xml:space="preserve"> and Critical Disability Theory: An Introduction’ in S. </w:t>
      </w:r>
      <w:proofErr w:type="spellStart"/>
      <w:r>
        <w:rPr>
          <w:sz w:val="24"/>
          <w:szCs w:val="24"/>
        </w:rPr>
        <w:t>Tremain</w:t>
      </w:r>
      <w:proofErr w:type="spellEnd"/>
      <w:r>
        <w:rPr>
          <w:sz w:val="24"/>
          <w:szCs w:val="24"/>
        </w:rPr>
        <w:t xml:space="preserve"> (ed.) </w:t>
      </w:r>
      <w:r>
        <w:rPr>
          <w:i/>
          <w:sz w:val="24"/>
          <w:szCs w:val="24"/>
        </w:rPr>
        <w:t xml:space="preserve">Foucault and the </w:t>
      </w:r>
      <w:proofErr w:type="spellStart"/>
      <w:r>
        <w:rPr>
          <w:i/>
          <w:sz w:val="24"/>
          <w:szCs w:val="24"/>
        </w:rPr>
        <w:t>Governmentality</w:t>
      </w:r>
      <w:proofErr w:type="spellEnd"/>
      <w:r>
        <w:rPr>
          <w:i/>
          <w:sz w:val="24"/>
          <w:szCs w:val="24"/>
        </w:rPr>
        <w:t xml:space="preserve"> of Disability, </w:t>
      </w:r>
      <w:r w:rsidRPr="00526C14">
        <w:rPr>
          <w:sz w:val="24"/>
          <w:szCs w:val="24"/>
        </w:rPr>
        <w:t xml:space="preserve">Ann </w:t>
      </w:r>
      <w:proofErr w:type="spellStart"/>
      <w:r w:rsidRPr="00526C14">
        <w:rPr>
          <w:sz w:val="24"/>
          <w:szCs w:val="24"/>
        </w:rPr>
        <w:t>Arbor</w:t>
      </w:r>
      <w:proofErr w:type="spellEnd"/>
      <w:r w:rsidRPr="00526C14">
        <w:rPr>
          <w:sz w:val="24"/>
          <w:szCs w:val="24"/>
        </w:rPr>
        <w:t>: University of Michigan Press</w:t>
      </w:r>
      <w:r>
        <w:rPr>
          <w:sz w:val="24"/>
          <w:szCs w:val="24"/>
        </w:rPr>
        <w:t xml:space="preserve">, pp. 1-24, available online at </w:t>
      </w:r>
      <w:hyperlink r:id="rId4" w:history="1">
        <w:r w:rsidRPr="00C92B2A">
          <w:rPr>
            <w:rStyle w:val="Hypertextovodkaz"/>
            <w:sz w:val="24"/>
            <w:szCs w:val="24"/>
          </w:rPr>
          <w:t>http://www.press.umich.edu/pdf/0472098764-intro.pdf</w:t>
        </w:r>
      </w:hyperlink>
      <w:r>
        <w:rPr>
          <w:sz w:val="24"/>
          <w:szCs w:val="24"/>
        </w:rPr>
        <w:t xml:space="preserve"> [accessed 26 October 2014]</w:t>
      </w:r>
    </w:p>
    <w:p w:rsidR="00260266" w:rsidRDefault="00260266" w:rsidP="0026026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first half of this chapter gives a good overview of Foucault’s thinking and its relevance to disability studies.  Unfortunately both the chapter and the overall book are written in rather complicated language, but the content is interesting.  </w:t>
      </w:r>
    </w:p>
    <w:p w:rsidR="00791856" w:rsidRDefault="00791856" w:rsidP="00791856">
      <w:pPr>
        <w:rPr>
          <w:b/>
          <w:sz w:val="24"/>
          <w:szCs w:val="24"/>
        </w:rPr>
      </w:pPr>
      <w:r w:rsidRPr="00791856">
        <w:rPr>
          <w:b/>
          <w:sz w:val="24"/>
          <w:szCs w:val="24"/>
        </w:rPr>
        <w:t>Additional resources</w:t>
      </w:r>
    </w:p>
    <w:p w:rsidR="00791856" w:rsidRDefault="00791856" w:rsidP="00791856">
      <w:pPr>
        <w:rPr>
          <w:sz w:val="24"/>
          <w:szCs w:val="24"/>
        </w:rPr>
      </w:pPr>
      <w:r w:rsidRPr="00791856">
        <w:rPr>
          <w:sz w:val="24"/>
          <w:szCs w:val="24"/>
        </w:rPr>
        <w:t>O'Farrell</w:t>
      </w:r>
      <w:r>
        <w:rPr>
          <w:sz w:val="24"/>
          <w:szCs w:val="24"/>
        </w:rPr>
        <w:t>, C. (2014) ‘</w:t>
      </w:r>
      <w:r w:rsidRPr="00791856">
        <w:rPr>
          <w:sz w:val="24"/>
          <w:szCs w:val="24"/>
        </w:rPr>
        <w:t>Bibliography of works on Foucault and Education</w:t>
      </w:r>
      <w:r>
        <w:rPr>
          <w:sz w:val="24"/>
          <w:szCs w:val="24"/>
        </w:rPr>
        <w:t xml:space="preserve">.’  Available online at </w:t>
      </w:r>
      <w:hyperlink r:id="rId5" w:history="1">
        <w:r w:rsidRPr="00C92B2A">
          <w:rPr>
            <w:rStyle w:val="Hypertextovodkaz"/>
            <w:sz w:val="24"/>
            <w:szCs w:val="24"/>
          </w:rPr>
          <w:t>https://foucaultnews.files.wordpress.com/2014/02/foucault-ed-biblio-fn3.pdf</w:t>
        </w:r>
      </w:hyperlink>
      <w:r>
        <w:rPr>
          <w:sz w:val="24"/>
          <w:szCs w:val="24"/>
        </w:rPr>
        <w:t xml:space="preserve"> </w:t>
      </w:r>
    </w:p>
    <w:sectPr w:rsidR="00791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F0"/>
    <w:rsid w:val="00033EBD"/>
    <w:rsid w:val="00055ADD"/>
    <w:rsid w:val="00111209"/>
    <w:rsid w:val="00260266"/>
    <w:rsid w:val="003250BF"/>
    <w:rsid w:val="00362017"/>
    <w:rsid w:val="003D356D"/>
    <w:rsid w:val="00442DF5"/>
    <w:rsid w:val="00450E6A"/>
    <w:rsid w:val="00526C14"/>
    <w:rsid w:val="00731C1C"/>
    <w:rsid w:val="00791856"/>
    <w:rsid w:val="00816352"/>
    <w:rsid w:val="008960C6"/>
    <w:rsid w:val="00B01243"/>
    <w:rsid w:val="00B620E9"/>
    <w:rsid w:val="00BC644B"/>
    <w:rsid w:val="00BD59FE"/>
    <w:rsid w:val="00D2394A"/>
    <w:rsid w:val="00DA1D93"/>
    <w:rsid w:val="00DF65F0"/>
    <w:rsid w:val="00E85895"/>
    <w:rsid w:val="00EE6A9A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27928-FBED-4FEB-8599-383A170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6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ucaultnews.files.wordpress.com/2014/02/foucault-ed-biblio-fn3.pdf" TargetMode="External"/><Relationship Id="rId4" Type="http://schemas.openxmlformats.org/officeDocument/2006/relationships/hyperlink" Target="http://www.press.umich.edu/pdf/0472098764-int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HP</cp:lastModifiedBy>
  <cp:revision>2</cp:revision>
  <dcterms:created xsi:type="dcterms:W3CDTF">2014-11-03T07:37:00Z</dcterms:created>
  <dcterms:modified xsi:type="dcterms:W3CDTF">2014-11-03T07:37:00Z</dcterms:modified>
</cp:coreProperties>
</file>