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DB6BC2" w:rsidRPr="00B641F2" w:rsidTr="00B641F2">
        <w:tc>
          <w:tcPr>
            <w:tcW w:w="9212" w:type="dxa"/>
          </w:tcPr>
          <w:p w:rsidR="00DB6BC2" w:rsidRPr="00B641F2" w:rsidRDefault="00DB6BC2" w:rsidP="00B641F2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PEDAGOGICKÁ KOMUNIKACE – SEMINÁŘ 1</w:t>
            </w:r>
          </w:p>
        </w:tc>
      </w:tr>
    </w:tbl>
    <w:p w:rsidR="00DB6BC2" w:rsidRPr="00B24D2F" w:rsidRDefault="00DB6BC2" w:rsidP="000B5E5F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DB6BC2" w:rsidRPr="00B641F2" w:rsidTr="00B641F2">
        <w:tc>
          <w:tcPr>
            <w:tcW w:w="9212" w:type="dxa"/>
          </w:tcPr>
          <w:p w:rsidR="00DB6BC2" w:rsidRPr="00B641F2" w:rsidRDefault="00DB6BC2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Pedagogická komunikace</w:t>
            </w:r>
          </w:p>
          <w:p w:rsidR="00DB6BC2" w:rsidRPr="00B641F2" w:rsidRDefault="00DB6BC2" w:rsidP="000B5E5F">
            <w:pPr>
              <w:pStyle w:val="BodyTextIndent2"/>
              <w:rPr>
                <w:rFonts w:ascii="Cambria" w:hAnsi="Cambria"/>
              </w:rPr>
            </w:pPr>
            <w:r w:rsidRPr="00B641F2">
              <w:rPr>
                <w:rFonts w:ascii="Cambria" w:hAnsi="Cambria"/>
              </w:rPr>
              <w:t>je vzájemná výměna informací mezi účastníky výchovně vzdělávacího procesu, která</w:t>
            </w:r>
          </w:p>
          <w:p w:rsidR="00DB6BC2" w:rsidRPr="00B641F2" w:rsidRDefault="00DB6BC2" w:rsidP="000B5E5F">
            <w:pPr>
              <w:pStyle w:val="BodyTextIndent2"/>
              <w:rPr>
                <w:rFonts w:ascii="Cambria" w:hAnsi="Cambria"/>
              </w:rPr>
            </w:pPr>
            <w:r w:rsidRPr="00B641F2">
              <w:rPr>
                <w:rFonts w:ascii="Cambria" w:hAnsi="Cambria"/>
              </w:rPr>
              <w:t>slouží výchovně vzdělávacím cílům, informace jsou zprostředkovány jazykovými a</w:t>
            </w:r>
          </w:p>
          <w:p w:rsidR="00DB6BC2" w:rsidRPr="00B641F2" w:rsidRDefault="00DB6BC2" w:rsidP="000B5E5F">
            <w:pPr>
              <w:pStyle w:val="BodyTextIndent2"/>
              <w:rPr>
                <w:rFonts w:ascii="Cambria" w:hAnsi="Cambria"/>
              </w:rPr>
            </w:pPr>
            <w:r w:rsidRPr="00B641F2">
              <w:rPr>
                <w:rFonts w:ascii="Cambria" w:hAnsi="Cambria"/>
              </w:rPr>
              <w:t>nejazykovými prostředky.</w:t>
            </w:r>
          </w:p>
          <w:p w:rsidR="00DB6BC2" w:rsidRPr="00B641F2" w:rsidRDefault="00DB6BC2" w:rsidP="000B5E5F">
            <w:pPr>
              <w:pStyle w:val="BodyTextIndent2"/>
              <w:rPr>
                <w:rFonts w:ascii="Cambria" w:hAnsi="Cambria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  <w:r w:rsidRPr="00B641F2">
              <w:rPr>
                <w:rFonts w:ascii="Cambria" w:hAnsi="Cambria"/>
                <w:b/>
                <w:sz w:val="40"/>
                <w:szCs w:val="40"/>
              </w:rPr>
              <w:t>???</w:t>
            </w: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Jaká pravidla/principy komunikace je třeba dodržovat, abychom mohli hovořit o</w:t>
            </w: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pedagogické komunikaci funkční?</w:t>
            </w:r>
          </w:p>
          <w:p w:rsidR="00DB6BC2" w:rsidRPr="00B641F2" w:rsidRDefault="00DB6BC2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Koncepce funkční pedagogické komunikace zahrnuje pět principů:</w:t>
            </w: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sz w:val="24"/>
                <w:szCs w:val="24"/>
              </w:rPr>
            </w:pP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kooperace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spolupracuj s partnery; repliky formuluj, na základě toho, jak je dialog vyžaduje;</w:t>
            </w:r>
          </w:p>
          <w:p w:rsidR="00DB6BC2" w:rsidRPr="00B641F2" w:rsidRDefault="00DB6BC2" w:rsidP="00B641F2">
            <w:pPr>
              <w:pStyle w:val="ListParagraph"/>
              <w:spacing w:after="0" w:line="240" w:lineRule="auto"/>
              <w:ind w:left="540"/>
              <w:rPr>
                <w:rFonts w:ascii="Cambria" w:hAnsi="Cambria"/>
                <w:sz w:val="24"/>
                <w:szCs w:val="24"/>
              </w:rPr>
            </w:pP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maxima kvantity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řekni dost, ale neříkej víc, než je nezbytné; sdělení musí být informativní, ale současně co nejúspornější;</w:t>
            </w:r>
          </w:p>
          <w:p w:rsidR="00DB6BC2" w:rsidRPr="00B641F2" w:rsidRDefault="00DB6BC2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 xml:space="preserve">maxima kvality </w:t>
            </w:r>
            <w:r w:rsidRPr="00B641F2">
              <w:rPr>
                <w:rFonts w:ascii="Cambria" w:hAnsi="Cambria"/>
                <w:sz w:val="24"/>
                <w:szCs w:val="24"/>
              </w:rPr>
              <w:t>– nelži, neříkej nic, pro co nemáš dostatek důkazů;</w:t>
            </w:r>
          </w:p>
          <w:p w:rsidR="00DB6BC2" w:rsidRPr="00B641F2" w:rsidRDefault="00DB6BC2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maxima relevance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řekni to, co je v daném okamžiku důležité a vhodné vzhledem k tématu, cílům;</w:t>
            </w:r>
          </w:p>
          <w:p w:rsidR="00DB6BC2" w:rsidRPr="00B641F2" w:rsidRDefault="00DB6BC2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maxima způsobu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vyjadřuj se jasně, srozumitelně, přesně a jednoznačně.</w:t>
            </w:r>
          </w:p>
          <w:p w:rsidR="00DB6BC2" w:rsidRPr="00B641F2" w:rsidRDefault="00DB6BC2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  <w:r w:rsidRPr="00B641F2">
              <w:rPr>
                <w:rFonts w:ascii="Cambria" w:hAnsi="Cambria"/>
                <w:b/>
                <w:sz w:val="40"/>
                <w:szCs w:val="40"/>
              </w:rPr>
              <w:t>???</w:t>
            </w: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K čemu pedagogická komunikace slouží? Jaké jsou její funkce?</w:t>
            </w: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</w:p>
          <w:p w:rsidR="00DB6BC2" w:rsidRPr="00B641F2" w:rsidRDefault="00DB6BC2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Funkce pedagogické komunikace:</w:t>
            </w: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zprostředkovává společnou činnost účastníků, pracovní postupy;</w:t>
            </w: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zprostředkovává vzájemná působení účastníků (výměna informací, zkušeností, motivů ad.);</w:t>
            </w: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zprostředkovává osobní i neosobní vztahy;</w:t>
            </w: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konstituuje každý výchovně vzdělávací systém;</w:t>
            </w: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formuje všechny účastníky pedagogického procesu, zejména osobnost žáků;</w:t>
            </w:r>
          </w:p>
          <w:p w:rsidR="00DB6BC2" w:rsidRPr="00B641F2" w:rsidRDefault="00DB6BC2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 xml:space="preserve">je prostředkem k uskutečnění výchovy a vzdělávání; cíl, učivo, metody vystupují </w:t>
            </w:r>
          </w:p>
          <w:p w:rsidR="00DB6BC2" w:rsidRPr="00B641F2" w:rsidRDefault="00DB6BC2" w:rsidP="00B641F2">
            <w:pPr>
              <w:pStyle w:val="ListParagraph"/>
              <w:tabs>
                <w:tab w:val="left" w:pos="180"/>
              </w:tabs>
              <w:spacing w:after="0" w:line="240" w:lineRule="auto"/>
              <w:ind w:left="540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v pedagogickém procesu ve slovní či mimoslovní podobě.</w:t>
            </w:r>
          </w:p>
          <w:p w:rsidR="00DB6BC2" w:rsidRPr="00B641F2" w:rsidRDefault="00DB6BC2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  <w:r w:rsidRPr="00B641F2">
              <w:rPr>
                <w:rFonts w:ascii="Cambria" w:hAnsi="Cambria"/>
                <w:b/>
                <w:sz w:val="40"/>
                <w:szCs w:val="40"/>
              </w:rPr>
              <w:t>???</w:t>
            </w: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Jakou podobu může mít (z hlediska přípravy) pedagogická komunikace?</w:t>
            </w:r>
          </w:p>
          <w:p w:rsidR="00DB6BC2" w:rsidRPr="00B641F2" w:rsidRDefault="00DB6BC2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Tři podoby pedagogické komunikace:</w:t>
            </w:r>
          </w:p>
          <w:p w:rsidR="00DB6BC2" w:rsidRPr="00B641F2" w:rsidRDefault="00DB6BC2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a) </w:t>
            </w:r>
            <w:r w:rsidRPr="00B641F2">
              <w:rPr>
                <w:rFonts w:ascii="Cambria" w:hAnsi="Cambria"/>
                <w:b/>
                <w:sz w:val="24"/>
                <w:szCs w:val="24"/>
              </w:rPr>
              <w:t>detailně připravená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komunikace – podoba téměř naprogramované komunikace,</w:t>
            </w:r>
          </w:p>
          <w:p w:rsidR="00DB6BC2" w:rsidRPr="00B641F2" w:rsidRDefault="00DB6BC2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b) </w:t>
            </w:r>
            <w:r w:rsidRPr="00B641F2">
              <w:rPr>
                <w:rFonts w:ascii="Cambria" w:hAnsi="Cambria"/>
                <w:b/>
                <w:sz w:val="24"/>
                <w:szCs w:val="24"/>
              </w:rPr>
              <w:t xml:space="preserve">rámcově připravená </w:t>
            </w:r>
            <w:r w:rsidRPr="00B641F2">
              <w:rPr>
                <w:rFonts w:ascii="Cambria" w:hAnsi="Cambria"/>
                <w:sz w:val="24"/>
                <w:szCs w:val="24"/>
              </w:rPr>
              <w:t>komunikace – učitel odhadne, jak bude komunikace probíhat, které možnosti připadají v úvahu,</w:t>
            </w:r>
          </w:p>
          <w:p w:rsidR="00DB6BC2" w:rsidRPr="00B641F2" w:rsidRDefault="00DB6BC2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B6BC2" w:rsidRPr="00B641F2" w:rsidRDefault="00DB6BC2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c) </w:t>
            </w:r>
            <w:r w:rsidRPr="00B641F2">
              <w:rPr>
                <w:rFonts w:ascii="Cambria" w:hAnsi="Cambria"/>
                <w:b/>
                <w:sz w:val="24"/>
                <w:szCs w:val="24"/>
              </w:rPr>
              <w:t>nepřipravená komunikace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jedinečné a neopakovatelné situace; nelze tyto situace předvídat, ale je třeba je vyřešit; je nutné vcítit se do stavu ostatních účastníků, odhadnout logiku vývoje událostí, možné důsledky a pohotově i správně zareagovat; zkušený učitel se z podobných situací umí poučit.</w:t>
            </w:r>
          </w:p>
          <w:p w:rsidR="00DB6BC2" w:rsidRPr="00B641F2" w:rsidRDefault="00DB6BC2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Účastníci pedagogické komunikace:</w:t>
            </w:r>
          </w:p>
          <w:p w:rsidR="00DB6BC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color w:val="00B0F0"/>
                <w:sz w:val="32"/>
                <w:szCs w:val="32"/>
              </w:rPr>
              <w:t>vychovávající a vychovávaný</w:t>
            </w:r>
          </w:p>
          <w:p w:rsidR="00DB6BC2" w:rsidRPr="00B641F2" w:rsidRDefault="00DB6BC2" w:rsidP="00654EFA">
            <w:pPr>
              <w:spacing w:after="0" w:line="240" w:lineRule="auto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  <w:r>
              <w:rPr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6" type="#_x0000_t75" alt="http://propator.websnadno.cz/5_karikatura_ucitel_na_prevychovu.jpg" style="position:absolute;left:0;text-align:left;margin-left:1.35pt;margin-top:.15pt;width:296.6pt;height:225.15pt;z-index:-251658240;visibility:visible" wrapcoords="-55 0 -55 21528 21600 21528 21600 0 -55 0">
                  <v:imagedata r:id="rId5" o:title=""/>
                  <w10:wrap type="tight"/>
                </v:shape>
              </w:pict>
            </w: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  <w:r w:rsidRPr="00B641F2">
              <w:rPr>
                <w:rFonts w:ascii="Cambria" w:hAnsi="Cambria"/>
                <w:b/>
                <w:sz w:val="40"/>
                <w:szCs w:val="40"/>
              </w:rPr>
              <w:t>???</w:t>
            </w: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 xml:space="preserve">Koho můžeme zařadit do kategorie vychovávající, koho do kategorie </w:t>
            </w:r>
          </w:p>
          <w:p w:rsidR="00DB6BC2" w:rsidRPr="00B641F2" w:rsidRDefault="00DB6BC2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vychovávaný?</w:t>
            </w:r>
          </w:p>
          <w:p w:rsidR="00DB6BC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  <w:u w:val="single"/>
              </w:rPr>
            </w:pPr>
          </w:p>
          <w:p w:rsidR="00DB6BC2" w:rsidRDefault="00DB6BC2" w:rsidP="008E7AD9">
            <w:pPr>
              <w:spacing w:after="0" w:line="240" w:lineRule="auto"/>
              <w:rPr>
                <w:rFonts w:ascii="Cambria" w:hAnsi="Cambria"/>
                <w:b/>
                <w:color w:val="00B0F0"/>
                <w:sz w:val="32"/>
                <w:szCs w:val="32"/>
                <w:u w:val="single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  <w:u w:val="single"/>
              </w:rPr>
            </w:pPr>
            <w:r w:rsidRPr="00B641F2">
              <w:rPr>
                <w:rFonts w:ascii="Cambria" w:hAnsi="Cambria"/>
                <w:b/>
                <w:color w:val="00B0F0"/>
                <w:sz w:val="32"/>
                <w:szCs w:val="32"/>
                <w:u w:val="single"/>
              </w:rPr>
              <w:t>ÚKOLY K ZAMYŠLENÍ</w:t>
            </w: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1. Popište příklad (s nímž jste se setkali v roli žáka či studenta)</w:t>
            </w: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a) optimální pedagogické komunikace,</w:t>
            </w: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b) nevyhovující, nesprávné pedagogické komunikace.</w:t>
            </w: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2. Uveďte, v čem spočívají (ve vztahu k pedagogické komunikaci či sociální vůbec)</w:t>
            </w:r>
          </w:p>
          <w:p w:rsidR="00DB6BC2" w:rsidRDefault="00DB6BC2" w:rsidP="00654EFA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Pr="00B641F2">
              <w:rPr>
                <w:rFonts w:ascii="Cambria" w:hAnsi="Cambria"/>
                <w:b/>
                <w:sz w:val="24"/>
                <w:szCs w:val="24"/>
              </w:rPr>
              <w:t>aše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B641F2">
              <w:rPr>
                <w:rFonts w:ascii="Cambria" w:hAnsi="Cambria"/>
                <w:b/>
                <w:sz w:val="24"/>
                <w:szCs w:val="24"/>
              </w:rPr>
              <w:t>silné 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B641F2">
              <w:rPr>
                <w:rFonts w:ascii="Cambria" w:hAnsi="Cambria"/>
                <w:b/>
                <w:sz w:val="24"/>
                <w:szCs w:val="24"/>
              </w:rPr>
              <w:t>slabé stránky.</w:t>
            </w:r>
          </w:p>
          <w:p w:rsidR="00DB6BC2" w:rsidRDefault="00DB6BC2" w:rsidP="00654EFA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</w:p>
          <w:p w:rsidR="00DB6BC2" w:rsidRDefault="00DB6BC2" w:rsidP="00654EFA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Připravte si na příští seminář podklady k těmto kritériím pro hodnocení</w:t>
            </w:r>
          </w:p>
          <w:p w:rsidR="00DB6BC2" w:rsidRPr="00654EFA" w:rsidRDefault="00DB6BC2" w:rsidP="00654EFA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výstupu studenta: </w:t>
            </w:r>
            <w:r>
              <w:rPr>
                <w:rFonts w:ascii="Cambria" w:hAnsi="Cambria"/>
                <w:i/>
                <w:sz w:val="24"/>
                <w:szCs w:val="24"/>
              </w:rPr>
              <w:t>přiměřené tempo, správné frázování, dynamika řeči, emocionalita řeči.</w:t>
            </w:r>
          </w:p>
          <w:p w:rsidR="00DB6BC2" w:rsidRPr="00B641F2" w:rsidRDefault="00DB6BC2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</w:p>
          <w:p w:rsidR="00DB6BC2" w:rsidRPr="004A06AB" w:rsidRDefault="00DB6BC2" w:rsidP="00654EFA">
            <w:pPr>
              <w:outlineLvl w:val="0"/>
              <w:rPr>
                <w:b/>
              </w:rPr>
            </w:pPr>
            <w:r w:rsidRPr="004A06AB">
              <w:rPr>
                <w:b/>
              </w:rPr>
              <w:t>Doporučená literatura</w:t>
            </w:r>
          </w:p>
          <w:p w:rsidR="00DB6BC2" w:rsidRDefault="00DB6BC2" w:rsidP="00654EFA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Gavora, P. (2005). </w:t>
            </w:r>
            <w:r w:rsidRPr="004A06AB">
              <w:rPr>
                <w:i/>
              </w:rPr>
              <w:t>Učitel a žáci v komunikaci.</w:t>
            </w:r>
            <w:r>
              <w:t xml:space="preserve"> Brno: Paido.</w:t>
            </w:r>
          </w:p>
          <w:p w:rsidR="00DB6BC2" w:rsidRDefault="00DB6BC2" w:rsidP="00654EFA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Mareš, J., Křivohlavý J. (1995). </w:t>
            </w:r>
            <w:r>
              <w:rPr>
                <w:i/>
              </w:rPr>
              <w:t>Komunikace ve škole</w:t>
            </w:r>
            <w:r>
              <w:t>. Brno: Masarykova univerzita.</w:t>
            </w:r>
          </w:p>
          <w:p w:rsidR="00DB6BC2" w:rsidRDefault="00DB6BC2" w:rsidP="00654EFA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Mešková, M. (2012). </w:t>
            </w:r>
            <w:r w:rsidRPr="005550D8">
              <w:rPr>
                <w:i/>
              </w:rPr>
              <w:t>Motivace žáků efektivní komunikací.</w:t>
            </w:r>
            <w:r>
              <w:t xml:space="preserve"> Praha: Portál.</w:t>
            </w:r>
          </w:p>
          <w:p w:rsidR="00DB6BC2" w:rsidRPr="005550D8" w:rsidRDefault="00DB6BC2" w:rsidP="00654EFA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Šeďová, K., Švaříček, R., Šalamounová, Z. (2012). </w:t>
            </w:r>
            <w:r w:rsidRPr="005550D8">
              <w:rPr>
                <w:i/>
              </w:rPr>
              <w:t>Komunikace ve školní třídě.</w:t>
            </w:r>
            <w:r>
              <w:t xml:space="preserve"> Praha: Portál.</w:t>
            </w:r>
          </w:p>
          <w:p w:rsidR="00DB6BC2" w:rsidRPr="008E028C" w:rsidRDefault="00DB6BC2" w:rsidP="00654EF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B6BC2" w:rsidRPr="000B5E5F" w:rsidRDefault="00DB6BC2" w:rsidP="008E028C"/>
    <w:sectPr w:rsidR="00DB6BC2" w:rsidRPr="000B5E5F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89E"/>
    <w:multiLevelType w:val="hybridMultilevel"/>
    <w:tmpl w:val="A732B772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5A26B44"/>
    <w:multiLevelType w:val="hybridMultilevel"/>
    <w:tmpl w:val="BA968A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E5F"/>
    <w:rsid w:val="000B5E5F"/>
    <w:rsid w:val="002208B4"/>
    <w:rsid w:val="0031547B"/>
    <w:rsid w:val="00317C45"/>
    <w:rsid w:val="003D6B54"/>
    <w:rsid w:val="003E0B25"/>
    <w:rsid w:val="004A06AB"/>
    <w:rsid w:val="005550D8"/>
    <w:rsid w:val="00654EFA"/>
    <w:rsid w:val="007147F1"/>
    <w:rsid w:val="007E7F35"/>
    <w:rsid w:val="0083393C"/>
    <w:rsid w:val="00872442"/>
    <w:rsid w:val="00897FAB"/>
    <w:rsid w:val="008E028C"/>
    <w:rsid w:val="008E2DCE"/>
    <w:rsid w:val="008E7AD9"/>
    <w:rsid w:val="009563F1"/>
    <w:rsid w:val="009C6841"/>
    <w:rsid w:val="00B24D2F"/>
    <w:rsid w:val="00B641F2"/>
    <w:rsid w:val="00BA2EAA"/>
    <w:rsid w:val="00BC1FAD"/>
    <w:rsid w:val="00C92237"/>
    <w:rsid w:val="00DB6BC2"/>
    <w:rsid w:val="00E010A2"/>
    <w:rsid w:val="00E2050E"/>
    <w:rsid w:val="00E7542B"/>
    <w:rsid w:val="00E85BAE"/>
    <w:rsid w:val="00EF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0B5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430</Words>
  <Characters>2538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Pravdova</cp:lastModifiedBy>
  <cp:revision>2</cp:revision>
  <dcterms:created xsi:type="dcterms:W3CDTF">2015-02-17T13:35:00Z</dcterms:created>
  <dcterms:modified xsi:type="dcterms:W3CDTF">2015-02-17T13:35:00Z</dcterms:modified>
</cp:coreProperties>
</file>