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5648" w:type="dxa"/>
        <w:tblLook w:val="04A0"/>
      </w:tblPr>
      <w:tblGrid>
        <w:gridCol w:w="5216"/>
        <w:gridCol w:w="5216"/>
        <w:gridCol w:w="5216"/>
      </w:tblGrid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b/>
                <w:sz w:val="96"/>
              </w:rPr>
            </w:pPr>
            <w:r w:rsidRPr="00BE00C1">
              <w:rPr>
                <w:b/>
                <w:sz w:val="72"/>
              </w:rPr>
              <w:t>ZÁKONODÁRNÁ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b/>
                <w:sz w:val="96"/>
              </w:rPr>
            </w:pPr>
            <w:r w:rsidRPr="00BE00C1">
              <w:rPr>
                <w:b/>
                <w:sz w:val="96"/>
              </w:rPr>
              <w:t>VÝKONNÁ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b/>
                <w:sz w:val="96"/>
              </w:rPr>
            </w:pPr>
            <w:r w:rsidRPr="00BE00C1">
              <w:rPr>
                <w:b/>
                <w:sz w:val="96"/>
              </w:rPr>
              <w:t>SOUDNÍ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 xml:space="preserve">Parlament 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Prezident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Porušování zákonů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Poslanecká sněmovna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Vláda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Trestní právo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Senát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Ministerstva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Občanské právo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Navrhuje zákony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Premiér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Nejvyšší správní soud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Poslanci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Sjednává mezinárodní smlouvy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Ústavní soud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Získat alespoň 5 % z odevzdaných hlasů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Je vrchním velitelem ozbrojených sil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Pavel Rychetský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Poslanecký klub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Svolává zasedání Poslanecké sněmovny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Nejvyšší soud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200 poslanců volených jednou za čtyři roky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Jmenuje soudce, generály, členy Bankovní rady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Rodinné právo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Věk alespoň 21 let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Uděluje státní vyznamenání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Krajské soudy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Má právo vyslovit nedůvěru vládě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Odpouští a zmírňuje tresty uložené soudem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Okresní soudy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Rozhoduje o podobě státního rozpočtu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Uděluje amnestii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Žalobce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Má právo navrhovat zákony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Řídí státní administrativní aparát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Obhájce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Projednává a schvaluje zákony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B182E" w:rsidP="009E18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Miloš Zeman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 xml:space="preserve">Určuje, které věci projednávají a </w:t>
            </w:r>
            <w:r w:rsidRPr="00BE00C1">
              <w:rPr>
                <w:sz w:val="36"/>
                <w:szCs w:val="36"/>
              </w:rPr>
              <w:lastRenderedPageBreak/>
              <w:t>rozhodují soudy, který konkrétní soud se má věcí zabývat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lastRenderedPageBreak/>
              <w:t>Vyslovuje (ne)souhlas s mezinárodními smlouvami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Politické strany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Pracovní právo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Vyslovuje souhlas se jmenováním soudců Ústavního soudu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Má právo vrátit Parlamentu přijatý zákon s výjimkou zákona ústavního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Trestný čin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Může podat žalobu na prezidenta republiky Ústavnímu soudu pro velezradu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Podepisuje zákony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Zaměřují svoji činnost k tomu, aby nedocházelo k porušování práv a zákonem chráněných zájmů fyzických a právnických osob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Předkládá prezidentu republiky návrhy na propůjčení nebo udělení státních vyznamenání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Jmenuje a odvolává předsedu a další členy vlády a přijímá jejich demisi, odvolává vládu a přijímá její demisi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Posouzení o ústavnosti nového zákona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Vyslovuje (ne)souhlas s vyhlášením válečného stavu, s pobytem cizích vojsk na území ČR či s vysláním ozbrojených sil mimo území ČR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Úřednická vláda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Projednávají a rozhodují věci, které vyplývají z občanskoprávních, pracovních, rodinných i obchodních vztahů</w:t>
            </w:r>
          </w:p>
        </w:tc>
      </w:tr>
    </w:tbl>
    <w:p w:rsidR="00A82558" w:rsidRDefault="00A82558"/>
    <w:sectPr w:rsidR="00A82558" w:rsidSect="00BE00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00C1"/>
    <w:rsid w:val="001A4752"/>
    <w:rsid w:val="003E33B0"/>
    <w:rsid w:val="00A82558"/>
    <w:rsid w:val="00BB182E"/>
    <w:rsid w:val="00BE00C1"/>
    <w:rsid w:val="00FE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0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1581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cp:lastPrinted>2013-04-15T05:29:00Z</cp:lastPrinted>
  <dcterms:created xsi:type="dcterms:W3CDTF">2013-04-15T05:28:00Z</dcterms:created>
  <dcterms:modified xsi:type="dcterms:W3CDTF">2015-03-24T18:09:00Z</dcterms:modified>
</cp:coreProperties>
</file>