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6"/>
        <w:gridCol w:w="2791.6"/>
        <w:gridCol w:w="2791.6"/>
        <w:gridCol w:w="2791.6"/>
        <w:gridCol w:w="2791.6"/>
        <w:tblGridChange w:id="0">
          <w:tblGrid>
            <w:gridCol w:w="2791.6"/>
            <w:gridCol w:w="2791.6"/>
            <w:gridCol w:w="2791.6"/>
            <w:gridCol w:w="2791.6"/>
            <w:gridCol w:w="2791.6"/>
          </w:tblGrid>
        </w:tblGridChange>
      </w:tblGrid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fördern→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verursachen↓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beschädigen→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sich bewegen↓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32"/>
                <w:szCs w:val="32"/>
                <w:rtl w:val="0"/>
              </w:rPr>
              <w:t xml:space="preserve">Ziel</w:t>
            </w:r>
          </w:p>
        </w:tc>
      </w:tr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unterstützen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sich verletzen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sich verhalten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sich entwickeln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untersuchen</w:t>
            </w:r>
          </w:p>
        </w:tc>
      </w:tr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wirken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beeinträchtigen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beeinflussen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beobachten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erben</w:t>
            </w:r>
          </w:p>
        </w:tc>
      </w:tr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i w:val="1"/>
                <w:sz w:val="32"/>
                <w:szCs w:val="32"/>
                <w:rtl w:val="0"/>
              </w:rPr>
              <w:t xml:space="preserve">Start 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wahrnehmen→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erziehen↑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eingliedern→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32"/>
                <w:szCs w:val="32"/>
                <w:rtl w:val="0"/>
              </w:rPr>
              <w:t xml:space="preserve">weh tun↑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1133.8582677165355" w:top="1133.8582677165355" w:left="1440.0000000000002" w:right="1440.0000000000002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r:id="rId1" w:subsetted="0"/>
    <w:embedBold r:id="rId2" w:subsetted="0"/>
    <w:embedItalic r:id="rId3" w:subsetted="0"/>
    <w:embedBoldItalic r:id="rId4" w:subsetted="0"/>
  </w:font>
  <w:font w:name="Nova Mono">
    <w:embedRegular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vaMono-regular.ttf"/></Relationships>
</file>