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Vysvětli pojem „komunitní vzdělávání“.</w:t>
      </w:r>
    </w:p>
    <w:p w:rsidR="00D11C34" w:rsidRDefault="001D5029" w:rsidP="00552F3B">
      <w:pPr>
        <w:pStyle w:val="Bezmezer"/>
        <w:numPr>
          <w:ilvl w:val="0"/>
          <w:numId w:val="3"/>
        </w:numPr>
      </w:pPr>
      <w:r w:rsidRPr="00D96E88">
        <w:t>Jaké jsou standardy kvality komunitní školy?</w:t>
      </w:r>
    </w:p>
    <w:p w:rsidR="00D11C34" w:rsidRDefault="00C63CDC" w:rsidP="00552F3B">
      <w:pPr>
        <w:pStyle w:val="Bezmezer"/>
        <w:numPr>
          <w:ilvl w:val="0"/>
          <w:numId w:val="3"/>
        </w:numPr>
      </w:pPr>
      <w:r>
        <w:t>Co je to sociální inkluze v rámci komunitních škol?</w:t>
      </w:r>
    </w:p>
    <w:p w:rsidR="00D11C34" w:rsidRDefault="00C63CDC" w:rsidP="00552F3B">
      <w:pPr>
        <w:pStyle w:val="Bezmezer"/>
        <w:numPr>
          <w:ilvl w:val="0"/>
          <w:numId w:val="3"/>
        </w:numPr>
      </w:pPr>
      <w:r>
        <w:t>Jak funguje dobrovolnictví v rámci komunitních škol?</w:t>
      </w:r>
    </w:p>
    <w:p w:rsidR="00D11C34" w:rsidRPr="00D96E88" w:rsidRDefault="00C63CDC" w:rsidP="00552F3B">
      <w:pPr>
        <w:pStyle w:val="Bezmezer"/>
        <w:numPr>
          <w:ilvl w:val="0"/>
          <w:numId w:val="3"/>
        </w:numPr>
      </w:pPr>
      <w:r>
        <w:t>Vysvětli pojem celoživotní učení v systému komunitních škol.</w:t>
      </w:r>
    </w:p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Co je to Liga komunitních škol?</w:t>
      </w:r>
    </w:p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Vysvětli pojem „otevřená škola“.</w:t>
      </w:r>
    </w:p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Jaké jsou cíle programu Škola podporující zdraví?</w:t>
      </w:r>
    </w:p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Základní principy – pilíře projektu Zdravá škola.</w:t>
      </w:r>
    </w:p>
    <w:p w:rsidR="00D11C34" w:rsidRPr="00D96E88" w:rsidRDefault="001D5029" w:rsidP="00552F3B">
      <w:pPr>
        <w:pStyle w:val="Bezmezer"/>
        <w:numPr>
          <w:ilvl w:val="0"/>
          <w:numId w:val="3"/>
        </w:numPr>
      </w:pPr>
      <w:r w:rsidRPr="00D96E88">
        <w:t>Vysvětli pojem „pohoda prostředí“.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pojem „zdravé učení“.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pojem „otevřené partnerství“.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pojem Kurikulum v pedagogice.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Co je to „Bílá kniha“?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Obsah kurikula.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proofErr w:type="spellStart"/>
      <w:r w:rsidRPr="00D96E88">
        <w:t>Kuriku</w:t>
      </w:r>
      <w:r w:rsidR="00C63CDC">
        <w:t>lární</w:t>
      </w:r>
      <w:proofErr w:type="spellEnd"/>
      <w:r w:rsidR="00C63CDC">
        <w:t xml:space="preserve"> dokumenty na úrovni státu a na úrovni školy.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Formální a neformální kurikulum.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Vysvětli fungování školy jako systému.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Jak se ve školském managementu projevuje synergický efekt? 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Plánovací otázky ve ŠM?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Vize v řízení školy.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Typy plánů ve ŠM a kritéria dobrého plánu.</w:t>
      </w:r>
    </w:p>
    <w:p w:rsidR="00D96E88" w:rsidRPr="00D96E88" w:rsidRDefault="00D96E88" w:rsidP="00552F3B">
      <w:pPr>
        <w:pStyle w:val="Bezmezer"/>
        <w:numPr>
          <w:ilvl w:val="0"/>
          <w:numId w:val="3"/>
        </w:numPr>
      </w:pPr>
      <w:r w:rsidRPr="00D96E88">
        <w:t>S jakými vnějšími vlivy musí pracovat ŠM?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>Jaké vnitřní vlivy působí ve škole?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 xml:space="preserve">Jaké nástrahy (pasti) mohou ovlivnit rozhodovací proces? </w:t>
      </w:r>
    </w:p>
    <w:p w:rsidR="00552F3B" w:rsidRDefault="00552F3B" w:rsidP="00552F3B">
      <w:pPr>
        <w:pStyle w:val="Bezmezer"/>
        <w:numPr>
          <w:ilvl w:val="0"/>
          <w:numId w:val="3"/>
        </w:numPr>
      </w:pPr>
      <w:r>
        <w:t>Jaké nebezpečí pro rozhodovací proces představuje past utopených nákladů?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status quo?</w:t>
      </w:r>
    </w:p>
    <w:p w:rsidR="00552F3B" w:rsidRPr="00552F3B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zakotvení?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 w:rsidRPr="00552F3B">
        <w:t xml:space="preserve">Jaké nebezpečí pro rozhodovací proces představuje past </w:t>
      </w:r>
      <w:r>
        <w:t>potvrzujících informací?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Popiš funkce ředitele školy.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Jmenuj funkce v organizaci školy. </w:t>
      </w:r>
    </w:p>
    <w:p w:rsidR="00D11C34" w:rsidRPr="00D96E88" w:rsidRDefault="00552F3B" w:rsidP="00552F3B">
      <w:pPr>
        <w:pStyle w:val="Bezmezer"/>
        <w:numPr>
          <w:ilvl w:val="0"/>
          <w:numId w:val="3"/>
        </w:numPr>
      </w:pPr>
      <w:r>
        <w:t>Popiš funkci třídního učitele.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Žákovská (studentská) samospráva.</w:t>
      </w:r>
    </w:p>
    <w:p w:rsidR="00D11C34" w:rsidRPr="00D96E88" w:rsidRDefault="00D96E88" w:rsidP="00552F3B">
      <w:pPr>
        <w:pStyle w:val="Bezmezer"/>
        <w:numPr>
          <w:ilvl w:val="0"/>
          <w:numId w:val="3"/>
        </w:numPr>
      </w:pPr>
      <w:r w:rsidRPr="00D96E88">
        <w:t>Jak motivovat pracovníky z pozice ředitele školy, co naopak demotivuje?</w:t>
      </w:r>
    </w:p>
    <w:p w:rsidR="00D96E88" w:rsidRDefault="00D96E88" w:rsidP="00552F3B">
      <w:pPr>
        <w:pStyle w:val="Bezmezer"/>
        <w:numPr>
          <w:ilvl w:val="0"/>
          <w:numId w:val="3"/>
        </w:numPr>
      </w:pPr>
      <w:r w:rsidRPr="00D96E88">
        <w:t xml:space="preserve">Kontrola ve ŠM. </w:t>
      </w:r>
    </w:p>
    <w:p w:rsidR="00552F3B" w:rsidRPr="00D96E88" w:rsidRDefault="00552F3B" w:rsidP="00552F3B">
      <w:pPr>
        <w:pStyle w:val="Bezmezer"/>
      </w:pPr>
    </w:p>
    <w:p w:rsidR="00D96E88" w:rsidRPr="001D5029" w:rsidRDefault="00D96E88" w:rsidP="00552F3B">
      <w:pPr>
        <w:pStyle w:val="Bezmezer"/>
      </w:pPr>
    </w:p>
    <w:p w:rsidR="00E57595" w:rsidRDefault="00E57595" w:rsidP="00552F3B">
      <w:pPr>
        <w:pStyle w:val="Bezmezer"/>
      </w:pPr>
    </w:p>
    <w:sectPr w:rsidR="00E57595" w:rsidSect="00E5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39B"/>
    <w:multiLevelType w:val="hybridMultilevel"/>
    <w:tmpl w:val="98988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22421"/>
    <w:multiLevelType w:val="hybridMultilevel"/>
    <w:tmpl w:val="9162F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80726"/>
    <w:multiLevelType w:val="hybridMultilevel"/>
    <w:tmpl w:val="FA820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D5029"/>
    <w:rsid w:val="001D5029"/>
    <w:rsid w:val="001F592F"/>
    <w:rsid w:val="004C2906"/>
    <w:rsid w:val="00552F3B"/>
    <w:rsid w:val="00A32C3D"/>
    <w:rsid w:val="00C63CDC"/>
    <w:rsid w:val="00D11C34"/>
    <w:rsid w:val="00D96E88"/>
    <w:rsid w:val="00E57595"/>
    <w:rsid w:val="00E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88"/>
    <w:pPr>
      <w:ind w:left="720"/>
      <w:contextualSpacing/>
    </w:pPr>
  </w:style>
  <w:style w:type="paragraph" w:styleId="Bezmezer">
    <w:name w:val="No Spacing"/>
    <w:uiPriority w:val="1"/>
    <w:qFormat/>
    <w:rsid w:val="00552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1299</Characters>
  <Application>Microsoft Office Word</Application>
  <DocSecurity>0</DocSecurity>
  <Lines>10</Lines>
  <Paragraphs>3</Paragraphs>
  <ScaleCrop>false</ScaleCrop>
  <Company>Pedagogická fakulta MU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8</cp:revision>
  <cp:lastPrinted>2015-04-02T06:02:00Z</cp:lastPrinted>
  <dcterms:created xsi:type="dcterms:W3CDTF">2015-02-23T09:38:00Z</dcterms:created>
  <dcterms:modified xsi:type="dcterms:W3CDTF">2016-03-12T15:15:00Z</dcterms:modified>
</cp:coreProperties>
</file>