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61" w:rsidRPr="000D5D01" w:rsidRDefault="007241A9" w:rsidP="000D5D01">
      <w:pPr>
        <w:spacing w:line="360" w:lineRule="auto"/>
        <w:jc w:val="center"/>
        <w:rPr>
          <w:b/>
          <w:sz w:val="32"/>
          <w:szCs w:val="32"/>
        </w:rPr>
      </w:pPr>
      <w:r w:rsidRPr="000D5D01">
        <w:rPr>
          <w:b/>
          <w:sz w:val="32"/>
          <w:szCs w:val="32"/>
        </w:rPr>
        <w:t>Mezipředmětové vazby – zeměpis a matematika</w:t>
      </w:r>
    </w:p>
    <w:p w:rsidR="007241A9" w:rsidRPr="000D5D01" w:rsidRDefault="007241A9" w:rsidP="000D5D01">
      <w:pPr>
        <w:spacing w:line="360" w:lineRule="auto"/>
        <w:jc w:val="center"/>
        <w:rPr>
          <w:sz w:val="24"/>
          <w:szCs w:val="24"/>
        </w:rPr>
      </w:pPr>
    </w:p>
    <w:p w:rsidR="007241A9" w:rsidRPr="000D5D01" w:rsidRDefault="007241A9" w:rsidP="000D5D01">
      <w:pPr>
        <w:spacing w:line="360" w:lineRule="auto"/>
        <w:ind w:firstLine="720"/>
        <w:rPr>
          <w:sz w:val="24"/>
          <w:szCs w:val="24"/>
        </w:rPr>
      </w:pPr>
      <w:r w:rsidRPr="000D5D01">
        <w:rPr>
          <w:sz w:val="24"/>
          <w:szCs w:val="24"/>
        </w:rPr>
        <w:t>Jelikož geografie zkoumá vztahy v prostoru, nevyhneme se v ní matematickým vztahům, jako například osvojování kartografických znalostí a dovedností. Již v 6. třídě na základní škole se objevuje stejná kapitola jak v matematice, tak v zeměpisu. A to měřítko mapy. Při práci s měřítkem mapy musí žák znát princip trojčlenky, aby mohl převádět zmenšené zobrazení reality do skutečných rozměrů. Našlo by se i spoustu dalších oblastí geografie, kde využíváme matematických vztahů. Například čtení a konstrukce jakéhokoli grafu. Nebo už složitější jako výpočty svažitosti reliéfu, charakteristiky průtoku a povodí řeky. Matematika se v </w:t>
      </w:r>
      <w:r w:rsidR="000D5D01" w:rsidRPr="000D5D01">
        <w:rPr>
          <w:sz w:val="24"/>
          <w:szCs w:val="24"/>
        </w:rPr>
        <w:t>zeměpisu objevuje neustále, ať jde o banální vztahy, kdy musí žák umět počítat, aby věděl</w:t>
      </w:r>
      <w:r w:rsidR="000501A3">
        <w:rPr>
          <w:sz w:val="24"/>
          <w:szCs w:val="24"/>
        </w:rPr>
        <w:t>,</w:t>
      </w:r>
      <w:r w:rsidR="000D5D01" w:rsidRPr="000D5D01">
        <w:rPr>
          <w:sz w:val="24"/>
          <w:szCs w:val="24"/>
        </w:rPr>
        <w:t xml:space="preserve"> kolik hodin bude v jiném časovém pásmu</w:t>
      </w:r>
      <w:r w:rsidR="000501A3">
        <w:rPr>
          <w:sz w:val="24"/>
          <w:szCs w:val="24"/>
        </w:rPr>
        <w:t>. N</w:t>
      </w:r>
      <w:r w:rsidR="000D5D01" w:rsidRPr="000D5D01">
        <w:rPr>
          <w:sz w:val="24"/>
          <w:szCs w:val="24"/>
        </w:rPr>
        <w:t xml:space="preserve">ebo velmi složité na výpočet různých veličin v planetární geografii. </w:t>
      </w:r>
    </w:p>
    <w:p w:rsidR="000D5D01" w:rsidRPr="000D5D01" w:rsidRDefault="000D5D01" w:rsidP="000D5D01">
      <w:pPr>
        <w:spacing w:line="360" w:lineRule="auto"/>
        <w:ind w:firstLine="720"/>
        <w:rPr>
          <w:sz w:val="24"/>
          <w:szCs w:val="24"/>
        </w:rPr>
      </w:pPr>
      <w:r w:rsidRPr="000D5D01">
        <w:rPr>
          <w:sz w:val="24"/>
          <w:szCs w:val="24"/>
        </w:rPr>
        <w:t xml:space="preserve">Pokud se podíváme do matematiky, tak se v ní velmi často používají motivační úlohy z geografie. Počínaje šestou třídou, kde se žáci učí pracovat se stupni celsia a mají v učebnici mapku se zakreslenými místy a jejich příslušnými teplotami. Mnoho autorů matematických učebnic, má rádo podobný typ </w:t>
      </w:r>
      <w:r w:rsidR="000501A3">
        <w:rPr>
          <w:sz w:val="24"/>
          <w:szCs w:val="24"/>
        </w:rPr>
        <w:t>příkladů, protože si žáci dokáží</w:t>
      </w:r>
      <w:r w:rsidRPr="000D5D01">
        <w:rPr>
          <w:sz w:val="24"/>
          <w:szCs w:val="24"/>
        </w:rPr>
        <w:t xml:space="preserve"> reálně představit, co mají počítat a co se jedná. Nejde už jen o bezduché vztahy a znaky mezi čísly. Velmi často se používá geografických úloh ve slovních úlohách</w:t>
      </w:r>
      <w:r w:rsidR="000501A3">
        <w:rPr>
          <w:sz w:val="24"/>
          <w:szCs w:val="24"/>
        </w:rPr>
        <w:t>.</w:t>
      </w:r>
      <w:r w:rsidRPr="000D5D01">
        <w:rPr>
          <w:sz w:val="24"/>
          <w:szCs w:val="24"/>
        </w:rPr>
        <w:t xml:space="preserve"> Velmi typické jsou pro devátou třídu goniometrické funkce, kde mohou například počítat svažitost terénu. U této úlohy nejen žáci jasně vidí, co počítají a co jim vyjde. Ale dokonce si uvědomí a mohou si </w:t>
      </w:r>
      <w:r w:rsidR="000501A3">
        <w:rPr>
          <w:sz w:val="24"/>
          <w:szCs w:val="24"/>
        </w:rPr>
        <w:t xml:space="preserve">i </w:t>
      </w:r>
      <w:r w:rsidRPr="000D5D01">
        <w:rPr>
          <w:sz w:val="24"/>
          <w:szCs w:val="24"/>
        </w:rPr>
        <w:t>vypočítat, že pokud máme sklonitost 9 procent</w:t>
      </w:r>
      <w:r w:rsidR="000501A3">
        <w:rPr>
          <w:sz w:val="24"/>
          <w:szCs w:val="24"/>
        </w:rPr>
        <w:t>,</w:t>
      </w:r>
      <w:r w:rsidRPr="000D5D01">
        <w:rPr>
          <w:sz w:val="24"/>
          <w:szCs w:val="24"/>
        </w:rPr>
        <w:t xml:space="preserve"> o kolik vystoupáme na 10 kilometrech a podobně. Celou základní školu se tedy objevují v matematice slovní úlohy s tématikou geografie a dětem velmi přiblíží spoustu matematických vztahů v praxi a reálném životě.  </w:t>
      </w:r>
      <w:r w:rsidRPr="000D5D01">
        <w:rPr>
          <w:sz w:val="24"/>
          <w:szCs w:val="24"/>
        </w:rPr>
        <w:tab/>
      </w:r>
    </w:p>
    <w:p w:rsidR="007241A9" w:rsidRPr="000D5D01" w:rsidRDefault="007241A9" w:rsidP="000D5D01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7241A9" w:rsidRPr="000D5D01" w:rsidRDefault="007241A9" w:rsidP="000D5D01">
      <w:pPr>
        <w:spacing w:line="360" w:lineRule="auto"/>
        <w:rPr>
          <w:sz w:val="24"/>
          <w:szCs w:val="24"/>
        </w:rPr>
      </w:pPr>
    </w:p>
    <w:sectPr w:rsidR="007241A9" w:rsidRPr="000D5D01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66" w:rsidRDefault="00866D66" w:rsidP="000D5D01">
      <w:pPr>
        <w:spacing w:after="0" w:line="240" w:lineRule="auto"/>
      </w:pPr>
      <w:r>
        <w:separator/>
      </w:r>
    </w:p>
  </w:endnote>
  <w:endnote w:type="continuationSeparator" w:id="0">
    <w:p w:rsidR="00866D66" w:rsidRDefault="00866D66" w:rsidP="000D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66" w:rsidRDefault="00866D66" w:rsidP="000D5D01">
      <w:pPr>
        <w:spacing w:after="0" w:line="240" w:lineRule="auto"/>
      </w:pPr>
      <w:r>
        <w:separator/>
      </w:r>
    </w:p>
  </w:footnote>
  <w:footnote w:type="continuationSeparator" w:id="0">
    <w:p w:rsidR="00866D66" w:rsidRDefault="00866D66" w:rsidP="000D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D01" w:rsidRDefault="000D5D01">
    <w:pPr>
      <w:pStyle w:val="Zhlav"/>
    </w:pPr>
    <w:r>
      <w:t xml:space="preserve">Tomáš </w:t>
    </w:r>
    <w:proofErr w:type="spellStart"/>
    <w:r>
      <w:t>Klimenda</w:t>
    </w:r>
    <w:proofErr w:type="spellEnd"/>
  </w:p>
  <w:p w:rsidR="000D5D01" w:rsidRDefault="000D5D01">
    <w:pPr>
      <w:pStyle w:val="Zhlav"/>
    </w:pPr>
    <w:r>
      <w:t>406652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99"/>
    <w:rsid w:val="000501A3"/>
    <w:rsid w:val="000D5D01"/>
    <w:rsid w:val="001D7099"/>
    <w:rsid w:val="007241A9"/>
    <w:rsid w:val="00866D66"/>
    <w:rsid w:val="00D0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D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D0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0D5D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D01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D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D0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0D5D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D01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2</cp:revision>
  <dcterms:created xsi:type="dcterms:W3CDTF">2016-05-04T15:30:00Z</dcterms:created>
  <dcterms:modified xsi:type="dcterms:W3CDTF">2016-05-04T15:56:00Z</dcterms:modified>
</cp:coreProperties>
</file>