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67" w:rsidRPr="00031167" w:rsidRDefault="00031167" w:rsidP="00031167">
      <w:pPr>
        <w:spacing w:line="360" w:lineRule="auto"/>
        <w:jc w:val="center"/>
        <w:rPr>
          <w:rFonts w:ascii="Times New Roman" w:hAnsi="Times New Roman" w:cs="Times New Roman"/>
          <w:b/>
        </w:rPr>
      </w:pPr>
      <w:r w:rsidRPr="00031167">
        <w:rPr>
          <w:rFonts w:ascii="Times New Roman" w:hAnsi="Times New Roman" w:cs="Times New Roman"/>
          <w:b/>
        </w:rPr>
        <w:t>«Мастер и Маргарита».</w:t>
      </w:r>
    </w:p>
    <w:p w:rsidR="00031167" w:rsidRDefault="00031167" w:rsidP="00031167">
      <w:pPr>
        <w:spacing w:line="360" w:lineRule="auto"/>
        <w:jc w:val="both"/>
        <w:rPr>
          <w:rFonts w:ascii="Times New Roman" w:hAnsi="Times New Roman" w:cs="Times New Roman"/>
        </w:rPr>
      </w:pP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Работа над романом началась в конце 1920-х годов и продолжалась вплоть до смерти писателя. Роман относится к незавершённым произведениям; редактирование и сведение воедино черновых записей осуществляла после смерти мужа вдова писателя – Елена Сергеевна. Первая версия романа, имевшая названия «Копыто инженера», «Чёрный маг» и другие, была уничтожена Булгаковым в 1930 году. В последующих редакциях среди героев произведения появились автор романа о Понтии Пилате и его возлюбленная. Окончательное название – «Мастер и Маргарита» – оформилось в 1937 году.</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Первая публикация произведения в сокращённом виде была осуществлена в 1966 – 1967 годах. Первое полное издание книги на русском языке вышло в 1969 году. В СССР книжный вариант без купюр увидел свет в 1973 году. Произведение неоднократно экранизировано и инсценировано.</w:t>
      </w:r>
    </w:p>
    <w:p w:rsidR="00031167" w:rsidRPr="00031167" w:rsidRDefault="00031167" w:rsidP="00031167">
      <w:pPr>
        <w:spacing w:line="360" w:lineRule="auto"/>
        <w:jc w:val="both"/>
        <w:rPr>
          <w:rFonts w:ascii="Times New Roman" w:hAnsi="Times New Roman" w:cs="Times New Roman"/>
        </w:rPr>
      </w:pP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Три основные сюжетные линии романа:</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1. Мистическая линия. Это события в Москве, в начале 20-го века. Дьявол с помощниками, бал сатаны, полеты на хряках, ну и т.д. Критики считают эту линию в романе – основной. Наберемся наглости не согласиться с этим. Скорее описание этих событий служит для увеличения интереса к шедевру.</w:t>
      </w:r>
    </w:p>
    <w:p w:rsidR="00031167" w:rsidRPr="00031167" w:rsidRDefault="00031167" w:rsidP="00031167">
      <w:pPr>
        <w:spacing w:line="360" w:lineRule="auto"/>
        <w:jc w:val="both"/>
        <w:rPr>
          <w:rFonts w:ascii="Times New Roman" w:hAnsi="Times New Roman" w:cs="Times New Roman"/>
        </w:rPr>
      </w:pP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2. Историческая линия. Этапы общения 5-го прокуратора Иудеи Понтия Пилата и Иешуа Га-Ноцри, или Иисуса Христа. Сюжетная линия, как нам кажется, самая трудная для понимания. Не все осознают её важность с первого раза.</w:t>
      </w:r>
    </w:p>
    <w:p w:rsidR="00031167" w:rsidRPr="00031167" w:rsidRDefault="00031167" w:rsidP="00031167">
      <w:pPr>
        <w:spacing w:line="360" w:lineRule="auto"/>
        <w:jc w:val="both"/>
        <w:rPr>
          <w:rFonts w:ascii="Times New Roman" w:hAnsi="Times New Roman" w:cs="Times New Roman"/>
        </w:rPr>
      </w:pP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3. Романтическая линия. Эта сюжетная линия, как нам кажется, самая важная. Именно эта сюжетная линия является корнем логических связей с остальными сюжетными линиями.</w:t>
      </w:r>
    </w:p>
    <w:p w:rsidR="00031167" w:rsidRPr="00031167" w:rsidRDefault="00031167" w:rsidP="00031167">
      <w:pPr>
        <w:spacing w:line="360" w:lineRule="auto"/>
        <w:jc w:val="both"/>
        <w:rPr>
          <w:rFonts w:ascii="Times New Roman" w:hAnsi="Times New Roman" w:cs="Times New Roman"/>
        </w:rPr>
      </w:pP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«Нехорошая квартира»</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 xml:space="preserve">Квартира № 50, в которой поселяется прибывший в советскую столицу Воланд, имеет репутацию нехорошей: в течение двух лет из неё исчезли не только все жильцы, снимавшие комнаты, но и сама хозяйка Анна Францевна Фужере. История их исчезновений никак не объясняется на страницах романа, однако тема внезапных арестов, когда люди выходили «на минутку» и больше не возвращались, является в «Мастере и Маргарите» «сквозной». Адрес «нехорошей квартиры» — Большая Садовая, 302-бис — вымышленный, но сам объект имеет </w:t>
      </w:r>
      <w:r w:rsidRPr="00031167">
        <w:rPr>
          <w:rFonts w:ascii="Times New Roman" w:hAnsi="Times New Roman" w:cs="Times New Roman"/>
        </w:rPr>
        <w:lastRenderedPageBreak/>
        <w:t>реальный прообраз: речь идёт о доходном доме фабриканта Ильи Пигита, построенном в 1903 году на Большой Садовой, 10.</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Полёт Маргариты</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 xml:space="preserve">В главе «Полёт», по замечанию филолога Ильи Кормана, воспаряет не только Маргарита: вслед за хозяйкой способность возноситься над Землёй обретает служанка Наташа, а также «нижний сосед» Николай Иванович, превратившийся с помощью крема Азазелло в борова; кроме них, на большой высоте свободно себя чувствуют некий толстяк, оставивший брюки на берегу Енисея, и «кто-то козлоногий», угощающий героиню шампанским. </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Великий бал у сатаны</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Прилетевшая на бал Маргарита удивляется «невидимой, но бесконечной лестнице», которая умещается в обычной квартире. Встречающий её Коровьев поясняет, что «тем, кто хорошо знаком с пятым измерением, ничего не стоит раздвинуть помещение до желательных пределов». С подобной фантасмагорией героине предстоит столкнуться неоднократно: к примеру, на её вопрос о том, почему на балу слишком долго длится полночь, Воланд отвечает, что «праздничную полночь приятно немного и задержать».</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 xml:space="preserve">Рассказывая гостье о Воланде как о хозяине бала, Коровьев предлагает Маргарите принять на себя роль хозяйки, напоминая, что сама она является «прапрапраправнучкой одной из французских королев» XVI века. </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На бал к Воланду один за другим приходят «умершие грешники», которым на одну ночь даровано «избавление от адских мук». Среди гостей, возникающих перед Маргаритой, – «черноволосый красавец во фраке». Это алхимик и фальшивометчик господин Жак, за которым стоит реальное историческое лицо – французский промышленник Жак ле Кёр, обвинённый в отравлении возлюбленной Карла VII. Следом появляется граф Роберт – Роберт Дадли, также имеющий репутацию убийцы. В числе тех, кого Маргарите представляет Коровьев, – некая «маркиза, отравившая отца, двух братьев и двух сестёр из-за наследства».</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Особняком стоит история двадцатилетней Фриды, задушившей рождённого вне брака ребёнка. С той поры в течение тридцати лет женщина каждое утро обнаруживает на своём столе платок «с синей каёмочкой» – орудие убийства.</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Художественные особенности</w:t>
      </w:r>
    </w:p>
    <w:p w:rsidR="00031167" w:rsidRPr="00031167" w:rsidRDefault="00031167" w:rsidP="00031167">
      <w:pPr>
        <w:spacing w:line="360" w:lineRule="auto"/>
        <w:jc w:val="both"/>
        <w:rPr>
          <w:rFonts w:ascii="Times New Roman" w:hAnsi="Times New Roman" w:cs="Times New Roman"/>
        </w:rPr>
      </w:pPr>
      <w:bookmarkStart w:id="0" w:name="_GoBack"/>
      <w:r w:rsidRPr="00031167">
        <w:rPr>
          <w:rFonts w:ascii="Times New Roman" w:hAnsi="Times New Roman" w:cs="Times New Roman"/>
        </w:rPr>
        <w:t>Правду говорить легко и приятно.</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Квартирный вопрос только испортил их.</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Свежесть бывает только одна – первая, она же и последняя.</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Никогда ничего не просите! (...) Сами предложат и сами всё дадут.</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Рукописи не горят.</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lastRenderedPageBreak/>
        <w:t>Что бы делало твоё добро, если бы не существовало зла?</w:t>
      </w:r>
    </w:p>
    <w:p w:rsidR="00031167" w:rsidRPr="00031167" w:rsidRDefault="00031167" w:rsidP="00031167">
      <w:pPr>
        <w:spacing w:line="360" w:lineRule="auto"/>
        <w:jc w:val="both"/>
        <w:rPr>
          <w:rFonts w:ascii="Times New Roman" w:hAnsi="Times New Roman" w:cs="Times New Roman"/>
        </w:rPr>
      </w:pPr>
    </w:p>
    <w:bookmarkEnd w:id="0"/>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События, происходящие в романе «Мастер и Маргарита», часто фантастичны настолько, что мы отказываемся в них верить. Но приглядевшись внимательно, начинаем понимать, что проделки Коровьева и Бегемота вовсе не бессмысленны, они являются лишь продолжением, доведением до гротеска нелепостей окружающей жизни.</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Множество чудес и феноменов обнаруживает пристальный взгляд художника в обстановке репрессий тридцатых годов. Примером тому может служить «нехорошая квартира» № 50, из которой один за другим пропадают жильцы. Так что фантастическое перенесение Стёпы Лиходеева в Ялту не столь уж фантастично, это наказание за многочисленные неприглядные его поступки.</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Целый каскад фантастических трюков, проделанных Коровьевым и Бегемотом, нужен был лишь для того, чтобы Воланд понял, изменились ли москвичи «внутренне», то есть действительно ли в первом в мире социалистическом государстве создан и новый тип личности. Уже после первых трюков Воланд делает свои выводы и исчезает. А выводы эти очень неутешительны: «Ну что же, - задумчиво отозвался тот, - они – люди как люди. Любят деньги, но ведь это всегда было… Человечество любит деньги, из чего бы те ни были сделаны, из кожи ли, из бумаги ли, из бронзы или золота. Ну, легкомысленны, ну что ж… и милосердие иногда стучится в их сердца…обыкновенные люди…в общем, напоминают прежних… квартирный вопрос только испортил их…».</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Дальнейшее представление в Варьете только подтверждает эти горестные размышления Воланда. Трюк с появившимся из ниоткуда парижским модным магазином показывает нам, насколько падки москвичи на материальные блага, как любят они то, что достаётся бесплатно. Когда многие зрительницы уже сказочно преобразились, обменяв свои платья на вечерние парижские туалеты, Фагот объявил, что через минуту магазин закрывается. Тогда-то и проявилась во всей полноте алчность зрителей: «Женщины наскоро, без всякой примерки, хватали туфли. Одна, как буря, ворвалась за занавеску, сбросила там свой костюм и овладела первым, что подвернулось, - шёлковым, в громадных букетах халатом и, кроме того, успела подцепить два футляра духов». Ослеплённая жадностью дама даже не подумала, что обмен костюма на халат – сделка не очень выгодная.</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 xml:space="preserve">Фантастические события в Варьете, а именно денежный дождь, посыпавшийся на зрителей, имели множество последствий. Червонцы, как мы знаем, превратились в этикетки от минеральной воды, а буфетчик Андрей Фокич Соков отправился к иностранному артисту искать правду. Правду он и услышал от Воланда, которого очень возмутили безобразия, </w:t>
      </w:r>
      <w:r w:rsidRPr="00031167">
        <w:rPr>
          <w:rFonts w:ascii="Times New Roman" w:hAnsi="Times New Roman" w:cs="Times New Roman"/>
        </w:rPr>
        <w:lastRenderedPageBreak/>
        <w:t>творящиеся в буфете: «Я, почтеннейший, проходил вчера мимо вашей стойки и до сих пор не могу забыть ни осетрины, ни брынзы. Драгоценный мой! Брынза не бывает зелёного цвета, это вас кто-то обманул. Ей подобает быть белой. Да, а чай? Ведь это же помои! Я своими глазами видел, как какая-то неопрятная девушка подливала из ведра в ваш громадный самовар сырую воду, а чай между тем продолжали разливать. Нет, милейший, так невозможно!»</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В этом доме жил тот самый критик Латунский, которого Маргарита считала главным виновником всех несчастий мастера. Вместе с Латунским в роскошных квартирах проживали более восьмидесяти членов МАССОЛИТа, и, скорее всего, большинство из них, подобно Латунскому, за почёт и материальные блага заплатили предательством или клеветой. Огромная квартира критика хорошо обставлена, Булгаков обращает наше внимание на рояль, зеркальный шкаф, пышно взбитую двуспальную кровать. У жильцов Дома Драмлита есть домработницы, в подъезде дежурит швейцар в фуражке с золотым галуном, фасад их дома выложен чёрным мрамором. Невольно вспоминается квартирка Мастера, которой он так гордился: «Совершенно отдельная квартирка, и ещё передняя, и в ней раковина с водой, &lt;…&gt; маленькие оконца над самым тротуарчиком». В этой убогой квартирке мастер писал свой роман о вечном: о добре и зле, о чести и предательстве, о власти и праве интеллигенции поправлять и учить власть имущих. А Латунский в своём просторном кабинете сочинял гнусную клевету на роман мастера, которого он, скорее всего, и не читал.</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Воланд, подобно героям сказок, обладает волшебными вещами. Удивительный глобус, так поразивший Маргариту, показывает, как жесток и безжалостен, полон горя и страданий наш мир. «Маргарита наклонилась к глобусу и увидела, что квадратик земли расширился, многокрасочно расписался и превратился как бы в рельефную карту. А затем она увидела и ленточку реки, и какое-то селение возле неё. Домик, который был размером в горошину, разросся и стал как спичечная коробка. Внезапно и беззвучно крыша этого дома взлетела наверх вместе с клубом чёрного дыма, а стенки рухнули, так что от двухэтажной коробочки ничего не осталось, кроме кучечки, от которой валил чёрный дым. Ещё приблизив свой глаз, Маргарита разглядела маленькую женскую фигурку, лежащую на земле, а возле неё в луже крови разметавшего руки маленького ребёнка».</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 xml:space="preserve">Город, в который попали необычные герои Булгакова, наполнен несправедливостью, завистью, злобой. Все эти пороки люди приобрели сами, без помощи сатаны. Напротив, кажется, что его самого поражают человеческие пороки и он не упускает возможности каким-то образом воззвать к людской совести. Убедившись, что москвичи нисколько не превосходят в нравственном плане тех людей, которых он наблюдал тысячелетиями, Воланд больше не интересуется ни Москвой, ни её жителями. Зато неразлучные Коровьев и Бегемот последний </w:t>
      </w:r>
      <w:r w:rsidRPr="00031167">
        <w:rPr>
          <w:rFonts w:ascii="Times New Roman" w:hAnsi="Times New Roman" w:cs="Times New Roman"/>
        </w:rPr>
        <w:lastRenderedPageBreak/>
        <w:t>день своего пребывания в столице тратят на то, что в буквальном смысле выжигают огнём всё низкое, подлое, что им встречается.</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«Дом Грибоедова», этот оплот литературной бездарности, загадочным образом загорается, как только необычных посетителей пытаются арестовать. Сжигая рукописи, которые находятся в редакции, нечистая сила восстанавливает справедливость: ничего общего с подлинной литературой опусы поэта Рюхина, новеллиста Поприхина, критика Абабкова, беллетриста Бескудникова, конечно, не имеют. Подлинно же талантливое произведение, роман мастера, нечистая сила чудесным образом воскрешает после сожжения. Именно в этот момент Воланд произносит удивительно мудрую и точную в своей парадоксальности фразу: «Рукописи не горят».</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Мы видим, что, попав в Москву, фантастические булгаковские герои поражены царящими вокруг беспорядками. Они часто не могут понять, насколько же глубоко ложь, подхалимство, зависть проникли в мысли и чувства некоторых людей.</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Характеры фантастических героев получили у Булгакова яркие человеческие черты. И следует сознаться, что с самого начала романа эти герои не вызывают у нас каких-либо негативных чувств. Читая «Мастера и Маргариту», мы проникаемся всё большей и большей симпатией к нечистой силе. В поступках Воланда, Коровьева. Бегемота, Азазелло сквозит что-то благородное, рыцарское. Им приходится делать усилие, чтобы понять мелких и пустых людишек, они никогда не карают невинных, напротив, все их жертвы совершили множество неблаговидных поступков, порой даже преступлений, и их наказание мы воспринимаем с чувством удовлетворения.</w:t>
      </w:r>
    </w:p>
    <w:p w:rsidR="00031167" w:rsidRPr="00031167" w:rsidRDefault="00031167" w:rsidP="00031167">
      <w:pPr>
        <w:spacing w:line="360" w:lineRule="auto"/>
        <w:jc w:val="both"/>
        <w:rPr>
          <w:rFonts w:ascii="Times New Roman" w:hAnsi="Times New Roman" w:cs="Times New Roman"/>
        </w:rPr>
      </w:pPr>
      <w:r w:rsidRPr="00031167">
        <w:rPr>
          <w:rFonts w:ascii="Times New Roman" w:hAnsi="Times New Roman" w:cs="Times New Roman"/>
        </w:rPr>
        <w:t xml:space="preserve">Фантастика для Булгакова является не самоцелью, а средством сатирического изображения действительности, средством разоблачения «бесчисленных уродств» быта, бесчеловечных проявлений тоталитарного режима, царящего в стране. Не имея возможности высказать свои мысли прямо, писатель обращается к фантастике, которая, с одной стороны, как бы отдаляет содержание романа от действительности, а с другой стороны, помогает увидеть за невероятными событиями алогичность и жестокую бессмысленность много из того, что происходит в стране в эти годы. Фантастика позволяет сатире Булгакова проникать в совершенно запретные для литературы зоны, она, как увеличительное стекло, наведённое на недостатки общества и человеческие </w:t>
      </w:r>
    </w:p>
    <w:p w:rsidR="009B656E" w:rsidRPr="00031167" w:rsidRDefault="00031167" w:rsidP="00031167">
      <w:pPr>
        <w:spacing w:line="360" w:lineRule="auto"/>
        <w:jc w:val="both"/>
        <w:rPr>
          <w:rFonts w:ascii="Times New Roman" w:hAnsi="Times New Roman" w:cs="Times New Roman"/>
        </w:rPr>
      </w:pPr>
    </w:p>
    <w:sectPr w:rsidR="009B656E" w:rsidRPr="00031167">
      <w:footerReference w:type="default" r:id="rId4"/>
      <w:footerReference w:type="first" r:id="rId5"/>
      <w:pgSz w:w="11906" w:h="16838"/>
      <w:pgMar w:top="1134" w:right="1134" w:bottom="1647" w:left="1134" w:header="708" w:footer="1134" w:gutter="0"/>
      <w:cols w:space="708"/>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1167">
    <w:pPr>
      <w:pStyle w:val="Zpat"/>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116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67"/>
    <w:rsid w:val="00031167"/>
    <w:rsid w:val="00045C1E"/>
    <w:rsid w:val="003A669F"/>
    <w:rsid w:val="00460A96"/>
    <w:rsid w:val="00634D34"/>
    <w:rsid w:val="008C2DA2"/>
    <w:rsid w:val="00914C02"/>
    <w:rsid w:val="00B46C9B"/>
    <w:rsid w:val="00C2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1650D-B672-4D9D-9422-8EB267E1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167"/>
    <w:pPr>
      <w:widowControl w:val="0"/>
      <w:suppressAutoHyphens/>
      <w:spacing w:after="0" w:line="240" w:lineRule="auto"/>
    </w:pPr>
    <w:rPr>
      <w:rFonts w:ascii="Liberation Serif" w:eastAsia="Droid Sans Fallback" w:hAnsi="Liberation Serif" w:cs="FreeSans"/>
      <w:kern w:val="1"/>
      <w:sz w:val="24"/>
      <w:szCs w:val="24"/>
      <w:lang w:val="ru-RU"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31167"/>
    <w:rPr>
      <w:color w:val="000080"/>
      <w:u w:val="single"/>
      <w:lang/>
    </w:rPr>
  </w:style>
  <w:style w:type="paragraph" w:styleId="Zkladntext">
    <w:name w:val="Body Text"/>
    <w:basedOn w:val="Normln"/>
    <w:link w:val="ZkladntextChar"/>
    <w:rsid w:val="00031167"/>
    <w:pPr>
      <w:spacing w:after="140" w:line="288" w:lineRule="auto"/>
    </w:pPr>
  </w:style>
  <w:style w:type="character" w:customStyle="1" w:styleId="ZkladntextChar">
    <w:name w:val="Základní text Char"/>
    <w:basedOn w:val="Standardnpsmoodstavce"/>
    <w:link w:val="Zkladntext"/>
    <w:rsid w:val="00031167"/>
    <w:rPr>
      <w:rFonts w:ascii="Liberation Serif" w:eastAsia="Droid Sans Fallback" w:hAnsi="Liberation Serif" w:cs="FreeSans"/>
      <w:kern w:val="1"/>
      <w:sz w:val="24"/>
      <w:szCs w:val="24"/>
      <w:lang w:val="ru-RU" w:eastAsia="zh-CN" w:bidi="hi-IN"/>
    </w:rPr>
  </w:style>
  <w:style w:type="paragraph" w:styleId="Zpat">
    <w:name w:val="footer"/>
    <w:basedOn w:val="Normln"/>
    <w:link w:val="ZpatChar"/>
    <w:rsid w:val="00031167"/>
    <w:pPr>
      <w:suppressLineNumbers/>
      <w:tabs>
        <w:tab w:val="center" w:pos="4819"/>
        <w:tab w:val="right" w:pos="9638"/>
      </w:tabs>
    </w:pPr>
  </w:style>
  <w:style w:type="character" w:customStyle="1" w:styleId="ZpatChar">
    <w:name w:val="Zápatí Char"/>
    <w:basedOn w:val="Standardnpsmoodstavce"/>
    <w:link w:val="Zpat"/>
    <w:rsid w:val="00031167"/>
    <w:rPr>
      <w:rFonts w:ascii="Liberation Serif" w:eastAsia="Droid Sans Fallback" w:hAnsi="Liberation Serif" w:cs="FreeSans"/>
      <w:kern w:val="1"/>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1749</Words>
  <Characters>10323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cp:revision>
  <dcterms:created xsi:type="dcterms:W3CDTF">2016-11-17T11:36:00Z</dcterms:created>
  <dcterms:modified xsi:type="dcterms:W3CDTF">2016-11-17T11:41:00Z</dcterms:modified>
</cp:coreProperties>
</file>