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541" w:rsidRDefault="001B1394">
      <w:pPr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bookmarkStart w:id="0" w:name="_GoBack"/>
      <w:bookmarkEnd w:id="0"/>
      <w:r w:rsidRPr="00C41560">
        <w:rPr>
          <w:rFonts w:ascii="Times New Roman" w:hAnsi="Times New Roman" w:cs="Times New Roman"/>
          <w:sz w:val="24"/>
          <w:szCs w:val="24"/>
          <w:u w:val="single"/>
          <w:lang w:val="ru-RU"/>
        </w:rPr>
        <w:t>ОБУЧЕНИЕ ФОНЕТИКЕ</w:t>
      </w:r>
    </w:p>
    <w:p w:rsidR="00C41560" w:rsidRDefault="00C41560" w:rsidP="003F550E">
      <w:pPr>
        <w:pStyle w:val="Odstavecseseznamem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4"/>
          <w:szCs w:val="24"/>
          <w:lang w:val="ru-RU"/>
        </w:rPr>
      </w:pPr>
      <w:r w:rsidRPr="003F550E">
        <w:rPr>
          <w:rFonts w:ascii="Times New Roman" w:hAnsi="Times New Roman" w:cs="Times New Roman"/>
          <w:sz w:val="24"/>
          <w:szCs w:val="24"/>
          <w:lang w:val="ru-RU"/>
        </w:rPr>
        <w:t xml:space="preserve">Мы должны уделять большое внимание обучению фонетической системе данного языка, ее суперсегментным и семгментным явлениям </w:t>
      </w:r>
      <w:r w:rsidRPr="003F550E">
        <w:rPr>
          <w:rFonts w:ascii="Times New Roman" w:hAnsi="Times New Roman" w:cs="Times New Roman"/>
          <w:b/>
          <w:sz w:val="24"/>
          <w:szCs w:val="24"/>
          <w:lang w:val="ru-RU"/>
        </w:rPr>
        <w:t>с самого начала обучения РКИ</w:t>
      </w:r>
      <w:r w:rsidRPr="003F550E">
        <w:rPr>
          <w:rFonts w:ascii="Times New Roman" w:hAnsi="Times New Roman" w:cs="Times New Roman"/>
          <w:sz w:val="24"/>
          <w:szCs w:val="24"/>
          <w:lang w:val="ru-RU"/>
        </w:rPr>
        <w:t>, так как фонетические навыки лежат в основе формирования всех видов речевой деятельности.</w:t>
      </w:r>
    </w:p>
    <w:p w:rsidR="003F550E" w:rsidRPr="003F550E" w:rsidRDefault="003F550E" w:rsidP="003F550E">
      <w:pPr>
        <w:pStyle w:val="Odstavecseseznamem"/>
        <w:rPr>
          <w:rFonts w:ascii="Times New Roman" w:hAnsi="Times New Roman" w:cs="Times New Roman"/>
          <w:sz w:val="24"/>
          <w:szCs w:val="24"/>
          <w:lang w:val="ru-RU"/>
        </w:rPr>
      </w:pPr>
    </w:p>
    <w:p w:rsidR="003F550E" w:rsidRDefault="00C41560" w:rsidP="003F550E">
      <w:pPr>
        <w:pStyle w:val="Odstavecseseznamem"/>
        <w:numPr>
          <w:ilvl w:val="0"/>
          <w:numId w:val="1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  <w:lang w:val="ru-RU"/>
        </w:rPr>
      </w:pPr>
      <w:r w:rsidRPr="003F550E">
        <w:rPr>
          <w:rFonts w:ascii="Times New Roman" w:hAnsi="Times New Roman" w:cs="Times New Roman"/>
          <w:sz w:val="24"/>
          <w:szCs w:val="24"/>
          <w:lang w:val="ru-RU"/>
        </w:rPr>
        <w:t xml:space="preserve">Вырабортанные произносительные </w:t>
      </w:r>
      <w:r w:rsidRPr="003F550E">
        <w:rPr>
          <w:rFonts w:ascii="Times New Roman" w:hAnsi="Times New Roman" w:cs="Times New Roman"/>
          <w:b/>
          <w:sz w:val="24"/>
          <w:szCs w:val="24"/>
          <w:lang w:val="ru-RU"/>
        </w:rPr>
        <w:t>навыки</w:t>
      </w:r>
      <w:r w:rsidRPr="003F550E">
        <w:rPr>
          <w:rFonts w:ascii="Times New Roman" w:hAnsi="Times New Roman" w:cs="Times New Roman"/>
          <w:sz w:val="24"/>
          <w:szCs w:val="24"/>
          <w:lang w:val="ru-RU"/>
        </w:rPr>
        <w:t xml:space="preserve"> учащихся </w:t>
      </w:r>
      <w:r w:rsidRPr="003F550E">
        <w:rPr>
          <w:rFonts w:ascii="Times New Roman" w:hAnsi="Times New Roman" w:cs="Times New Roman"/>
          <w:b/>
          <w:sz w:val="24"/>
          <w:szCs w:val="24"/>
          <w:lang w:val="ru-RU"/>
        </w:rPr>
        <w:t>закрепляются и совершенствуются на среднем и продвинутом этапах обучения</w:t>
      </w:r>
      <w:r w:rsidRPr="003F550E">
        <w:rPr>
          <w:rFonts w:ascii="Times New Roman" w:hAnsi="Times New Roman" w:cs="Times New Roman"/>
          <w:sz w:val="24"/>
          <w:szCs w:val="24"/>
          <w:lang w:val="ru-RU"/>
        </w:rPr>
        <w:t xml:space="preserve">, а, при необходимости, </w:t>
      </w:r>
      <w:r w:rsidRPr="003F550E">
        <w:rPr>
          <w:rFonts w:ascii="Times New Roman" w:hAnsi="Times New Roman" w:cs="Times New Roman"/>
          <w:b/>
          <w:sz w:val="24"/>
          <w:szCs w:val="24"/>
          <w:lang w:val="ru-RU"/>
        </w:rPr>
        <w:t>корректируются неправильности в их произношении</w:t>
      </w:r>
      <w:r w:rsidRPr="003F550E">
        <w:rPr>
          <w:rFonts w:ascii="Times New Roman" w:hAnsi="Times New Roman" w:cs="Times New Roman"/>
          <w:sz w:val="24"/>
          <w:szCs w:val="24"/>
          <w:lang w:val="ru-RU"/>
        </w:rPr>
        <w:t>, обусловленные, как правило, переносом в русскую речь типичных произносительных особенностей родного языка.</w:t>
      </w:r>
    </w:p>
    <w:p w:rsidR="003F550E" w:rsidRPr="003F550E" w:rsidRDefault="003F550E" w:rsidP="003F550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AE41B0" w:rsidRDefault="00AE41B0" w:rsidP="003F550E">
      <w:pPr>
        <w:pStyle w:val="Odstavecseseznamem"/>
        <w:numPr>
          <w:ilvl w:val="0"/>
          <w:numId w:val="1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  <w:lang w:val="ru-RU"/>
        </w:rPr>
      </w:pPr>
      <w:r w:rsidRPr="003F550E">
        <w:rPr>
          <w:rFonts w:ascii="Times New Roman" w:hAnsi="Times New Roman" w:cs="Times New Roman"/>
          <w:sz w:val="24"/>
          <w:szCs w:val="24"/>
          <w:lang w:val="ru-RU"/>
        </w:rPr>
        <w:t xml:space="preserve">Достаточна так называемая </w:t>
      </w:r>
      <w:r w:rsidRPr="003F550E">
        <w:rPr>
          <w:rFonts w:ascii="Times New Roman" w:hAnsi="Times New Roman" w:cs="Times New Roman"/>
          <w:b/>
          <w:sz w:val="24"/>
          <w:szCs w:val="24"/>
          <w:lang w:val="ru-RU"/>
        </w:rPr>
        <w:t>аппроксимахия</w:t>
      </w:r>
      <w:r w:rsidRPr="003F550E">
        <w:rPr>
          <w:rFonts w:ascii="Times New Roman" w:hAnsi="Times New Roman" w:cs="Times New Roman"/>
          <w:sz w:val="24"/>
          <w:szCs w:val="24"/>
          <w:lang w:val="ru-RU"/>
        </w:rPr>
        <w:t xml:space="preserve"> т. е. </w:t>
      </w:r>
      <w:r w:rsidRPr="003F550E">
        <w:rPr>
          <w:rFonts w:ascii="Times New Roman" w:hAnsi="Times New Roman" w:cs="Times New Roman"/>
          <w:b/>
          <w:sz w:val="24"/>
          <w:szCs w:val="24"/>
          <w:lang w:val="ru-RU"/>
        </w:rPr>
        <w:t>приближение к произношению носителей РЯ</w:t>
      </w:r>
      <w:r w:rsidRPr="003F550E">
        <w:rPr>
          <w:rFonts w:ascii="Times New Roman" w:hAnsi="Times New Roman" w:cs="Times New Roman"/>
          <w:sz w:val="24"/>
          <w:szCs w:val="24"/>
          <w:lang w:val="ru-RU"/>
        </w:rPr>
        <w:t>. При этом, конечно, требование того, чтобы отклонения от языковых норм, встречающиеся в русской речи иностранцев, не затрудняли и, тем более, не нарушали процесс коммуникации.</w:t>
      </w:r>
    </w:p>
    <w:p w:rsidR="003F550E" w:rsidRPr="003F550E" w:rsidRDefault="003F550E" w:rsidP="003F550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A373C7" w:rsidRDefault="00A373C7" w:rsidP="003F550E">
      <w:pPr>
        <w:pStyle w:val="Odstavecseseznamem"/>
        <w:numPr>
          <w:ilvl w:val="0"/>
          <w:numId w:val="1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  <w:lang w:val="ru-RU"/>
        </w:rPr>
      </w:pPr>
      <w:r w:rsidRPr="003F550E">
        <w:rPr>
          <w:rFonts w:ascii="Times New Roman" w:hAnsi="Times New Roman" w:cs="Times New Roman"/>
          <w:sz w:val="24"/>
          <w:szCs w:val="24"/>
          <w:lang w:val="ru-RU"/>
        </w:rPr>
        <w:t xml:space="preserve">Необходимо иметь в виду, что при усвоении звуковой стороны русского языка выступает на передний план </w:t>
      </w:r>
      <w:r w:rsidRPr="003F550E">
        <w:rPr>
          <w:rFonts w:ascii="Times New Roman" w:hAnsi="Times New Roman" w:cs="Times New Roman"/>
          <w:b/>
          <w:sz w:val="24"/>
          <w:szCs w:val="24"/>
          <w:lang w:val="ru-RU"/>
        </w:rPr>
        <w:t>интерференция</w:t>
      </w:r>
      <w:r w:rsidRPr="003F550E">
        <w:rPr>
          <w:rFonts w:ascii="Times New Roman" w:hAnsi="Times New Roman" w:cs="Times New Roman"/>
          <w:sz w:val="24"/>
          <w:szCs w:val="24"/>
          <w:lang w:val="ru-RU"/>
        </w:rPr>
        <w:t xml:space="preserve"> со стороны родного языка учащихся.</w:t>
      </w:r>
    </w:p>
    <w:p w:rsidR="003F550E" w:rsidRPr="003F550E" w:rsidRDefault="003F550E" w:rsidP="003F550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3F550E" w:rsidRDefault="00C41560" w:rsidP="003F550E">
      <w:pPr>
        <w:pStyle w:val="Odstavecseseznamem"/>
        <w:numPr>
          <w:ilvl w:val="0"/>
          <w:numId w:val="1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  <w:lang w:val="ru-RU"/>
        </w:rPr>
      </w:pPr>
      <w:r w:rsidRPr="003F550E">
        <w:rPr>
          <w:rFonts w:ascii="Times New Roman" w:hAnsi="Times New Roman" w:cs="Times New Roman"/>
          <w:sz w:val="24"/>
          <w:szCs w:val="24"/>
          <w:lang w:val="ru-RU"/>
        </w:rPr>
        <w:t>В практике обучения русскому языку это осуществляется путем частого включения в структуру уроков на закрепление правильного произношения, для которых выделяется часть урока (фонетическая зарядка), занимающая 5-10 минут, обычно в его начале.</w:t>
      </w:r>
    </w:p>
    <w:p w:rsidR="003F550E" w:rsidRPr="003F550E" w:rsidRDefault="003F550E" w:rsidP="003F550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A373C7" w:rsidRDefault="00A373C7" w:rsidP="001B1394">
      <w:pPr>
        <w:pStyle w:val="Odstavecseseznamem"/>
        <w:numPr>
          <w:ilvl w:val="0"/>
          <w:numId w:val="1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  <w:lang w:val="ru-RU"/>
        </w:rPr>
      </w:pPr>
      <w:r w:rsidRPr="003F550E">
        <w:rPr>
          <w:rFonts w:ascii="Times New Roman" w:hAnsi="Times New Roman" w:cs="Times New Roman"/>
          <w:sz w:val="24"/>
          <w:szCs w:val="24"/>
          <w:lang w:val="ru-RU"/>
        </w:rPr>
        <w:t xml:space="preserve">Если учащиеся усваивают русский язык с младшего класса, то обучение начинается, как правило, так называемым </w:t>
      </w:r>
      <w:r w:rsidRPr="003F550E">
        <w:rPr>
          <w:rFonts w:ascii="Times New Roman" w:hAnsi="Times New Roman" w:cs="Times New Roman"/>
          <w:b/>
          <w:sz w:val="24"/>
          <w:szCs w:val="24"/>
          <w:lang w:val="ru-RU"/>
        </w:rPr>
        <w:t>устным вводным курсом</w:t>
      </w:r>
      <w:r w:rsidRPr="003F550E">
        <w:rPr>
          <w:rFonts w:ascii="Times New Roman" w:hAnsi="Times New Roman" w:cs="Times New Roman"/>
          <w:sz w:val="24"/>
          <w:szCs w:val="24"/>
          <w:lang w:val="ru-RU"/>
        </w:rPr>
        <w:t xml:space="preserve">. В течение этого </w:t>
      </w:r>
      <w:r w:rsidRPr="003F550E">
        <w:rPr>
          <w:rFonts w:ascii="Times New Roman" w:hAnsi="Times New Roman" w:cs="Times New Roman"/>
          <w:b/>
          <w:sz w:val="24"/>
          <w:szCs w:val="24"/>
          <w:lang w:val="ru-RU"/>
        </w:rPr>
        <w:t>добукварного периода</w:t>
      </w:r>
      <w:r w:rsidRPr="003F550E">
        <w:rPr>
          <w:rFonts w:ascii="Times New Roman" w:hAnsi="Times New Roman" w:cs="Times New Roman"/>
          <w:sz w:val="24"/>
          <w:szCs w:val="24"/>
          <w:lang w:val="ru-RU"/>
        </w:rPr>
        <w:t xml:space="preserve">, предшестуюшего ознакомлению с русской графикой, ученики знакомятся с основами фонетической системы русского языка, а именно чисто </w:t>
      </w:r>
      <w:r w:rsidRPr="003F550E">
        <w:rPr>
          <w:rFonts w:ascii="Times New Roman" w:hAnsi="Times New Roman" w:cs="Times New Roman"/>
          <w:b/>
          <w:sz w:val="24"/>
          <w:szCs w:val="24"/>
          <w:lang w:val="ru-RU"/>
        </w:rPr>
        <w:t>аудиооральным путем</w:t>
      </w:r>
      <w:r w:rsidRPr="003F550E">
        <w:rPr>
          <w:rFonts w:ascii="Times New Roman" w:hAnsi="Times New Roman" w:cs="Times New Roman"/>
          <w:sz w:val="24"/>
          <w:szCs w:val="24"/>
          <w:lang w:val="ru-RU"/>
        </w:rPr>
        <w:t>, поддерживаемым применением предметной и изобразительной наглядности.</w:t>
      </w:r>
    </w:p>
    <w:p w:rsidR="001B1394" w:rsidRPr="001B1394" w:rsidRDefault="001B1394" w:rsidP="001B139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1B1394" w:rsidRPr="001B1394" w:rsidRDefault="001B1394" w:rsidP="001B1394">
      <w:pPr>
        <w:pStyle w:val="Odstavecseseznamem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4"/>
          <w:szCs w:val="24"/>
          <w:lang w:val="ru-RU"/>
        </w:rPr>
      </w:pPr>
      <w:r w:rsidRPr="001B1394">
        <w:rPr>
          <w:rFonts w:ascii="Times New Roman" w:hAnsi="Times New Roman" w:cs="Times New Roman"/>
          <w:sz w:val="24"/>
          <w:szCs w:val="24"/>
          <w:lang w:val="ru-RU"/>
        </w:rPr>
        <w:t xml:space="preserve">При работе над произношением слова в некоторых лингводидактических пособиях рекомендуется применение так наз. </w:t>
      </w:r>
      <w:r w:rsidRPr="001B1394">
        <w:rPr>
          <w:rFonts w:ascii="Times New Roman" w:hAnsi="Times New Roman" w:cs="Times New Roman"/>
          <w:b/>
          <w:sz w:val="24"/>
          <w:szCs w:val="24"/>
          <w:lang w:val="ru-RU"/>
        </w:rPr>
        <w:t>тататирования</w:t>
      </w:r>
      <w:r w:rsidRPr="001B1394">
        <w:rPr>
          <w:rFonts w:ascii="Times New Roman" w:hAnsi="Times New Roman" w:cs="Times New Roman"/>
          <w:sz w:val="24"/>
          <w:szCs w:val="24"/>
          <w:lang w:val="ru-RU"/>
        </w:rPr>
        <w:t>, в котором все согласные звуки заменяются звуком «т», а все гласные звуки – звуком «а». Образец можно сочетать с ее простукиванием, отражающим силой и темпом разницу между ударными и безударными слогами.</w:t>
      </w:r>
    </w:p>
    <w:p w:rsidR="003F550E" w:rsidRPr="003F550E" w:rsidRDefault="003F550E" w:rsidP="003F550E">
      <w:pPr>
        <w:pStyle w:val="Odstavecseseznamem"/>
        <w:rPr>
          <w:rFonts w:ascii="Times New Roman" w:hAnsi="Times New Roman" w:cs="Times New Roman"/>
          <w:sz w:val="24"/>
          <w:szCs w:val="24"/>
          <w:lang w:val="ru-RU"/>
        </w:rPr>
      </w:pPr>
    </w:p>
    <w:p w:rsidR="003F550E" w:rsidRPr="003F550E" w:rsidRDefault="003F550E" w:rsidP="003F550E">
      <w:pPr>
        <w:pStyle w:val="Odstavecseseznamem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МЕТОДЫ ОБУЧЕНИЯ:</w:t>
      </w:r>
    </w:p>
    <w:p w:rsidR="003F550E" w:rsidRPr="004A0541" w:rsidRDefault="003F550E" w:rsidP="001B1394">
      <w:pPr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4A0541">
        <w:rPr>
          <w:rFonts w:ascii="Times New Roman" w:hAnsi="Times New Roman" w:cs="Times New Roman"/>
          <w:sz w:val="24"/>
          <w:szCs w:val="24"/>
          <w:lang w:val="ru-RU"/>
        </w:rPr>
        <w:t xml:space="preserve">1.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Метод им</w:t>
      </w:r>
      <w:r w:rsidRPr="003F550E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итации</w:t>
      </w:r>
      <w:r w:rsidRPr="004A0541">
        <w:rPr>
          <w:rFonts w:ascii="Times New Roman" w:hAnsi="Times New Roman" w:cs="Times New Roman"/>
          <w:sz w:val="24"/>
          <w:szCs w:val="24"/>
          <w:lang w:val="ru-RU"/>
        </w:rPr>
        <w:t xml:space="preserve">, т. е. подражания правильной речи заключается </w:t>
      </w:r>
    </w:p>
    <w:p w:rsidR="003F550E" w:rsidRPr="004A0541" w:rsidRDefault="003F550E" w:rsidP="003F550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A0541">
        <w:rPr>
          <w:rFonts w:ascii="Times New Roman" w:hAnsi="Times New Roman" w:cs="Times New Roman"/>
          <w:sz w:val="24"/>
          <w:szCs w:val="24"/>
          <w:lang w:val="ru-RU"/>
        </w:rPr>
        <w:t xml:space="preserve">а) в </w:t>
      </w:r>
      <w:r w:rsidRPr="003F550E">
        <w:rPr>
          <w:rFonts w:ascii="Times New Roman" w:hAnsi="Times New Roman" w:cs="Times New Roman"/>
          <w:b/>
          <w:sz w:val="24"/>
          <w:szCs w:val="24"/>
          <w:lang w:val="ru-RU"/>
        </w:rPr>
        <w:t>слушании</w:t>
      </w:r>
      <w:r w:rsidRPr="004A0541">
        <w:rPr>
          <w:rFonts w:ascii="Times New Roman" w:hAnsi="Times New Roman" w:cs="Times New Roman"/>
          <w:sz w:val="24"/>
          <w:szCs w:val="24"/>
          <w:lang w:val="ru-RU"/>
        </w:rPr>
        <w:t xml:space="preserve"> образца, продуцированного учителем или записанного на диске</w:t>
      </w:r>
    </w:p>
    <w:p w:rsidR="003F550E" w:rsidRPr="004A0541" w:rsidRDefault="003F550E" w:rsidP="003F550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A0541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б) в </w:t>
      </w:r>
      <w:r w:rsidRPr="003F550E">
        <w:rPr>
          <w:rFonts w:ascii="Times New Roman" w:hAnsi="Times New Roman" w:cs="Times New Roman"/>
          <w:b/>
          <w:sz w:val="24"/>
          <w:szCs w:val="24"/>
          <w:lang w:val="ru-RU"/>
        </w:rPr>
        <w:t>воспроизведении</w:t>
      </w:r>
      <w:r w:rsidRPr="004A0541">
        <w:rPr>
          <w:rFonts w:ascii="Times New Roman" w:hAnsi="Times New Roman" w:cs="Times New Roman"/>
          <w:sz w:val="24"/>
          <w:szCs w:val="24"/>
          <w:lang w:val="ru-RU"/>
        </w:rPr>
        <w:t xml:space="preserve"> этого образца учащимися</w:t>
      </w:r>
    </w:p>
    <w:p w:rsidR="001B1394" w:rsidRDefault="003F550E" w:rsidP="001B1394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A0541">
        <w:rPr>
          <w:rFonts w:ascii="Times New Roman" w:hAnsi="Times New Roman" w:cs="Times New Roman"/>
          <w:sz w:val="24"/>
          <w:szCs w:val="24"/>
          <w:lang w:val="ru-RU"/>
        </w:rPr>
        <w:t>Следовательно, учитель произносит (или проигрывает запись) короткие предложения, словосочетания, слова, слоги, звуки, а учащиеся вслед за прослушанным образцом повторяют их индивидуально и хором, стараясь уподобить свое произношение образцовому. Обе фазы повротряются несколько раз.</w:t>
      </w:r>
      <w:r w:rsidR="001B1394" w:rsidRPr="001B139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3F550E" w:rsidRPr="004A0541" w:rsidRDefault="001B1394" w:rsidP="003F550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F550E">
        <w:rPr>
          <w:rFonts w:ascii="Times New Roman" w:hAnsi="Times New Roman" w:cs="Times New Roman"/>
          <w:b/>
          <w:sz w:val="24"/>
          <w:szCs w:val="24"/>
          <w:lang w:val="ru-RU"/>
        </w:rPr>
        <w:t>В младших классах</w:t>
      </w:r>
      <w:r w:rsidRPr="004A0541">
        <w:rPr>
          <w:rFonts w:ascii="Times New Roman" w:hAnsi="Times New Roman" w:cs="Times New Roman"/>
          <w:sz w:val="24"/>
          <w:szCs w:val="24"/>
          <w:lang w:val="ru-RU"/>
        </w:rPr>
        <w:t xml:space="preserve"> основной школы главное место занимает </w:t>
      </w:r>
      <w:r w:rsidRPr="003F550E">
        <w:rPr>
          <w:rFonts w:ascii="Times New Roman" w:hAnsi="Times New Roman" w:cs="Times New Roman"/>
          <w:b/>
          <w:sz w:val="24"/>
          <w:szCs w:val="24"/>
          <w:lang w:val="ru-RU"/>
        </w:rPr>
        <w:t>имитация</w:t>
      </w:r>
      <w:r w:rsidRPr="004A0541">
        <w:rPr>
          <w:rFonts w:ascii="Times New Roman" w:hAnsi="Times New Roman" w:cs="Times New Roman"/>
          <w:sz w:val="24"/>
          <w:szCs w:val="24"/>
          <w:lang w:val="ru-RU"/>
        </w:rPr>
        <w:t xml:space="preserve"> демонстрируемых фактов звуковой формы русского языка.</w:t>
      </w:r>
    </w:p>
    <w:p w:rsidR="003F550E" w:rsidRDefault="003F550E" w:rsidP="001B1394">
      <w:pPr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4A0541">
        <w:rPr>
          <w:rFonts w:ascii="Times New Roman" w:hAnsi="Times New Roman" w:cs="Times New Roman"/>
          <w:sz w:val="24"/>
          <w:szCs w:val="24"/>
          <w:lang w:val="ru-RU"/>
        </w:rPr>
        <w:t xml:space="preserve">2. </w:t>
      </w:r>
      <w:r w:rsidRPr="003F550E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Метод описания артикуляционной работы органов речи</w:t>
      </w:r>
      <w:r w:rsidRPr="004A0541">
        <w:rPr>
          <w:rFonts w:ascii="Times New Roman" w:hAnsi="Times New Roman" w:cs="Times New Roman"/>
          <w:sz w:val="24"/>
          <w:szCs w:val="24"/>
          <w:lang w:val="ru-RU"/>
        </w:rPr>
        <w:t xml:space="preserve">, а также, в некоторых случаях, </w:t>
      </w:r>
      <w:r w:rsidR="00AA21BC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акустического э</w:t>
      </w:r>
      <w:r w:rsidRPr="003F550E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ффекта</w:t>
      </w:r>
      <w:r w:rsidRPr="004A0541">
        <w:rPr>
          <w:rFonts w:ascii="Times New Roman" w:hAnsi="Times New Roman" w:cs="Times New Roman"/>
          <w:sz w:val="24"/>
          <w:szCs w:val="24"/>
          <w:lang w:val="ru-RU"/>
        </w:rPr>
        <w:t>, заключается в том, что после показа прозношения данного звука учитель объясняет их артикуляцию, стараясь добиться того, чтобы учащиеся связывали это объяснение с соответствующими кинестетическими ощущениями. При этом используются графические схемы речевых органов, а также , в некоторых случаях, и фонетическая транскрипция.</w:t>
      </w:r>
    </w:p>
    <w:p w:rsidR="003F550E" w:rsidRDefault="003F550E" w:rsidP="003F550E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Необходимо подчеркнуть, что имитация и описание артикуляционной работы органов речи представляют два взаимосвязанных и друг друга дополняющих метода.</w:t>
      </w:r>
    </w:p>
    <w:p w:rsidR="003F550E" w:rsidRDefault="003F550E" w:rsidP="003F550E">
      <w:pPr>
        <w:rPr>
          <w:rFonts w:ascii="Times New Roman" w:hAnsi="Times New Roman" w:cs="Times New Roman"/>
          <w:sz w:val="24"/>
          <w:szCs w:val="24"/>
        </w:rPr>
      </w:pPr>
    </w:p>
    <w:p w:rsidR="00AA21BC" w:rsidRPr="00AA21BC" w:rsidRDefault="00AA21BC" w:rsidP="003F550E">
      <w:pPr>
        <w:rPr>
          <w:rFonts w:ascii="Times New Roman" w:hAnsi="Times New Roman" w:cs="Times New Roman"/>
          <w:sz w:val="24"/>
          <w:szCs w:val="24"/>
        </w:rPr>
      </w:pPr>
    </w:p>
    <w:p w:rsidR="00A373C7" w:rsidRPr="00AA21BC" w:rsidRDefault="00A373C7" w:rsidP="00C41560">
      <w:pPr>
        <w:rPr>
          <w:rFonts w:ascii="Times New Roman" w:hAnsi="Times New Roman" w:cs="Times New Roman"/>
          <w:sz w:val="24"/>
          <w:szCs w:val="24"/>
        </w:rPr>
      </w:pPr>
    </w:p>
    <w:p w:rsidR="00AE41B0" w:rsidRPr="00AE41B0" w:rsidRDefault="00AE41B0" w:rsidP="00AE41B0">
      <w:pPr>
        <w:spacing w:after="0" w:line="240" w:lineRule="auto"/>
        <w:ind w:firstLine="708"/>
        <w:jc w:val="both"/>
        <w:rPr>
          <w:rFonts w:ascii="Courier New" w:eastAsia="Times New Roman" w:hAnsi="Courier New" w:cs="Courier New"/>
          <w:color w:val="000000"/>
          <w:sz w:val="27"/>
          <w:szCs w:val="27"/>
          <w:lang w:eastAsia="cs-CZ"/>
        </w:rPr>
      </w:pPr>
    </w:p>
    <w:sectPr w:rsidR="00AE41B0" w:rsidRPr="00AE41B0" w:rsidSect="00DF0E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E8765F"/>
    <w:multiLevelType w:val="hybridMultilevel"/>
    <w:tmpl w:val="D3D04E2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B7047C"/>
    <w:multiLevelType w:val="hybridMultilevel"/>
    <w:tmpl w:val="972E3E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C07C84"/>
    <w:multiLevelType w:val="hybridMultilevel"/>
    <w:tmpl w:val="8AE4C3E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12B39"/>
    <w:rsid w:val="000E6321"/>
    <w:rsid w:val="001B1394"/>
    <w:rsid w:val="00246814"/>
    <w:rsid w:val="00340CF6"/>
    <w:rsid w:val="00346EC3"/>
    <w:rsid w:val="003F550E"/>
    <w:rsid w:val="00426AE6"/>
    <w:rsid w:val="004A0541"/>
    <w:rsid w:val="00644D3B"/>
    <w:rsid w:val="00712B39"/>
    <w:rsid w:val="008C1175"/>
    <w:rsid w:val="00A373C7"/>
    <w:rsid w:val="00AA21BC"/>
    <w:rsid w:val="00AE41B0"/>
    <w:rsid w:val="00C41560"/>
    <w:rsid w:val="00DA21A0"/>
    <w:rsid w:val="00DF0E82"/>
    <w:rsid w:val="00F47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50703F-1932-4266-A4C0-334E3ACBA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F0E8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712B39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12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2B39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AE4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AE41B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AE41B0"/>
  </w:style>
  <w:style w:type="paragraph" w:styleId="Odstavecseseznamem">
    <w:name w:val="List Paragraph"/>
    <w:basedOn w:val="Normln"/>
    <w:uiPriority w:val="34"/>
    <w:qFormat/>
    <w:rsid w:val="003F55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10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06593A-FF62-4C93-854F-973AEE6CB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453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Bobrzykova</cp:lastModifiedBy>
  <cp:revision>2</cp:revision>
  <cp:lastPrinted>2015-10-29T13:36:00Z</cp:lastPrinted>
  <dcterms:created xsi:type="dcterms:W3CDTF">2017-03-22T16:06:00Z</dcterms:created>
  <dcterms:modified xsi:type="dcterms:W3CDTF">2017-03-22T16:06:00Z</dcterms:modified>
</cp:coreProperties>
</file>