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42" w:rsidRPr="00536F42" w:rsidRDefault="00536F42" w:rsidP="00F243CA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536F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SP4BP_ZSP6 Základy speciální pedagogiky logopedie (jaro 2017) – uč. 30</w:t>
      </w:r>
    </w:p>
    <w:p w:rsidR="00F243CA" w:rsidRPr="00536F42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  <w:u w:val="single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C</w:t>
      </w:r>
      <w:r>
        <w:rPr>
          <w:rFonts w:eastAsiaTheme="minorEastAsia"/>
          <w:b/>
          <w:color w:val="000000" w:themeColor="text1"/>
          <w:kern w:val="24"/>
        </w:rPr>
        <w:t>vičící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: </w:t>
      </w:r>
      <w:r w:rsidRPr="00F243CA">
        <w:rPr>
          <w:rFonts w:eastAsiaTheme="minorEastAsia"/>
          <w:color w:val="000000" w:themeColor="text1"/>
          <w:kern w:val="24"/>
        </w:rPr>
        <w:t>Mgr. Barbora Ilgnerová</w:t>
      </w:r>
      <w:r>
        <w:rPr>
          <w:rFonts w:eastAsiaTheme="minorEastAsia"/>
          <w:color w:val="000000" w:themeColor="text1"/>
          <w:kern w:val="24"/>
        </w:rPr>
        <w:t xml:space="preserve">, CVIDOS – 3. </w:t>
      </w:r>
      <w:proofErr w:type="spellStart"/>
      <w:r>
        <w:rPr>
          <w:rFonts w:eastAsiaTheme="minorEastAsia"/>
          <w:color w:val="000000" w:themeColor="text1"/>
          <w:kern w:val="24"/>
        </w:rPr>
        <w:t>Patro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(=4. </w:t>
      </w:r>
      <w:proofErr w:type="spellStart"/>
      <w:r>
        <w:rPr>
          <w:rFonts w:eastAsiaTheme="minorEastAsia"/>
          <w:color w:val="000000" w:themeColor="text1"/>
          <w:kern w:val="24"/>
        </w:rPr>
        <w:t>nadzemní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podlaží</w:t>
      </w:r>
      <w:proofErr w:type="spellEnd"/>
      <w:r>
        <w:rPr>
          <w:rFonts w:eastAsiaTheme="minorEastAsia"/>
          <w:color w:val="000000" w:themeColor="text1"/>
          <w:kern w:val="24"/>
        </w:rPr>
        <w:t xml:space="preserve">), </w:t>
      </w:r>
      <w:proofErr w:type="spellStart"/>
      <w:r>
        <w:rPr>
          <w:rFonts w:eastAsiaTheme="minorEastAsia"/>
          <w:color w:val="000000" w:themeColor="text1"/>
          <w:kern w:val="24"/>
        </w:rPr>
        <w:t>prostory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IVIV (</w:t>
      </w:r>
      <w:proofErr w:type="spellStart"/>
      <w:r>
        <w:rPr>
          <w:rFonts w:eastAsiaTheme="minorEastAsia"/>
          <w:color w:val="000000" w:themeColor="text1"/>
          <w:kern w:val="24"/>
        </w:rPr>
        <w:t>Institut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inkluzivního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vzdělávání</w:t>
      </w:r>
      <w:proofErr w:type="spellEnd"/>
      <w:r>
        <w:rPr>
          <w:rFonts w:eastAsiaTheme="minorEastAsia"/>
          <w:color w:val="000000" w:themeColor="text1"/>
          <w:kern w:val="24"/>
        </w:rPr>
        <w:t xml:space="preserve">), </w:t>
      </w:r>
      <w:proofErr w:type="spellStart"/>
      <w:r>
        <w:rPr>
          <w:rFonts w:eastAsiaTheme="minorEastAsia"/>
          <w:color w:val="000000" w:themeColor="text1"/>
          <w:kern w:val="24"/>
        </w:rPr>
        <w:t>místnost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č. 04020 –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konzultace</w:t>
      </w:r>
      <w:proofErr w:type="spellEnd"/>
      <w:r w:rsidRPr="00536F42">
        <w:rPr>
          <w:rFonts w:eastAsiaTheme="minorEastAsia"/>
          <w:color w:val="000000" w:themeColor="text1"/>
          <w:kern w:val="24"/>
          <w:u w:val="single"/>
        </w:rPr>
        <w:t xml:space="preserve">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po</w:t>
      </w:r>
      <w:proofErr w:type="spellEnd"/>
      <w:r w:rsidRPr="00536F42">
        <w:rPr>
          <w:rFonts w:eastAsiaTheme="minorEastAsia"/>
          <w:color w:val="000000" w:themeColor="text1"/>
          <w:kern w:val="24"/>
          <w:u w:val="single"/>
        </w:rPr>
        <w:t xml:space="preserve">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předchozí</w:t>
      </w:r>
      <w:proofErr w:type="spellEnd"/>
      <w:r w:rsidRPr="00536F42">
        <w:rPr>
          <w:rFonts w:eastAsiaTheme="minorEastAsia"/>
          <w:color w:val="000000" w:themeColor="text1"/>
          <w:kern w:val="24"/>
          <w:u w:val="single"/>
        </w:rPr>
        <w:t xml:space="preserve">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domluvě</w:t>
      </w:r>
      <w:proofErr w:type="spellEnd"/>
    </w:p>
    <w:p w:rsidR="00F243CA" w:rsidRPr="00F243CA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Kontakt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: </w:t>
      </w:r>
      <w:hyperlink r:id="rId7" w:history="1">
        <w:r w:rsidRPr="00F243CA">
          <w:rPr>
            <w:rStyle w:val="Hypertextovodkaz"/>
            <w:rFonts w:eastAsiaTheme="minorEastAsia"/>
            <w:b/>
            <w:kern w:val="24"/>
          </w:rPr>
          <w:t>385421@mail.muni.cz</w:t>
        </w:r>
      </w:hyperlink>
    </w:p>
    <w:p w:rsidR="00F243CA" w:rsidRPr="00F243CA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Začátek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výuky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>: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21. 2. 2017</w:t>
      </w:r>
    </w:p>
    <w:p w:rsidR="00F243CA" w:rsidRPr="00F243CA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Konec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výuky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>: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16. 5. 2017</w:t>
      </w:r>
    </w:p>
    <w:p w:rsidR="00F243CA" w:rsidRDefault="00F243CA" w:rsidP="00F243CA">
      <w:pPr>
        <w:spacing w:line="360" w:lineRule="auto"/>
        <w:rPr>
          <w:rFonts w:eastAsiaTheme="minorEastAsia"/>
          <w:color w:val="000000" w:themeColor="text1"/>
          <w:kern w:val="24"/>
        </w:rPr>
      </w:pPr>
    </w:p>
    <w:p w:rsidR="00F243CA" w:rsidRPr="00F243CA" w:rsidRDefault="00F243CA" w:rsidP="00F243CA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Ukončení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b/>
          <w:color w:val="000000" w:themeColor="text1"/>
          <w:kern w:val="24"/>
        </w:rPr>
        <w:t>předmětu</w:t>
      </w:r>
      <w:proofErr w:type="spellEnd"/>
      <w:r>
        <w:rPr>
          <w:rFonts w:eastAsiaTheme="minorEastAsia"/>
          <w:b/>
          <w:color w:val="000000" w:themeColor="text1"/>
          <w:kern w:val="24"/>
        </w:rPr>
        <w:t xml:space="preserve"> </w:t>
      </w:r>
      <w:r w:rsidRPr="00F243CA">
        <w:rPr>
          <w:rFonts w:eastAsiaTheme="minorEastAsia"/>
          <w:color w:val="000000" w:themeColor="text1"/>
          <w:kern w:val="24"/>
        </w:rPr>
        <w:t>(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zkouška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, 4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kredity</w:t>
      </w:r>
      <w:proofErr w:type="spellEnd"/>
      <w:r w:rsidRPr="00F243CA">
        <w:rPr>
          <w:rFonts w:eastAsiaTheme="minorEastAsia"/>
          <w:color w:val="000000" w:themeColor="text1"/>
          <w:kern w:val="24"/>
        </w:rPr>
        <w:t>)</w:t>
      </w:r>
    </w:p>
    <w:p w:rsidR="00F243CA" w:rsidRDefault="00F243CA" w:rsidP="00F243CA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test</w:t>
      </w:r>
    </w:p>
    <w:p w:rsidR="00F243CA" w:rsidRPr="00F243CA" w:rsidRDefault="00F243CA" w:rsidP="00F243CA">
      <w:pPr>
        <w:pStyle w:val="Odstavecseseznamem"/>
        <w:spacing w:line="360" w:lineRule="auto"/>
        <w:ind w:left="1440"/>
        <w:rPr>
          <w:rFonts w:eastAsiaTheme="minorEastAsia"/>
          <w:color w:val="000000" w:themeColor="text1"/>
          <w:kern w:val="24"/>
        </w:rPr>
      </w:pPr>
    </w:p>
    <w:p w:rsidR="00F243CA" w:rsidRDefault="00F243CA" w:rsidP="00F243CA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Informační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zdroje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>:</w:t>
      </w:r>
    </w:p>
    <w:p w:rsidR="00F243CA" w:rsidRPr="00F243CA" w:rsidRDefault="00F243CA" w:rsidP="00F243CA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  <w:color w:val="000000" w:themeColor="text1"/>
          <w:kern w:val="24"/>
        </w:rPr>
      </w:pPr>
      <w:proofErr w:type="spellStart"/>
      <w:r>
        <w:rPr>
          <w:rFonts w:eastAsiaTheme="minorEastAsia"/>
          <w:color w:val="000000" w:themeColor="text1"/>
          <w:kern w:val="24"/>
        </w:rPr>
        <w:t>studijní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materiály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k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předmětu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(IS)</w:t>
      </w:r>
    </w:p>
    <w:p w:rsidR="00F243CA" w:rsidRPr="00F243CA" w:rsidRDefault="00F243CA" w:rsidP="00F243CA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  <w:color w:val="000000" w:themeColor="text1"/>
          <w:kern w:val="24"/>
        </w:rPr>
      </w:pPr>
      <w:proofErr w:type="spellStart"/>
      <w:r>
        <w:rPr>
          <w:rFonts w:eastAsiaTheme="minorEastAsia"/>
          <w:color w:val="000000" w:themeColor="text1"/>
          <w:kern w:val="24"/>
        </w:rPr>
        <w:t>d</w:t>
      </w:r>
      <w:r w:rsidRPr="00F243CA">
        <w:rPr>
          <w:rFonts w:eastAsiaTheme="minorEastAsia"/>
          <w:color w:val="000000" w:themeColor="text1"/>
          <w:kern w:val="24"/>
        </w:rPr>
        <w:t>oporučená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studijní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literatura</w:t>
      </w:r>
      <w:proofErr w:type="spellEnd"/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E63433" w:rsidRPr="005466FF" w:rsidRDefault="00F243CA" w:rsidP="00536F42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  <w:lastRenderedPageBreak/>
        <w:t>OKRUHY</w:t>
      </w:r>
    </w:p>
    <w:p w:rsidR="005466FF" w:rsidRPr="005466FF" w:rsidRDefault="00E63433" w:rsidP="007C07C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5466FF">
        <w:rPr>
          <w:rFonts w:eastAsiaTheme="minorEastAsia"/>
          <w:b/>
          <w:color w:val="000000" w:themeColor="text1"/>
          <w:kern w:val="24"/>
          <w:lang w:val="cs-CZ"/>
        </w:rPr>
        <w:t xml:space="preserve">Logopedie </w:t>
      </w:r>
    </w:p>
    <w:p w:rsidR="005466FF" w:rsidRPr="005466FF" w:rsidRDefault="005466FF" w:rsidP="005466FF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 xml:space="preserve">Vymezení pojmu, </w:t>
      </w:r>
      <w:r w:rsidR="00F243CA">
        <w:rPr>
          <w:rFonts w:eastAsiaTheme="minorEastAsia"/>
          <w:color w:val="000000" w:themeColor="text1"/>
          <w:kern w:val="24"/>
          <w:lang w:val="cs-CZ"/>
        </w:rPr>
        <w:t>vědní a studijní obor, předmět logopedie, vztah k jiným vědním oborům.</w:t>
      </w:r>
    </w:p>
    <w:p w:rsidR="00E00EC1" w:rsidRPr="00E00EC1" w:rsidRDefault="006B7D0F" w:rsidP="007C07C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>
        <w:rPr>
          <w:rFonts w:eastAsiaTheme="minorEastAsia"/>
          <w:b/>
          <w:color w:val="000000" w:themeColor="text1"/>
          <w:kern w:val="24"/>
          <w:lang w:val="cs-CZ"/>
        </w:rPr>
        <w:t xml:space="preserve">Logopedická péče </w:t>
      </w:r>
    </w:p>
    <w:p w:rsidR="00E63433" w:rsidRPr="005466FF" w:rsidRDefault="00E00EC1" w:rsidP="00E00EC1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Prevence</w:t>
      </w:r>
      <w:r w:rsidR="00B716F6">
        <w:rPr>
          <w:rFonts w:eastAsiaTheme="minorEastAsia"/>
          <w:color w:val="000000" w:themeColor="text1"/>
          <w:kern w:val="24"/>
          <w:lang w:val="cs-CZ"/>
        </w:rPr>
        <w:t xml:space="preserve">. </w:t>
      </w:r>
      <w:r w:rsidR="009C1077">
        <w:rPr>
          <w:rFonts w:eastAsiaTheme="minorEastAsia"/>
          <w:color w:val="000000" w:themeColor="text1"/>
          <w:kern w:val="24"/>
          <w:lang w:val="cs-CZ"/>
        </w:rPr>
        <w:t>Logoped, kvalifikační i osobnostní předpoklady.</w:t>
      </w:r>
    </w:p>
    <w:p w:rsidR="006B7D0F" w:rsidRPr="009C1077" w:rsidRDefault="006B7D0F" w:rsidP="006B7D0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Narušená komunikační schopnost</w:t>
      </w:r>
    </w:p>
    <w:p w:rsidR="006B7D0F" w:rsidRDefault="006B7D0F" w:rsidP="006B7D0F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 w:rsidRPr="009C1077">
        <w:rPr>
          <w:rFonts w:eastAsiaTheme="minorEastAsia"/>
          <w:color w:val="000000" w:themeColor="text1"/>
          <w:kern w:val="24"/>
          <w:lang w:val="cs-CZ"/>
        </w:rPr>
        <w:t>Definice, klasifikace NKS</w:t>
      </w:r>
    </w:p>
    <w:p w:rsidR="00B716F6" w:rsidRDefault="00B716F6" w:rsidP="00B716F6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  <w:b/>
          <w:color w:val="000000" w:themeColor="text1"/>
          <w:kern w:val="24"/>
          <w:lang w:val="cs-CZ"/>
        </w:rPr>
      </w:pPr>
      <w:r w:rsidRPr="00B716F6">
        <w:rPr>
          <w:rFonts w:eastAsiaTheme="minorEastAsia"/>
          <w:b/>
          <w:color w:val="000000" w:themeColor="text1"/>
          <w:kern w:val="24"/>
          <w:lang w:val="cs-CZ"/>
        </w:rPr>
        <w:t>Jazykové roviny</w:t>
      </w:r>
    </w:p>
    <w:p w:rsidR="00B716F6" w:rsidRPr="00B716F6" w:rsidRDefault="00B716F6" w:rsidP="00B716F6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 w:rsidRPr="00B716F6">
        <w:rPr>
          <w:rFonts w:eastAsiaTheme="minorEastAsia"/>
          <w:color w:val="000000" w:themeColor="text1"/>
          <w:kern w:val="24"/>
          <w:lang w:val="cs-CZ"/>
        </w:rPr>
        <w:t>Jazykové roviny v ontogenezi řeči</w:t>
      </w:r>
    </w:p>
    <w:p w:rsidR="006B7D0F" w:rsidRPr="006B7D0F" w:rsidRDefault="006B7D0F" w:rsidP="006B7D0F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  <w:b/>
          <w:color w:val="000000" w:themeColor="text1"/>
          <w:kern w:val="24"/>
          <w:lang w:val="cs-CZ"/>
        </w:rPr>
      </w:pPr>
      <w:r w:rsidRPr="006B7D0F">
        <w:rPr>
          <w:rFonts w:eastAsiaTheme="minorEastAsia"/>
          <w:b/>
          <w:color w:val="000000" w:themeColor="text1"/>
          <w:kern w:val="24"/>
          <w:lang w:val="cs-CZ"/>
        </w:rPr>
        <w:t xml:space="preserve">Jednotlivé druhy NKS </w:t>
      </w:r>
    </w:p>
    <w:p w:rsidR="006B7D0F" w:rsidRDefault="006B7D0F" w:rsidP="006B7D0F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>
        <w:rPr>
          <w:rFonts w:eastAsiaTheme="minorEastAsia"/>
          <w:color w:val="000000" w:themeColor="text1"/>
          <w:kern w:val="24"/>
          <w:lang w:val="cs-CZ"/>
        </w:rPr>
        <w:t>Etiologie, symptomatologie, diagnostika, logopedická intervence + pomůcky a přístroje.</w:t>
      </w:r>
    </w:p>
    <w:p w:rsidR="00E00EC1" w:rsidRPr="00E00EC1" w:rsidRDefault="00E63433" w:rsidP="005466FF">
      <w:pPr>
        <w:pStyle w:val="Odstavecseseznamem"/>
        <w:numPr>
          <w:ilvl w:val="0"/>
          <w:numId w:val="2"/>
        </w:numPr>
        <w:spacing w:line="360" w:lineRule="auto"/>
        <w:rPr>
          <w:color w:val="59B0B9"/>
        </w:rPr>
      </w:pPr>
      <w:r w:rsidRPr="00E00EC1">
        <w:rPr>
          <w:rFonts w:eastAsiaTheme="minorEastAsia"/>
          <w:b/>
          <w:color w:val="000000" w:themeColor="text1"/>
          <w:kern w:val="24"/>
          <w:lang w:val="cs-CZ"/>
        </w:rPr>
        <w:t>Komunikace</w:t>
      </w:r>
    </w:p>
    <w:p w:rsidR="00E63433" w:rsidRPr="005466FF" w:rsidRDefault="00E00EC1" w:rsidP="00E00EC1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Komunikační schopnosti,</w:t>
      </w:r>
      <w:r w:rsidR="00E63433" w:rsidRPr="005466FF">
        <w:rPr>
          <w:rFonts w:eastAsiaTheme="minorEastAsia"/>
          <w:color w:val="000000" w:themeColor="text1"/>
          <w:kern w:val="24"/>
          <w:lang w:val="cs-CZ"/>
        </w:rPr>
        <w:t xml:space="preserve"> etapy komunikace, verbální/neverbální komunikace</w:t>
      </w:r>
      <w:r>
        <w:rPr>
          <w:rFonts w:eastAsiaTheme="minorEastAsia"/>
          <w:color w:val="000000" w:themeColor="text1"/>
          <w:kern w:val="24"/>
          <w:lang w:val="cs-CZ"/>
        </w:rPr>
        <w:t>, význam komunikace v životě člověka</w:t>
      </w:r>
    </w:p>
    <w:p w:rsidR="009C1077" w:rsidRPr="009C1077" w:rsidRDefault="009C1077" w:rsidP="005466F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Fylogeneze a ontogeneze lidské řeči</w:t>
      </w:r>
    </w:p>
    <w:p w:rsidR="00E63433" w:rsidRDefault="009C1077" w:rsidP="009C1077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>
        <w:rPr>
          <w:rFonts w:eastAsiaTheme="minorEastAsia"/>
          <w:color w:val="000000" w:themeColor="text1"/>
          <w:kern w:val="24"/>
          <w:lang w:val="cs-CZ"/>
        </w:rPr>
        <w:t>Stadia vývoje řeči, p</w:t>
      </w:r>
      <w:r w:rsidR="00E63433" w:rsidRPr="005466FF">
        <w:rPr>
          <w:rFonts w:eastAsiaTheme="minorEastAsia"/>
          <w:color w:val="000000" w:themeColor="text1"/>
          <w:kern w:val="24"/>
          <w:lang w:val="cs-CZ"/>
        </w:rPr>
        <w:t>odmínky správného vývoje řeči</w:t>
      </w:r>
    </w:p>
    <w:p w:rsidR="00B716F6" w:rsidRPr="00B716F6" w:rsidRDefault="00B716F6" w:rsidP="00B716F6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B716F6">
        <w:rPr>
          <w:rFonts w:eastAsiaTheme="minorEastAsia"/>
          <w:b/>
          <w:color w:val="000000" w:themeColor="text1"/>
          <w:kern w:val="24"/>
          <w:lang w:val="cs-CZ"/>
        </w:rPr>
        <w:t>Fonetika</w:t>
      </w:r>
    </w:p>
    <w:p w:rsidR="00B716F6" w:rsidRPr="005466FF" w:rsidRDefault="00B716F6" w:rsidP="00B716F6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Předmět výzkumu fonetiky, systém českých hlásek a tvoření jednotlivých hlásek</w:t>
      </w:r>
    </w:p>
    <w:p w:rsidR="009C1077" w:rsidRPr="009C1077" w:rsidRDefault="009C1077" w:rsidP="009C1077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Alternativní a augmentativní komunikace</w:t>
      </w:r>
    </w:p>
    <w:p w:rsidR="009C1077" w:rsidRPr="009C1077" w:rsidRDefault="009C1077" w:rsidP="009C1077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Komunikační systémy, možnosti využití AAK</w:t>
      </w:r>
    </w:p>
    <w:p w:rsidR="009C1077" w:rsidRPr="00536F42" w:rsidRDefault="009C1077" w:rsidP="009C1077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536F42">
        <w:rPr>
          <w:rFonts w:eastAsiaTheme="minorEastAsia"/>
          <w:b/>
          <w:color w:val="000000" w:themeColor="text1"/>
          <w:kern w:val="24"/>
          <w:lang w:val="cs-CZ"/>
        </w:rPr>
        <w:t>Systém poradenství u jedinců s narušenou komunikační schopností</w:t>
      </w:r>
    </w:p>
    <w:p w:rsidR="00E63433" w:rsidRPr="009C1077" w:rsidRDefault="009C1077" w:rsidP="009C1077">
      <w:pPr>
        <w:pStyle w:val="Odstavecseseznamem"/>
        <w:spacing w:line="360" w:lineRule="auto"/>
        <w:rPr>
          <w:color w:val="59B0B9"/>
        </w:rPr>
      </w:pPr>
      <w:r w:rsidRPr="005466FF">
        <w:rPr>
          <w:rFonts w:eastAsiaTheme="minorEastAsia"/>
          <w:color w:val="000000" w:themeColor="text1"/>
          <w:kern w:val="24"/>
          <w:lang w:val="cs-CZ"/>
        </w:rPr>
        <w:t xml:space="preserve">Legislativa, SPC, </w:t>
      </w:r>
      <w:r>
        <w:rPr>
          <w:rFonts w:eastAsiaTheme="minorEastAsia"/>
          <w:color w:val="000000" w:themeColor="text1"/>
          <w:kern w:val="24"/>
          <w:lang w:val="cs-CZ"/>
        </w:rPr>
        <w:t xml:space="preserve">SRP, </w:t>
      </w:r>
      <w:r w:rsidRPr="005466FF">
        <w:rPr>
          <w:rFonts w:eastAsiaTheme="minorEastAsia"/>
          <w:color w:val="000000" w:themeColor="text1"/>
          <w:kern w:val="24"/>
          <w:lang w:val="cs-CZ"/>
        </w:rPr>
        <w:t>PPP</w:t>
      </w:r>
      <w:r>
        <w:rPr>
          <w:rFonts w:eastAsiaTheme="minorEastAsia"/>
          <w:color w:val="000000" w:themeColor="text1"/>
          <w:kern w:val="24"/>
          <w:lang w:val="cs-CZ"/>
        </w:rPr>
        <w:t xml:space="preserve"> – vymezení, služby</w:t>
      </w:r>
    </w:p>
    <w:p w:rsidR="009C1077" w:rsidRPr="009C1077" w:rsidRDefault="009C1077" w:rsidP="005466F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Systém vzdělávání jedinců s narušenou komunikační schopností</w:t>
      </w:r>
    </w:p>
    <w:p w:rsidR="00E63433" w:rsidRPr="005466FF" w:rsidRDefault="00E63433" w:rsidP="009C1077">
      <w:pPr>
        <w:pStyle w:val="Odstavecseseznamem"/>
        <w:spacing w:line="360" w:lineRule="auto"/>
        <w:rPr>
          <w:color w:val="59B0B9"/>
        </w:rPr>
      </w:pPr>
      <w:r w:rsidRPr="005466FF">
        <w:rPr>
          <w:rFonts w:eastAsiaTheme="minorEastAsia"/>
          <w:color w:val="000000" w:themeColor="text1"/>
          <w:kern w:val="24"/>
          <w:lang w:val="cs-CZ"/>
        </w:rPr>
        <w:t>Vzdělávání –druhy škol, IVP</w:t>
      </w:r>
    </w:p>
    <w:p w:rsidR="00E00EC1" w:rsidRPr="00536F42" w:rsidRDefault="00E00EC1" w:rsidP="00E00EC1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536F42">
        <w:rPr>
          <w:rFonts w:eastAsiaTheme="minorEastAsia"/>
          <w:b/>
          <w:color w:val="000000" w:themeColor="text1"/>
          <w:kern w:val="24"/>
          <w:lang w:val="cs-CZ"/>
        </w:rPr>
        <w:t>Exkurz do historie péče o jedince s narušenou komunikační schopností</w:t>
      </w:r>
    </w:p>
    <w:p w:rsidR="00E00EC1" w:rsidRPr="005466FF" w:rsidRDefault="00E00EC1" w:rsidP="00E00EC1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Řecko-římští filosofové a řečníci, průkopníci péče o jedince s narušenou komunikační schopností, počátky organizované péče, budování vědního oboru</w:t>
      </w:r>
    </w:p>
    <w:p w:rsidR="00164036" w:rsidRPr="00E63433" w:rsidRDefault="000D7D5B" w:rsidP="00E63433">
      <w:pPr>
        <w:spacing w:line="360" w:lineRule="auto"/>
        <w:rPr>
          <w:sz w:val="36"/>
          <w:szCs w:val="36"/>
        </w:rPr>
      </w:pPr>
    </w:p>
    <w:sectPr w:rsidR="00164036" w:rsidRPr="00E63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5B" w:rsidRDefault="000D7D5B" w:rsidP="005466FF">
      <w:pPr>
        <w:spacing w:after="0" w:line="240" w:lineRule="auto"/>
      </w:pPr>
      <w:r>
        <w:separator/>
      </w:r>
    </w:p>
  </w:endnote>
  <w:endnote w:type="continuationSeparator" w:id="0">
    <w:p w:rsidR="000D7D5B" w:rsidRDefault="000D7D5B" w:rsidP="0054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5D" w:rsidRDefault="00DB30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5D" w:rsidRDefault="00DB30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5D" w:rsidRDefault="00DB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5B" w:rsidRDefault="000D7D5B" w:rsidP="005466FF">
      <w:pPr>
        <w:spacing w:after="0" w:line="240" w:lineRule="auto"/>
      </w:pPr>
      <w:r>
        <w:separator/>
      </w:r>
    </w:p>
  </w:footnote>
  <w:footnote w:type="continuationSeparator" w:id="0">
    <w:p w:rsidR="000D7D5B" w:rsidRDefault="000D7D5B" w:rsidP="0054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5D" w:rsidRDefault="00DB30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FF" w:rsidRPr="005466FF" w:rsidRDefault="005466FF" w:rsidP="005466FF">
    <w:pPr>
      <w:pStyle w:val="Zhlav"/>
      <w:jc w:val="center"/>
      <w:rPr>
        <w:rFonts w:ascii="Times New Roman" w:hAnsi="Times New Roman" w:cs="Times New Roman"/>
      </w:rPr>
    </w:pPr>
    <w:r w:rsidRPr="005466FF">
      <w:rPr>
        <w:rFonts w:ascii="Times New Roman" w:hAnsi="Times New Roman" w:cs="Times New Roman"/>
      </w:rPr>
      <w:t>Mgr. Barbora Ilgnerová</w:t>
    </w:r>
  </w:p>
  <w:p w:rsidR="005466FF" w:rsidRPr="005466FF" w:rsidRDefault="005466FF" w:rsidP="005466FF">
    <w:pPr>
      <w:pStyle w:val="Zhlav"/>
      <w:jc w:val="center"/>
      <w:rPr>
        <w:rFonts w:ascii="Times New Roman" w:hAnsi="Times New Roman" w:cs="Times New Roman"/>
      </w:rPr>
    </w:pPr>
    <w:r w:rsidRPr="005466FF">
      <w:rPr>
        <w:rFonts w:ascii="Times New Roman" w:hAnsi="Times New Roman" w:cs="Times New Roman"/>
      </w:rPr>
      <w:t>jaro 2017</w:t>
    </w:r>
  </w:p>
  <w:p w:rsidR="005466FF" w:rsidRPr="005466FF" w:rsidRDefault="0064120A" w:rsidP="005466FF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SVV3S</w:t>
    </w:r>
    <w:r w:rsidR="005466FF" w:rsidRPr="005466FF">
      <w:rPr>
        <w:rFonts w:ascii="Times New Roman" w:hAnsi="Times New Roman" w:cs="Times New Roman"/>
      </w:rPr>
      <w:t>_ZSP6 Základy speciální pedagogiky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6</w:t>
    </w:r>
    <w:bookmarkStart w:id="0" w:name="_GoBack"/>
    <w:bookmarkEnd w:id="0"/>
    <w:r w:rsidR="005466FF" w:rsidRPr="005466FF">
      <w:rPr>
        <w:rFonts w:ascii="Times New Roman" w:hAnsi="Times New Roman" w:cs="Times New Roman"/>
      </w:rPr>
      <w:t xml:space="preserve"> logopedie</w:t>
    </w:r>
  </w:p>
  <w:p w:rsidR="005466FF" w:rsidRDefault="005466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5D" w:rsidRDefault="00DB30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14A3"/>
    <w:multiLevelType w:val="hybridMultilevel"/>
    <w:tmpl w:val="56FC57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E781F"/>
    <w:multiLevelType w:val="hybridMultilevel"/>
    <w:tmpl w:val="549C36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F3374"/>
    <w:multiLevelType w:val="hybridMultilevel"/>
    <w:tmpl w:val="2B2479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206BA"/>
    <w:multiLevelType w:val="hybridMultilevel"/>
    <w:tmpl w:val="39CE064C"/>
    <w:lvl w:ilvl="0" w:tplc="DED6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F3C69C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CEE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856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47F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80E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E46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24E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880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A71E6"/>
    <w:multiLevelType w:val="hybridMultilevel"/>
    <w:tmpl w:val="C67AA86C"/>
    <w:lvl w:ilvl="0" w:tplc="D73CA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69C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CEE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856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47F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80E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E46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24E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880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33"/>
    <w:rsid w:val="000D7D5B"/>
    <w:rsid w:val="00226F0A"/>
    <w:rsid w:val="00520884"/>
    <w:rsid w:val="00536F42"/>
    <w:rsid w:val="005466FF"/>
    <w:rsid w:val="0064120A"/>
    <w:rsid w:val="006B7D0F"/>
    <w:rsid w:val="00955AC9"/>
    <w:rsid w:val="009B6A54"/>
    <w:rsid w:val="009C1077"/>
    <w:rsid w:val="00B716F6"/>
    <w:rsid w:val="00BA5821"/>
    <w:rsid w:val="00DB305D"/>
    <w:rsid w:val="00E00EC1"/>
    <w:rsid w:val="00E63433"/>
    <w:rsid w:val="00EC00EF"/>
    <w:rsid w:val="00F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7DD8"/>
  <w15:docId w15:val="{9509FE6D-7F5B-4FDB-AAF9-A1B6C20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54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6F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4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6FF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24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9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3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5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9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85421@mail.mu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Barbora Ilgnerová</cp:lastModifiedBy>
  <cp:revision>4</cp:revision>
  <dcterms:created xsi:type="dcterms:W3CDTF">2017-02-07T19:59:00Z</dcterms:created>
  <dcterms:modified xsi:type="dcterms:W3CDTF">2017-02-07T20:08:00Z</dcterms:modified>
</cp:coreProperties>
</file>