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20" w:rsidRDefault="00203B28" w:rsidP="00610F20">
      <w:pPr>
        <w:pStyle w:val="Nadpis2"/>
        <w:spacing w:before="0" w:after="0"/>
        <w:rPr>
          <w:lang w:val="cs-CZ"/>
        </w:rPr>
      </w:pPr>
      <w:bookmarkStart w:id="0" w:name="_Toc409165161"/>
      <w:bookmarkStart w:id="1" w:name="_Toc409720056"/>
      <w:bookmarkStart w:id="2" w:name="_Toc411796133"/>
      <w:bookmarkStart w:id="3" w:name="_GoBack"/>
      <w:bookmarkEnd w:id="3"/>
      <w:r>
        <w:rPr>
          <w:lang w:val="cs-CZ"/>
        </w:rPr>
        <w:t xml:space="preserve">počátky </w:t>
      </w:r>
      <w:r w:rsidR="00610F20" w:rsidRPr="00822CCA">
        <w:rPr>
          <w:lang w:val="cs-CZ"/>
        </w:rPr>
        <w:t>Sociálně-kognitivní</w:t>
      </w:r>
      <w:r>
        <w:rPr>
          <w:lang w:val="cs-CZ"/>
        </w:rPr>
        <w:t>ho</w:t>
      </w:r>
      <w:r w:rsidR="00610F20" w:rsidRPr="00822CCA">
        <w:rPr>
          <w:lang w:val="cs-CZ"/>
        </w:rPr>
        <w:t xml:space="preserve"> konstruktivismu</w:t>
      </w:r>
      <w:bookmarkEnd w:id="0"/>
      <w:bookmarkEnd w:id="1"/>
      <w:bookmarkEnd w:id="2"/>
    </w:p>
    <w:p w:rsidR="00610F20" w:rsidRPr="00610F20" w:rsidRDefault="00610F20" w:rsidP="00610F20">
      <w:pPr>
        <w:spacing w:after="0"/>
        <w:jc w:val="center"/>
        <w:rPr>
          <w:i/>
          <w:lang w:val="cs-CZ"/>
        </w:rPr>
      </w:pPr>
      <w:r>
        <w:rPr>
          <w:i/>
          <w:lang w:val="cs-CZ"/>
        </w:rPr>
        <w:t>Blanka Pravdová</w:t>
      </w: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Počátky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>sociálně-kognitivní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ho konstruktivismu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>spojujeme především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s dílem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 Charlese Hortona Cooleyho (1864–1931), George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Herberta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 Meada (1863–1931), Gastona Bachelarda (1884–1962), Jeana Piageta (1896–1980) a Lva Semjonoviče Vygotského (1896–1934).</w:t>
      </w: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 w:rsidRPr="00F86A30">
        <w:rPr>
          <w:rFonts w:ascii="Times New Roman" w:hAnsi="Times New Roman"/>
          <w:noProof/>
          <w:sz w:val="24"/>
          <w:szCs w:val="24"/>
          <w:lang w:val="cs-CZ"/>
        </w:rPr>
        <w:t>Cooleyho (1902) přínos sociálně-kognitivnímu ko</w:t>
      </w:r>
      <w:r>
        <w:rPr>
          <w:rFonts w:ascii="Times New Roman" w:hAnsi="Times New Roman"/>
          <w:noProof/>
          <w:sz w:val="24"/>
          <w:szCs w:val="24"/>
          <w:lang w:val="cs-CZ"/>
        </w:rPr>
        <w:t>nstruktivismu spočíval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 v představení konceptu </w:t>
      </w:r>
      <w:r w:rsidRPr="00F86A30">
        <w:rPr>
          <w:rFonts w:ascii="Times New Roman" w:hAnsi="Times New Roman"/>
          <w:i/>
          <w:noProof/>
          <w:sz w:val="24"/>
          <w:szCs w:val="24"/>
          <w:lang w:val="cs-CZ"/>
        </w:rPr>
        <w:t xml:space="preserve">zrcadlového Já (looking-glass self),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>které jedinci umožňuje nahlížet na sebe sama očima jiných.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Představujeme si, jak nás ostatní lidé vnímají, jak o nás smýšlejí, co o nás říkají. Tyto představy a myšlenky ostatních lidí nás ovlivňují v závislosti na tom, jak jsou pro nás důležití.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>Cooley (1902) tak zdůraznil význam primární sociální skupiny (za niž označoval rodinu, vrstevnickou skupinu a sousedství) pro utváření osobnosti jedince.</w:t>
      </w: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 w:rsidRPr="00F86A30">
        <w:rPr>
          <w:rFonts w:ascii="Times New Roman" w:hAnsi="Times New Roman"/>
          <w:noProof/>
          <w:sz w:val="24"/>
          <w:szCs w:val="24"/>
          <w:lang w:val="cs-CZ"/>
        </w:rPr>
        <w:t>Na Cooleyho navázal Mead (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1925,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1934), který </w:t>
      </w:r>
      <w:r w:rsidRPr="00F86A30">
        <w:rPr>
          <w:rFonts w:ascii="Times New Roman" w:hAnsi="Times New Roman"/>
          <w:i/>
          <w:noProof/>
          <w:sz w:val="24"/>
          <w:szCs w:val="24"/>
          <w:lang w:val="cs-CZ"/>
        </w:rPr>
        <w:t>self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  vymezil jako soubor výsledků sociální interakce. Vysvětlil jej jako nepřetržitý proces utváření osobnosti v procesu socializace.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</w:t>
      </w:r>
      <w:r w:rsidRPr="003207C1">
        <w:rPr>
          <w:rFonts w:ascii="Times New Roman" w:hAnsi="Times New Roman"/>
          <w:i/>
          <w:noProof/>
          <w:sz w:val="24"/>
          <w:szCs w:val="24"/>
          <w:lang w:val="cs-CZ"/>
        </w:rPr>
        <w:t xml:space="preserve">V každodenní zkušenosti sice sebe sama zakoušíme jako sociálními normami vázané členy rozličných sociálních skupin, avšak mimo to jsme si zároveň vědomi i neredukovatelného prvku spontaneity, jejž s sebou naše jednání přináší. Právě tento vztah se Mead pokoušel objasnit skrze zavedení distinkce mezi „subjektovým Já“ </w:t>
      </w:r>
      <w:r>
        <w:rPr>
          <w:rFonts w:ascii="Times New Roman" w:hAnsi="Times New Roman"/>
          <w:i/>
          <w:noProof/>
          <w:sz w:val="24"/>
          <w:szCs w:val="24"/>
          <w:lang w:val="cs-CZ"/>
        </w:rPr>
        <w:t>[</w:t>
      </w:r>
      <w:r w:rsidRPr="003207C1">
        <w:rPr>
          <w:rFonts w:ascii="Times New Roman" w:hAnsi="Times New Roman"/>
          <w:i/>
          <w:noProof/>
          <w:sz w:val="24"/>
          <w:szCs w:val="24"/>
          <w:lang w:val="cs-CZ"/>
        </w:rPr>
        <w:t>I</w:t>
      </w:r>
      <w:r>
        <w:rPr>
          <w:rFonts w:ascii="Times New Roman" w:hAnsi="Times New Roman"/>
          <w:i/>
          <w:noProof/>
          <w:sz w:val="24"/>
          <w:szCs w:val="24"/>
          <w:lang w:val="cs-CZ"/>
        </w:rPr>
        <w:t>]</w:t>
      </w:r>
      <w:r w:rsidRPr="003207C1">
        <w:rPr>
          <w:rFonts w:ascii="Times New Roman" w:hAnsi="Times New Roman"/>
          <w:i/>
          <w:noProof/>
          <w:sz w:val="24"/>
          <w:szCs w:val="24"/>
          <w:lang w:val="cs-CZ"/>
        </w:rPr>
        <w:t xml:space="preserve"> a „objektovým Já</w:t>
      </w:r>
      <w:r>
        <w:rPr>
          <w:rFonts w:ascii="Times New Roman" w:hAnsi="Times New Roman"/>
          <w:i/>
          <w:noProof/>
          <w:sz w:val="24"/>
          <w:szCs w:val="24"/>
          <w:lang w:val="cs-CZ"/>
        </w:rPr>
        <w:t>“</w:t>
      </w:r>
      <w:r w:rsidRPr="003207C1">
        <w:rPr>
          <w:rFonts w:ascii="Times New Roman" w:hAnsi="Times New Roman"/>
          <w:i/>
          <w:noProof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cs-CZ"/>
        </w:rPr>
        <w:t>[</w:t>
      </w:r>
      <w:r w:rsidRPr="003207C1">
        <w:rPr>
          <w:rFonts w:ascii="Times New Roman" w:hAnsi="Times New Roman"/>
          <w:i/>
          <w:noProof/>
          <w:sz w:val="24"/>
          <w:szCs w:val="24"/>
          <w:lang w:val="cs-CZ"/>
        </w:rPr>
        <w:t>Me</w:t>
      </w:r>
      <w:r>
        <w:rPr>
          <w:rFonts w:ascii="Times New Roman" w:hAnsi="Times New Roman"/>
          <w:i/>
          <w:noProof/>
          <w:sz w:val="24"/>
          <w:szCs w:val="24"/>
          <w:lang w:val="cs-CZ"/>
        </w:rPr>
        <w:t>]</w:t>
      </w:r>
      <w:r w:rsidRPr="003207C1">
        <w:rPr>
          <w:rFonts w:ascii="Times New Roman" w:hAnsi="Times New Roman"/>
          <w:i/>
          <w:noProof/>
          <w:sz w:val="24"/>
          <w:szCs w:val="24"/>
          <w:lang w:val="cs-CZ"/>
        </w:rPr>
        <w:t>.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(Madzia, 2014, s. 169) Mead (1934) využívá pojem </w:t>
      </w:r>
      <w:r w:rsidRPr="00A907F6">
        <w:rPr>
          <w:rFonts w:ascii="Times New Roman" w:hAnsi="Times New Roman"/>
          <w:i/>
          <w:noProof/>
          <w:sz w:val="24"/>
          <w:szCs w:val="24"/>
          <w:lang w:val="cs-CZ"/>
        </w:rPr>
        <w:t>zobecněný druhý (generalized other),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jímž lze rozumět konkrétní sociokulturní prostředí, jemuž se jedinec přizpůsobuje prostřednictvím zobecněných představ o standardech, očekáváních a pravidlech vzájemných vztahů.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Mead (1934) </w:t>
      </w:r>
      <w:r w:rsidRPr="00F86A30">
        <w:rPr>
          <w:rFonts w:ascii="Times New Roman" w:hAnsi="Times New Roman"/>
          <w:noProof/>
          <w:sz w:val="24"/>
          <w:szCs w:val="24"/>
          <w:lang w:val="cs-CZ" w:eastAsia="cs-CZ"/>
        </w:rPr>
        <w:t>upozorňuje, že Já (self) neexistuje reálně, ale je stavem vědomí. Všechny předměty a významy, které jedinec označuje, vztahuje vůči tomuto Já (self). Proces „vztahování“ je možno odhalit v rozhovoru se sebou samým, ve vnitřním dialogu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. </w:t>
      </w: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 w:rsidRPr="00F86A30">
        <w:rPr>
          <w:rFonts w:ascii="Times New Roman" w:hAnsi="Times New Roman"/>
          <w:noProof/>
          <w:sz w:val="24"/>
          <w:szCs w:val="24"/>
          <w:lang w:val="cs-CZ"/>
        </w:rPr>
        <w:t>D</w:t>
      </w:r>
      <w:r>
        <w:rPr>
          <w:rFonts w:ascii="Times New Roman" w:hAnsi="Times New Roman"/>
          <w:noProof/>
          <w:sz w:val="24"/>
          <w:szCs w:val="24"/>
          <w:lang w:val="cs-CZ"/>
        </w:rPr>
        <w:t>alším důležitým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 východiskem pedagogického konstru</w:t>
      </w:r>
      <w:r>
        <w:rPr>
          <w:rFonts w:ascii="Times New Roman" w:hAnsi="Times New Roman"/>
          <w:noProof/>
          <w:sz w:val="24"/>
          <w:szCs w:val="24"/>
          <w:lang w:val="cs-CZ"/>
        </w:rPr>
        <w:t>ktivismu se stalo Piagetovo (</w:t>
      </w:r>
      <w:r>
        <w:rPr>
          <w:noProof/>
          <w:sz w:val="24"/>
          <w:szCs w:val="24"/>
          <w:lang w:val="cs-CZ"/>
        </w:rPr>
        <w:t>Piaget &amp; Inhelderová, 2007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>) vymezení stadií kognitivního vývoje na (a) senzomotorické stadium; (b) předoperační stadium; (c) stadium konkrétních operací a (d) stadium formálních operací. Tato stadia reprezentují čtyři druhy myšlenkových struktur, přičemž je důležitá chronologická posloupnost těchto struktur, neboť právě ona zajišťuje jedinci možnost „konstruovat“ své poznání.</w:t>
      </w: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lastRenderedPageBreak/>
        <w:t>J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ako významné 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se jeví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Bachelardovo (1940) tvrzení, že člověk konstruuje své poznání skrze kritické prověřování svých dosavadních poznatků a zkušeností. Larochelle a Desautels (1992) pracují s pojmem spontánní koncept, který charakterizují s využitím Jodeletovy (1984) definice jako „referenční systém, v jehož rámci probíhá transformace, integrace a osvojení nových či odlišných informací či reprezentací.“ Larochelle a Desautels 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(ibid.)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>uvádějí, že se spontánní koncepty jeví jako výsledek všech interakcí subjektu s jeho prostředím jako ta vysvětlení, jež jsou subjektu vlastní a popisují některé z jeh</w:t>
      </w:r>
      <w:r>
        <w:rPr>
          <w:rFonts w:ascii="Times New Roman" w:hAnsi="Times New Roman"/>
          <w:noProof/>
          <w:sz w:val="24"/>
          <w:szCs w:val="24"/>
          <w:lang w:val="cs-CZ"/>
        </w:rPr>
        <w:t>o interakcí s tímto prostředím.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 </w:t>
      </w: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</w:p>
    <w:p w:rsidR="00610F20" w:rsidRPr="00FE0C4B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 w:rsidRPr="00F86A30">
        <w:rPr>
          <w:rFonts w:ascii="Times New Roman" w:hAnsi="Times New Roman"/>
          <w:noProof/>
          <w:sz w:val="24"/>
          <w:szCs w:val="24"/>
          <w:lang w:val="cs-CZ"/>
        </w:rPr>
        <w:t>Ať už označujeme tyto koncepty jako spontánní</w:t>
      </w:r>
      <w:r>
        <w:rPr>
          <w:rFonts w:ascii="Times New Roman" w:hAnsi="Times New Roman"/>
          <w:noProof/>
          <w:sz w:val="24"/>
          <w:szCs w:val="24"/>
          <w:lang w:val="cs-CZ"/>
        </w:rPr>
        <w:t>,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 či jako prekoncepce, zůstává klíčovým zjištění, že pro utvář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ení „nového“ poznání žáka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>je třeba zn</w:t>
      </w:r>
      <w:r>
        <w:rPr>
          <w:rFonts w:ascii="Times New Roman" w:hAnsi="Times New Roman"/>
          <w:noProof/>
          <w:sz w:val="24"/>
          <w:szCs w:val="24"/>
          <w:lang w:val="cs-CZ"/>
        </w:rPr>
        <w:t>át poznání, jímž disponuje. Garanderie (1980) uvádí: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 „A vskutku jsem zjišťoval, že myšlení mých žáků nebylo žádná tabula rasa in qua nihil scr</w:t>
      </w:r>
      <w:r>
        <w:rPr>
          <w:rFonts w:ascii="Times New Roman" w:hAnsi="Times New Roman"/>
          <w:noProof/>
          <w:sz w:val="24"/>
          <w:szCs w:val="24"/>
          <w:lang w:val="cs-CZ"/>
        </w:rPr>
        <w:t>iptum. Měli nějakou zkušenost, ,prefilosofiiʼ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>, která byla implicitní, avšak obsahovala intuitivní názory podporované rozptýlenými a prchavými argumenty; to vše vytvářelo jakési pedagogické nevědomí či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předvědomí.“ Spolu s Bertrandem (1998, s. 69) pak chápeme tyto prekoncepce jako </w:t>
      </w:r>
      <w:r>
        <w:rPr>
          <w:rFonts w:ascii="Times New Roman" w:hAnsi="Times New Roman"/>
          <w:i/>
          <w:noProof/>
          <w:sz w:val="24"/>
          <w:szCs w:val="24"/>
          <w:lang w:val="cs-CZ"/>
        </w:rPr>
        <w:t>samotné nástroje</w:t>
      </w:r>
      <w:r w:rsidRPr="00DF3059">
        <w:rPr>
          <w:rFonts w:ascii="Times New Roman" w:hAnsi="Times New Roman"/>
          <w:i/>
          <w:noProof/>
          <w:sz w:val="24"/>
          <w:szCs w:val="24"/>
          <w:lang w:val="cs-CZ"/>
        </w:rPr>
        <w:t xml:space="preserve"> této činnosti,</w:t>
      </w:r>
      <w:r w:rsidRPr="00DF3059">
        <w:rPr>
          <w:rFonts w:ascii="Times New Roman" w:hAnsi="Times New Roman"/>
          <w:noProof/>
          <w:sz w:val="24"/>
          <w:szCs w:val="24"/>
          <w:lang w:val="cs-CZ"/>
        </w:rPr>
        <w:t xml:space="preserve"> </w:t>
      </w:r>
      <w:r w:rsidRPr="00DF3059">
        <w:rPr>
          <w:rFonts w:ascii="Times New Roman" w:hAnsi="Times New Roman"/>
          <w:i/>
          <w:noProof/>
          <w:sz w:val="24"/>
          <w:szCs w:val="24"/>
          <w:lang w:val="cs-CZ"/>
        </w:rPr>
        <w:t>jež jsou neustále přebudovávány</w:t>
      </w:r>
      <w:r>
        <w:rPr>
          <w:rFonts w:ascii="Times New Roman" w:hAnsi="Times New Roman"/>
          <w:i/>
          <w:noProof/>
          <w:sz w:val="24"/>
          <w:szCs w:val="24"/>
          <w:lang w:val="cs-CZ"/>
        </w:rPr>
        <w:t>,</w:t>
      </w:r>
      <w:r w:rsidRPr="00DF3059">
        <w:rPr>
          <w:rFonts w:ascii="Times New Roman" w:hAnsi="Times New Roman"/>
          <w:i/>
          <w:noProof/>
          <w:sz w:val="24"/>
          <w:szCs w:val="24"/>
          <w:lang w:val="cs-CZ"/>
        </w:rPr>
        <w:t xml:space="preserve"> a nový poznatek musí být integrován do preexistujících struktur, které má žák k dispozici.</w:t>
      </w: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i/>
          <w:noProof/>
          <w:sz w:val="24"/>
          <w:szCs w:val="24"/>
          <w:lang w:val="cs-CZ"/>
        </w:rPr>
      </w:pPr>
    </w:p>
    <w:p w:rsidR="00610F20" w:rsidRPr="00450A8A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 w:rsidRPr="00450A8A">
        <w:rPr>
          <w:rFonts w:ascii="Times New Roman" w:hAnsi="Times New Roman"/>
          <w:noProof/>
          <w:sz w:val="24"/>
          <w:szCs w:val="24"/>
          <w:lang w:val="cs-CZ"/>
        </w:rPr>
        <w:t>Opo</w:t>
      </w:r>
      <w:r>
        <w:rPr>
          <w:rFonts w:ascii="Times New Roman" w:hAnsi="Times New Roman"/>
          <w:noProof/>
          <w:sz w:val="24"/>
          <w:szCs w:val="24"/>
          <w:lang w:val="cs-CZ"/>
        </w:rPr>
        <w:t>menout nelze ani Vygotského (1983</w:t>
      </w:r>
      <w:r w:rsidRPr="00450A8A">
        <w:rPr>
          <w:rFonts w:ascii="Times New Roman" w:hAnsi="Times New Roman"/>
          <w:noProof/>
          <w:sz w:val="24"/>
          <w:szCs w:val="24"/>
          <w:lang w:val="cs-CZ"/>
        </w:rPr>
        <w:t>) koncept tzv. zóny nejbližšího vývoje. Vygotský se domníval, že při přechodu dítěte k nové vývojové etapě je možno intervenčními zásahy učitele dosáhnout toho, že dí</w:t>
      </w:r>
      <w:r>
        <w:rPr>
          <w:rFonts w:ascii="Times New Roman" w:hAnsi="Times New Roman"/>
          <w:noProof/>
          <w:sz w:val="24"/>
          <w:szCs w:val="24"/>
          <w:lang w:val="cs-CZ"/>
        </w:rPr>
        <w:t>těti je přechod k tomuto stadiu</w:t>
      </w:r>
      <w:r w:rsidRPr="00450A8A">
        <w:rPr>
          <w:rFonts w:ascii="Times New Roman" w:hAnsi="Times New Roman"/>
          <w:noProof/>
          <w:sz w:val="24"/>
          <w:szCs w:val="24"/>
          <w:lang w:val="cs-CZ"/>
        </w:rPr>
        <w:t xml:space="preserve"> umožněn snadněji, než kdyby bylo ponecháno vývoji spontánnímu. Kolář (2012) zdůrazňuje význam Vygotského zóny nejbližšího vývoje pro dynamiku intelektuálního vývoje: „Zóna nejbližšího vývoje má bezprostřední význam pro dynamiku intelektuálního vývoje než aktuální úroveň jejich vývoje. V dětském věku je dobré jen takové učení a vyučování, které předbíhá vývoj, vývoj vede za sebou.“ </w:t>
      </w:r>
    </w:p>
    <w:p w:rsid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</w:p>
    <w:p w:rsidR="004B2302" w:rsidRPr="00610F20" w:rsidRDefault="00610F20" w:rsidP="00610F20">
      <w:pPr>
        <w:spacing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 w:rsidRPr="00F86A30">
        <w:rPr>
          <w:rFonts w:ascii="Times New Roman" w:hAnsi="Times New Roman"/>
          <w:noProof/>
          <w:sz w:val="24"/>
          <w:szCs w:val="24"/>
          <w:lang w:val="cs-CZ"/>
        </w:rPr>
        <w:t>V současnosti jsou poznatky kognitivního i sociálního konstruktivismu syntetizovány a využívány jako teoretická východiska pedagogických výzkumů a současně i uplatňovány ve školní praxi.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</w:t>
      </w:r>
      <w:r w:rsidRPr="00F86A30">
        <w:rPr>
          <w:rFonts w:ascii="Times New Roman" w:hAnsi="Times New Roman"/>
          <w:noProof/>
          <w:sz w:val="24"/>
          <w:szCs w:val="24"/>
          <w:lang w:val="cs-CZ"/>
        </w:rPr>
        <w:t xml:space="preserve">Základními atributy konstruktivistického pojetí výuky jsou (a) činnostní učení, (b) zkušenostní učení v reálném prostředí a (c) sebereflexe. 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Vychází z něj i tzv. realistické vzdělávání učitelů (Korthagen et al., 2011), které využívá zkušenosti budoucích učitelů ke konstruování nového poznání prostřednictvím reflexe.</w:t>
      </w:r>
    </w:p>
    <w:sectPr w:rsidR="004B2302" w:rsidRPr="0061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84"/>
    <w:rsid w:val="000B39EA"/>
    <w:rsid w:val="00203B28"/>
    <w:rsid w:val="004B2302"/>
    <w:rsid w:val="00610F20"/>
    <w:rsid w:val="0071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14AB-F858-43CC-A510-31589D62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F20"/>
    <w:pPr>
      <w:spacing w:after="200" w:line="252" w:lineRule="auto"/>
    </w:pPr>
    <w:rPr>
      <w:rFonts w:ascii="Cambria" w:eastAsia="Times New Roman" w:hAnsi="Cambria" w:cs="Times New Roman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F20"/>
    <w:pPr>
      <w:pBdr>
        <w:bottom w:val="single" w:sz="4" w:space="1" w:color="246071"/>
      </w:pBdr>
      <w:spacing w:before="400"/>
      <w:jc w:val="center"/>
      <w:outlineLvl w:val="1"/>
    </w:pPr>
    <w:rPr>
      <w:caps/>
      <w:color w:val="000000"/>
      <w:spacing w:val="1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10F20"/>
    <w:rPr>
      <w:rFonts w:ascii="Cambria" w:eastAsia="Times New Roman" w:hAnsi="Cambria" w:cs="Times New Roman"/>
      <w:caps/>
      <w:color w:val="000000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Pravdova</cp:lastModifiedBy>
  <cp:revision>2</cp:revision>
  <dcterms:created xsi:type="dcterms:W3CDTF">2017-03-14T11:15:00Z</dcterms:created>
  <dcterms:modified xsi:type="dcterms:W3CDTF">2017-03-14T11:15:00Z</dcterms:modified>
</cp:coreProperties>
</file>