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41" w:rsidRDefault="001B139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C41560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ОБУЧЕНИЕ ФОНЕТИКЕ</w:t>
      </w:r>
    </w:p>
    <w:p w:rsidR="00C41560" w:rsidRDefault="00C41560" w:rsidP="003F550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Мы должны уделять большое внимание обучению фонетической системе данного языка, ее суперсегментным и семгментным явлениям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с самого начала обучения РКИ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так как фонетические навыки лежат в основе формирования всех видов речевой деятельности.</w:t>
      </w:r>
    </w:p>
    <w:p w:rsidR="003F550E" w:rsidRPr="003F550E" w:rsidRDefault="003F550E" w:rsidP="003F550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Default="00C4156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Вырабортанные произносительные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навыки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закрепляются и совершенствуются на среднем и продвинутом этапах обучения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, а, при необходимости,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корректируются неправильности в их произношении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обусловленные, как правило, переносом в русскую речь типичных произносительных особенностей родного языка.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E41B0" w:rsidRDefault="00AE41B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Достаточна так называемая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аппроксимахия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т. е.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приближение к произношению носителей РЯ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. При этом, конечно, требование того, чтобы отклонения от языковых норм, встречающиеся в русской речи иностранцев, не затрудняли и, тем более, не нарушали процесс коммуникации.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373C7" w:rsidRDefault="00A373C7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иметь в виду, что при усвоении звуковой стороны русского языка выступает на передний план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интерференция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со стороны родного языка учащихся.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Default="00C4156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>В практике обучения русскому языку это осуществляется путем частого включения в структуру уроков на закрепление правильного произношения, для которых выделяется часть урока (фонетическая зарядка), занимающая 5-10 минут, обычно в его начале.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373C7" w:rsidRDefault="00A373C7" w:rsidP="001B1394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Если учащиеся усваивают русский язык с младшего класса, то обучение начинается, как правило, так называемым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устным вводным курсом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. В течение этого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добукварного периода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, предшестуюшего ознакомлению с русской графикой, ученики знакомятся с основами фонетической системы русского языка, а именно чисто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аудиооральным путем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поддерживаемым применением предметной и изобразительной наглядности.</w:t>
      </w:r>
    </w:p>
    <w:p w:rsidR="001B1394" w:rsidRPr="001B1394" w:rsidRDefault="001B1394" w:rsidP="001B13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1394" w:rsidRPr="001B1394" w:rsidRDefault="001B1394" w:rsidP="001B1394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1B1394">
        <w:rPr>
          <w:rFonts w:ascii="Times New Roman" w:hAnsi="Times New Roman" w:cs="Times New Roman"/>
          <w:sz w:val="24"/>
          <w:szCs w:val="24"/>
          <w:lang w:val="ru-RU"/>
        </w:rPr>
        <w:t xml:space="preserve">При работе над произношением слова в некоторых лингводидактических пособиях рекомендуется применение так наз. </w:t>
      </w:r>
      <w:r w:rsidRPr="001B1394">
        <w:rPr>
          <w:rFonts w:ascii="Times New Roman" w:hAnsi="Times New Roman" w:cs="Times New Roman"/>
          <w:b/>
          <w:sz w:val="24"/>
          <w:szCs w:val="24"/>
          <w:lang w:val="ru-RU"/>
        </w:rPr>
        <w:t>тататирования</w:t>
      </w:r>
      <w:r w:rsidRPr="001B1394">
        <w:rPr>
          <w:rFonts w:ascii="Times New Roman" w:hAnsi="Times New Roman" w:cs="Times New Roman"/>
          <w:sz w:val="24"/>
          <w:szCs w:val="24"/>
          <w:lang w:val="ru-RU"/>
        </w:rPr>
        <w:t>, в котором все согласные звуки заменяются звуком «т», а все гласные звуки – звуком «а». Образец можно сочетать с ее простукиванием, отражающим силой и темпом разницу между ударными и безударными слогами.</w:t>
      </w:r>
    </w:p>
    <w:p w:rsidR="003F550E" w:rsidRPr="003F550E" w:rsidRDefault="003F550E" w:rsidP="003F550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Pr="003F550E" w:rsidRDefault="003F550E" w:rsidP="003F550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ОБУЧЕНИЯ:</w:t>
      </w:r>
    </w:p>
    <w:p w:rsidR="003F550E" w:rsidRPr="004A0541" w:rsidRDefault="003F550E" w:rsidP="001B139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 им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итации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, т. е. подражания правильной речи заключается </w:t>
      </w:r>
    </w:p>
    <w:p w:rsidR="003F550E" w:rsidRPr="004A0541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а) в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слушании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образца, продуцированного учителем или записанного на диске</w:t>
      </w:r>
    </w:p>
    <w:p w:rsidR="003F550E" w:rsidRPr="004A0541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в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воспроизведении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этого образца учащимися</w:t>
      </w:r>
    </w:p>
    <w:p w:rsidR="001B1394" w:rsidRDefault="003F550E" w:rsidP="001B13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>Следовательно, учитель произносит (или проигрывает запись) короткие предложения, словосочетания, слова, слоги, звуки, а учащиеся вслед за прослушанным образцом повторяют их индивидуально и хором, стараясь уподобить свое произношение образцовому. Обе фазы повротряются несколько раз.</w:t>
      </w:r>
      <w:r w:rsidR="001B1394" w:rsidRPr="001B13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F550E" w:rsidRPr="004A0541" w:rsidRDefault="001B1394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В младших классах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школы главное место занимает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имитация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демонстрируемых фактов звуковой формы русского языка.</w:t>
      </w:r>
    </w:p>
    <w:p w:rsidR="003F550E" w:rsidRDefault="003F550E" w:rsidP="001B139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 описания артикуляционной работы органов речи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, а также, в некоторых случаях, </w:t>
      </w:r>
      <w:r w:rsidR="00AA21B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акустического э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ффекта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>, заключается в том, что после показа прозношения данного звука учитель объясняет их артикуляцию, стараясь добиться того, чтобы учащиеся связывали это объяснение с соответствующими кинестетическими ощущениями. При этом используются графические схемы речевых органов, а также , в некоторых случаях, и фонетическая транскрипция.</w:t>
      </w:r>
    </w:p>
    <w:p w:rsidR="003F550E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подчеркнуть, что имитация и описание артикуляционной работы органов речи представляют два взаимосвязанных и друг друга дополняющих метода.</w:t>
      </w:r>
    </w:p>
    <w:p w:rsidR="003F550E" w:rsidRDefault="003F550E" w:rsidP="003F550E">
      <w:pPr>
        <w:rPr>
          <w:rFonts w:ascii="Times New Roman" w:hAnsi="Times New Roman" w:cs="Times New Roman"/>
          <w:sz w:val="24"/>
          <w:szCs w:val="24"/>
        </w:rPr>
      </w:pPr>
    </w:p>
    <w:p w:rsidR="00AA21BC" w:rsidRPr="00AA21BC" w:rsidRDefault="00AA21BC" w:rsidP="003F550E">
      <w:pPr>
        <w:rPr>
          <w:rFonts w:ascii="Times New Roman" w:hAnsi="Times New Roman" w:cs="Times New Roman"/>
          <w:sz w:val="24"/>
          <w:szCs w:val="24"/>
        </w:rPr>
      </w:pPr>
    </w:p>
    <w:p w:rsidR="00A373C7" w:rsidRPr="00AA21BC" w:rsidRDefault="00A373C7" w:rsidP="00C41560">
      <w:pPr>
        <w:rPr>
          <w:rFonts w:ascii="Times New Roman" w:hAnsi="Times New Roman" w:cs="Times New Roman"/>
          <w:sz w:val="24"/>
          <w:szCs w:val="24"/>
        </w:rPr>
      </w:pPr>
    </w:p>
    <w:p w:rsidR="00AE41B0" w:rsidRPr="00AE41B0" w:rsidRDefault="00AE41B0" w:rsidP="00AE41B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sectPr w:rsidR="00AE41B0" w:rsidRPr="00AE41B0" w:rsidSect="00DF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65F"/>
    <w:multiLevelType w:val="hybridMultilevel"/>
    <w:tmpl w:val="D3D04E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7047C"/>
    <w:multiLevelType w:val="hybridMultilevel"/>
    <w:tmpl w:val="972E3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7C84"/>
    <w:multiLevelType w:val="hybridMultilevel"/>
    <w:tmpl w:val="8AE4C3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9"/>
    <w:rsid w:val="000E3E32"/>
    <w:rsid w:val="000E6321"/>
    <w:rsid w:val="001B1394"/>
    <w:rsid w:val="00246814"/>
    <w:rsid w:val="00340CF6"/>
    <w:rsid w:val="00346EC3"/>
    <w:rsid w:val="003F550E"/>
    <w:rsid w:val="00426AE6"/>
    <w:rsid w:val="004A0541"/>
    <w:rsid w:val="00644D3B"/>
    <w:rsid w:val="00712B39"/>
    <w:rsid w:val="008C1175"/>
    <w:rsid w:val="00A373C7"/>
    <w:rsid w:val="00AA21BC"/>
    <w:rsid w:val="00AE41B0"/>
    <w:rsid w:val="00C41560"/>
    <w:rsid w:val="00DA21A0"/>
    <w:rsid w:val="00DF0E82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703F-1932-4266-A4C0-334E3ACB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2B3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3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41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E41B0"/>
  </w:style>
  <w:style w:type="paragraph" w:styleId="Odstavecseseznamem">
    <w:name w:val="List Paragraph"/>
    <w:basedOn w:val="Normln"/>
    <w:uiPriority w:val="34"/>
    <w:qFormat/>
    <w:rsid w:val="003F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46BD-48FB-4FDB-8DD2-5176692B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Uživatel systému Windows</cp:lastModifiedBy>
  <cp:revision>2</cp:revision>
  <cp:lastPrinted>2015-10-29T13:36:00Z</cp:lastPrinted>
  <dcterms:created xsi:type="dcterms:W3CDTF">2018-03-08T08:39:00Z</dcterms:created>
  <dcterms:modified xsi:type="dcterms:W3CDTF">2018-03-08T08:39:00Z</dcterms:modified>
</cp:coreProperties>
</file>