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</w:t>
      </w:r>
      <w:r w:rsidR="00FE41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p216/01</w:t>
      </w:r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SPECIALIZACE: </w:t>
      </w:r>
      <w:r w:rsidR="005D72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EDUKACE ŽÁKŮ S NARUŠENOU KOMUNIKAČNÍ SCHOPNOSTÍ A MENTÁLNÍM POSTIŽENÍM </w:t>
      </w:r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 </w:t>
      </w:r>
    </w:p>
    <w:p w:rsid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016D" w:rsidRP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Logopedie, koncepce oboru logopedie, postavení logopedie v systému věd. Spolupráce s ostatními vědními obory.</w:t>
      </w:r>
    </w:p>
    <w:p w:rsidR="009A5DFC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D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Logoped, logopedický asistent. Systém poskytování logopedické intervence v ČR. </w:t>
      </w:r>
    </w:p>
    <w:p w:rsidR="00C9016D" w:rsidRPr="009A5DFC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D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Komunikace, charakteristika verbální a nonverbální komunikace. Komunikační proces, průběh komunikačního procesu. 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Narušená komunikační schopnost, dělení, klasifikace narušené komunikační schopnosti.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Současné aspekty ontogeneze řeči a jazykových schopností, faktory ovlivňující vývoj řeči a jazykových schopností. Jazykové roviny v ontogenezi řeči.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 vývoje řeči dětí s mentálním postižením. Vliv stupně, formy a typu mentálního postižení na vývoj řeči a jazykových schopností.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Anatomie a fyziologie mluvních orgánů (ústrojí respirační, fonační, artikulační). Inervace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orofaciálního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svalstva.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Fonetika, předmět výzkumu fonetiky, fonetická metodika – základní prvky mluvené řeči, rozdělení hlásek. Hlásky v českém jazyce, fyziologické tvoření samohlásek a souhlásek.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 a přístroje používané v logopedické praxi.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Narušený vývoj řeči, kategorie narušeného vývoje řeči.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Opožděný vývoj řeči, etiologie opožděného vývoje řeči. Logopedická intervence u dětí s OVŘ, možnosti ovlivňování vývoje řeči a jazykových schopností.</w:t>
      </w:r>
    </w:p>
    <w:p w:rsidR="00C9016D" w:rsidRP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Dyslalie – etiologie, projevy, klasifikace. Zásady přístupu při odstraňování dyslalie. Průběh odstranění dyslalie.</w:t>
      </w:r>
    </w:p>
    <w:p w:rsidR="00C9016D" w:rsidRP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foneticko- fonologické roviny u žáků s mentálním postižením (dechová, fonační cvičení, sluchové vnímání a fonematická diferenciace, motorika mluvních orgánů, postup vyvození hlásek, prozodické faktory řeči, rytmizace).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 lexikálně-sémantické roviny u žáků s mentálním postižením (pasivní a </w:t>
      </w:r>
      <w:r w:rsidR="00FA136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ktivní slovní zásoba)</w:t>
      </w:r>
    </w:p>
    <w:p w:rsidR="00C9016D" w:rsidRP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morfologicko-syntaktické roviny u žáků s mentálním postižením (gramatická stavba, jazykový cit).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pragmatické roviny u žáků s mentálním postižením (žádost, navázání a udržení rozhovoru, eliminace intruse, souvislé vyjadřování, dramatizace)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5DFC" w:rsidRDefault="009A5DFC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Odborná literatura</w:t>
      </w:r>
      <w:r w:rsidR="009A5DF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Bočková, B. (2015).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Podpora žáků se specificky narušeným vývojem řeči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Brno: Masarykova univerzita.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I.  (2012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Komunikace dětí předškolního věku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a.s. 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(2014).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Koncepce rané logopedické intervence v České republice. Teorie, výzkum, praxe.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Brno: Masarykova univerzita.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(2007).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Rozvoj komunikačních kompetencí u dětí předškolního věku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Brno: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MU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Ciccotti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S. (2008)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Rozumíte svému děťátku? Zajímavé psychologické experimenty pro lepší pochopení nejmenších dětí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Portál.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Doherty-Sneddon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G. (2005)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Neverbální komunikace dětí. Jak porozumět dítěti z jeho gest a mimiky.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Dvořák,  J.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(1998)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Logopedický slovník.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Žďár nad Sázavou: Edice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Logopaedia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clinica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Hála, B.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Úvod do fonetiky.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(1957) Praha: SPN.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Horňáková, K.,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Kapalková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Mikulajová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M. (2009)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Jak mluvit s dětmi od narození do tří let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Portál, s. r. o..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Jurkovičová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P.,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Olejníčková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P.,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Pastieriková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Regec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(2010)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Komunikace a lidé s mentálním postižením: metodický materiál</w:t>
      </w:r>
      <w:r>
        <w:rPr>
          <w:rFonts w:ascii="Times New Roman" w:eastAsia="Times New Roman" w:hAnsi="Times New Roman" w:cs="Times New Roman"/>
          <w:szCs w:val="20"/>
          <w:lang w:eastAsia="cs-CZ"/>
        </w:rPr>
        <w:t>.  Olomouc: Univerzita Palackého v Olomouci, 2010.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Kittel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A. (1999)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Myofunkční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terapie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 (1999)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Kapitoly z logopedie II., III.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Brno: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1999.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J.  (2006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Logopedie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 et al. (2008)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Vzdělávání žáků s narušenou komunikační schopností.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Brno: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J., Bočková, B.,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I. (2012)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Kapitoly pro studenty logopedie.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Brno:Paido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Krahulcová, B. (2013)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Dyslalie.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Hradec Králové: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Gaudeamus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a kol. (2003)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Diagnostika narušené komunikační schopnosti. </w:t>
      </w:r>
      <w:r>
        <w:rPr>
          <w:rFonts w:ascii="Times New Roman" w:eastAsia="Times New Roman" w:hAnsi="Times New Roman" w:cs="Times New Roman"/>
          <w:szCs w:val="20"/>
          <w:lang w:eastAsia="cs-CZ"/>
        </w:rPr>
        <w:t>Praha: Portál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a kol. (2005)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Terapie narušené komunikační schopnosti.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(2002)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Symptomatické poruchy řeči u dětí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Praha : Portál</w:t>
      </w:r>
      <w:proofErr w:type="gramEnd"/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(2010)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Základy inkluzivní pedagogiky: dítě s postižením, narušením a ohrožením ve škole</w:t>
      </w:r>
      <w:r>
        <w:rPr>
          <w:rFonts w:ascii="Times New Roman" w:eastAsia="Times New Roman" w:hAnsi="Times New Roman" w:cs="Times New Roman"/>
          <w:szCs w:val="20"/>
          <w:lang w:eastAsia="cs-CZ"/>
        </w:rPr>
        <w:t>. 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Lejska, M. (2002)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Poruchy verbální komunikace a foniatrie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Love, R. J., Wanda, G. W. (2009)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Mozek a řeč: Neurologie nejen pro logopedy.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Mikulajová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Rafajdusová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(1993)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Vývinová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dysfázia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Špecificky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narušený vývin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reči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Bratislava.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Neubauer, K. (2011).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Artikulace a fonologické rozlišování hlásek.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Havlíčkův Brod: Tobiáš. 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Ohnesorg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K. (1986)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Fonetika pro logopedy. </w:t>
      </w:r>
      <w:r>
        <w:rPr>
          <w:rFonts w:ascii="Times New Roman" w:eastAsia="Times New Roman" w:hAnsi="Times New Roman" w:cs="Times New Roman"/>
          <w:szCs w:val="20"/>
          <w:lang w:eastAsia="cs-CZ"/>
        </w:rPr>
        <w:t>Praha.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Průcha,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J.  (2011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Dětská řeč a komunikace. Poznatky vývojové psycholingvistiky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</w:t>
      </w:r>
    </w:p>
    <w:p w:rsidR="009A5DFC" w:rsidRPr="007A06FF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Seidlová Málková G., Smolík, F. (2014).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Diagnostika jazykového vývoje. Diagnostická baterie pro posouzení vývoje jazykových znalostí a dovedností dětí předškolního věku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, a.s.. </w:t>
      </w:r>
    </w:p>
    <w:p w:rsidR="009A5DFC" w:rsidRPr="007A06FF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Smolík, F., Seidlová Málková, G. (2014)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Vývoj jazykových schopností v předškolním věku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>, a.s.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243295">
        <w:rPr>
          <w:rFonts w:ascii="Times New Roman" w:eastAsia="Times New Roman" w:hAnsi="Times New Roman" w:cs="Times New Roman"/>
          <w:szCs w:val="20"/>
          <w:lang w:eastAsia="cs-CZ"/>
        </w:rPr>
        <w:t>Š</w:t>
      </w:r>
      <w:r>
        <w:rPr>
          <w:rFonts w:ascii="Times New Roman" w:eastAsia="Times New Roman" w:hAnsi="Times New Roman" w:cs="Times New Roman"/>
          <w:szCs w:val="20"/>
          <w:lang w:eastAsia="cs-CZ"/>
        </w:rPr>
        <w:t>těpán, J., Petráš, P. (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 xml:space="preserve">1995) </w:t>
      </w:r>
      <w:r w:rsidRPr="00243295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Logopedie</w:t>
      </w:r>
      <w:proofErr w:type="gramEnd"/>
      <w:r w:rsidRPr="00243295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v praxi.</w:t>
      </w:r>
      <w:r w:rsidRPr="00243295">
        <w:rPr>
          <w:rFonts w:ascii="Times New Roman" w:eastAsia="Times New Roman" w:hAnsi="Times New Roman" w:cs="Times New Roman"/>
          <w:szCs w:val="20"/>
          <w:lang w:eastAsia="cs-CZ"/>
        </w:rPr>
        <w:t xml:space="preserve"> Praha: Septima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Vitásková, K.,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Peutelschmiedová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, A. (2005).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Logopedie.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Olomouc: Univerzita Palackého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9A5DFC" w:rsidRDefault="009A5DFC" w:rsidP="009A5D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9A5DFC" w:rsidRDefault="009A5DFC" w:rsidP="00C9016D"/>
    <w:sectPr w:rsidR="009A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17EE2"/>
    <w:multiLevelType w:val="hybridMultilevel"/>
    <w:tmpl w:val="FBA2050C"/>
    <w:lvl w:ilvl="0" w:tplc="C9F07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6D"/>
    <w:rsid w:val="00123E15"/>
    <w:rsid w:val="005D725E"/>
    <w:rsid w:val="007E2D6A"/>
    <w:rsid w:val="009A5DFC"/>
    <w:rsid w:val="00C9016D"/>
    <w:rsid w:val="00FA1369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2018-02-16T13:01:00Z</cp:lastPrinted>
  <dcterms:created xsi:type="dcterms:W3CDTF">2018-02-16T13:20:00Z</dcterms:created>
  <dcterms:modified xsi:type="dcterms:W3CDTF">2018-02-16T13:20:00Z</dcterms:modified>
</cp:coreProperties>
</file>