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E0A80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MĚSÍC V ROCE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 xml:space="preserve">do předmětu </w:t>
      </w:r>
      <w:r w:rsidR="000E0A80">
        <w:rPr>
          <w:b/>
          <w:sz w:val="32"/>
          <w:szCs w:val="32"/>
        </w:rPr>
        <w:t>XFCp01</w:t>
      </w:r>
      <w:r w:rsidRPr="00086AE5">
        <w:rPr>
          <w:b/>
          <w:sz w:val="32"/>
          <w:szCs w:val="32"/>
        </w:rPr>
        <w:t xml:space="preserve"> Praktikum k poznávání přírody </w:t>
      </w:r>
    </w:p>
    <w:p w:rsidR="00086AE5" w:rsidRDefault="00086AE5" w:rsidP="00086AE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UČO:                     </w:t>
      </w:r>
      <w:r w:rsidRPr="00086AE5">
        <w:rPr>
          <w:sz w:val="32"/>
          <w:szCs w:val="32"/>
        </w:rPr>
        <w:t>jméno</w:t>
      </w:r>
      <w:proofErr w:type="gramEnd"/>
      <w:r w:rsidRPr="00086AE5">
        <w:rPr>
          <w:sz w:val="32"/>
          <w:szCs w:val="32"/>
        </w:rPr>
        <w:t xml:space="preserve">:  </w:t>
      </w:r>
      <w:r>
        <w:rPr>
          <w:sz w:val="32"/>
          <w:szCs w:val="32"/>
        </w:rPr>
        <w:t xml:space="preserve">                                      </w:t>
      </w:r>
      <w:r w:rsidR="00333A29">
        <w:rPr>
          <w:sz w:val="32"/>
          <w:szCs w:val="32"/>
        </w:rPr>
        <w:t xml:space="preserve">             akademický rok 2017/2018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0E0A80" w:rsidRDefault="00086AE5" w:rsidP="000E0A8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 xml:space="preserve">Název </w:t>
      </w:r>
      <w:r w:rsidR="000E0A80">
        <w:rPr>
          <w:b/>
          <w:sz w:val="32"/>
          <w:szCs w:val="32"/>
        </w:rPr>
        <w:t>měsíce</w:t>
      </w:r>
      <w:r w:rsidRPr="000E0A80">
        <w:rPr>
          <w:b/>
          <w:sz w:val="32"/>
          <w:szCs w:val="32"/>
        </w:rPr>
        <w:t>:</w:t>
      </w:r>
    </w:p>
    <w:p w:rsidR="00086AE5" w:rsidRPr="000E0A80" w:rsidRDefault="000E0A80" w:rsidP="00086AE5">
      <w:pPr>
        <w:pStyle w:val="Odstavecseseznamem"/>
        <w:numPr>
          <w:ilvl w:val="0"/>
          <w:numId w:val="1"/>
        </w:numPr>
        <w:rPr>
          <w:color w:val="984806" w:themeColor="accent6" w:themeShade="80"/>
          <w:sz w:val="28"/>
          <w:szCs w:val="28"/>
        </w:rPr>
      </w:pPr>
      <w:r>
        <w:rPr>
          <w:b/>
          <w:sz w:val="32"/>
          <w:szCs w:val="32"/>
        </w:rPr>
        <w:t xml:space="preserve">Charakteristika měsíce: </w:t>
      </w:r>
      <w:r w:rsidRPr="000E0A80">
        <w:rPr>
          <w:color w:val="984806" w:themeColor="accent6" w:themeShade="80"/>
          <w:sz w:val="28"/>
          <w:szCs w:val="28"/>
        </w:rPr>
        <w:t>(typické počasí, proměny přírody</w:t>
      </w:r>
      <w:r>
        <w:rPr>
          <w:color w:val="984806" w:themeColor="accent6" w:themeShade="80"/>
          <w:sz w:val="28"/>
          <w:szCs w:val="28"/>
        </w:rPr>
        <w:t>, typické přírodniny vhodné pro pozorování</w:t>
      </w:r>
      <w:r w:rsidRPr="000E0A80">
        <w:rPr>
          <w:color w:val="984806" w:themeColor="accent6" w:themeShade="80"/>
          <w:sz w:val="28"/>
          <w:szCs w:val="28"/>
        </w:rPr>
        <w:t xml:space="preserve">) </w:t>
      </w:r>
    </w:p>
    <w:p w:rsidR="004A2892" w:rsidRPr="00E53479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 xml:space="preserve">Popis jednotlivých činností využívajících nebo motivovaných </w:t>
      </w:r>
      <w:r w:rsidR="000E0A80">
        <w:rPr>
          <w:b/>
          <w:sz w:val="32"/>
          <w:szCs w:val="32"/>
        </w:rPr>
        <w:t>měsícem</w:t>
      </w:r>
      <w:r w:rsidRPr="00E53479">
        <w:rPr>
          <w:b/>
          <w:sz w:val="32"/>
          <w:szCs w:val="32"/>
        </w:rPr>
        <w:t xml:space="preserve">:  </w:t>
      </w:r>
    </w:p>
    <w:p w:rsidR="00E53479" w:rsidRDefault="00E53479" w:rsidP="00E53479">
      <w:pPr>
        <w:pStyle w:val="Odstavecseseznamem"/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>5a) P</w:t>
      </w:r>
      <w:r w:rsidR="00762DB7">
        <w:rPr>
          <w:b/>
          <w:sz w:val="32"/>
          <w:szCs w:val="32"/>
        </w:rPr>
        <w:t xml:space="preserve">ozorování </w:t>
      </w:r>
      <w:r w:rsidR="000E0A80">
        <w:rPr>
          <w:b/>
          <w:sz w:val="32"/>
          <w:szCs w:val="32"/>
        </w:rPr>
        <w:t>typických přírodnin</w:t>
      </w:r>
      <w:r w:rsidR="00762DB7">
        <w:rPr>
          <w:b/>
          <w:sz w:val="32"/>
          <w:szCs w:val="32"/>
        </w:rPr>
        <w:t xml:space="preserve"> (aktivita závazná)</w:t>
      </w:r>
    </w:p>
    <w:p w:rsidR="00E53479" w:rsidRDefault="00E53479" w:rsidP="00E53479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Děti by měly mít dostatek příležitosti seznámit se s pozorovaným objektem. Pokud je to bezpečné, mohou jej osahávat, manipulovat s ním a případně i ochutnávat (pochopitelně tam, kde je to možné).</w:t>
      </w:r>
    </w:p>
    <w:p w:rsidR="00762DB7" w:rsidRDefault="00E53479" w:rsidP="00E53479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Následně klademe dětem otázky. Vhodné je, pokud má v tuto chvíli pozorovaný objekt v rukou učitel. </w:t>
      </w:r>
      <w:r w:rsidRPr="00E53479">
        <w:rPr>
          <w:color w:val="984806" w:themeColor="accent6" w:themeShade="80"/>
          <w:sz w:val="24"/>
          <w:szCs w:val="24"/>
        </w:rPr>
        <w:t xml:space="preserve">Pozor, </w:t>
      </w:r>
      <w:r>
        <w:rPr>
          <w:color w:val="984806" w:themeColor="accent6" w:themeShade="80"/>
          <w:sz w:val="24"/>
          <w:szCs w:val="24"/>
        </w:rPr>
        <w:t xml:space="preserve">na začátku </w:t>
      </w:r>
      <w:r w:rsidRPr="00E53479">
        <w:rPr>
          <w:color w:val="984806" w:themeColor="accent6" w:themeShade="80"/>
          <w:sz w:val="24"/>
          <w:szCs w:val="24"/>
        </w:rPr>
        <w:t xml:space="preserve">pozorování je nutno klást takové otázky, jejichž odpovědi mohou být dětmi vypozorovány. Není vždy nezbytně nutné klást otázky otevřené, u mladších dětí je vhodné dávat možnost výběru odpovědí, </w:t>
      </w:r>
      <w:r>
        <w:rPr>
          <w:color w:val="984806" w:themeColor="accent6" w:themeShade="80"/>
          <w:sz w:val="24"/>
          <w:szCs w:val="24"/>
        </w:rPr>
        <w:t>přirovnání ke známým objektům apod. Teprve poté můžeme přidávat další otázky na vyvození souvislostí. Až po vyvozovacím rozhovoru sdělujeme dětem zajímavosti o objektu. Je potřeba si uvědomit, že cílem pozorování u předškolních dětí je popis pozorovaného objektu</w:t>
      </w:r>
      <w:r w:rsidR="00762DB7">
        <w:rPr>
          <w:color w:val="984806" w:themeColor="accent6" w:themeShade="80"/>
          <w:sz w:val="24"/>
          <w:szCs w:val="24"/>
        </w:rPr>
        <w:t xml:space="preserve"> – tedy nácvik této dovednosti. P</w:t>
      </w:r>
      <w:r>
        <w:rPr>
          <w:color w:val="984806" w:themeColor="accent6" w:themeShade="80"/>
          <w:sz w:val="24"/>
          <w:szCs w:val="24"/>
        </w:rPr>
        <w:t>amětní zvládnutí souvisejících informací</w:t>
      </w:r>
      <w:r w:rsidR="00762DB7">
        <w:rPr>
          <w:color w:val="984806" w:themeColor="accent6" w:themeShade="80"/>
          <w:sz w:val="24"/>
          <w:szCs w:val="24"/>
        </w:rPr>
        <w:t xml:space="preserve"> je až jakousi přidanou hodnotou, kterou nemusí zvládnout všechny děti. </w:t>
      </w:r>
    </w:p>
    <w:p w:rsidR="00762DB7" w:rsidRDefault="00762DB7" w:rsidP="00E53479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Je vhodné, pokud je pozorování zakončeno ideálně společným souhrnem základních informací o pozorovaném objektu. Je vhodné, pokud jsou děti do tohoto procesu zapojeny. Vynecháváme zajímavosti a detaily, soustředíme se na podstatu.</w:t>
      </w:r>
    </w:p>
    <w:p w:rsidR="00E53479" w:rsidRDefault="00E53479" w:rsidP="00762DB7">
      <w:pPr>
        <w:pStyle w:val="Odstavecseseznamem"/>
        <w:ind w:left="1080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 </w:t>
      </w:r>
    </w:p>
    <w:p w:rsidR="00762DB7" w:rsidRDefault="00762DB7" w:rsidP="00762DB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5b) Rozvoj jazykových dovedností (aktivita volitelná)</w:t>
      </w:r>
    </w:p>
    <w:p w:rsidR="00762DB7" w:rsidRDefault="00762DB7" w:rsidP="00762DB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>Např. pohádka, básnička, říkanka související s </w:t>
      </w:r>
      <w:r w:rsidR="000E0A80">
        <w:rPr>
          <w:color w:val="984806" w:themeColor="accent6" w:themeShade="80"/>
          <w:sz w:val="24"/>
          <w:szCs w:val="24"/>
        </w:rPr>
        <w:t>měsícem</w:t>
      </w:r>
      <w:r w:rsidRPr="00762DB7">
        <w:rPr>
          <w:color w:val="984806" w:themeColor="accent6" w:themeShade="80"/>
          <w:sz w:val="24"/>
          <w:szCs w:val="24"/>
        </w:rPr>
        <w:t>. Nezapo</w:t>
      </w:r>
      <w:r>
        <w:rPr>
          <w:color w:val="984806" w:themeColor="accent6" w:themeShade="80"/>
          <w:sz w:val="24"/>
          <w:szCs w:val="24"/>
        </w:rPr>
        <w:t>meňte uvézt celý text a zdroj, odkud bylo čerpán.</w:t>
      </w:r>
    </w:p>
    <w:p w:rsidR="00762DB7" w:rsidRDefault="00762DB7" w:rsidP="00762DB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5c) Rozvoj matematických dovedností (aktivita volitelná)</w:t>
      </w:r>
    </w:p>
    <w:p w:rsidR="00762DB7" w:rsidRPr="00762DB7" w:rsidRDefault="00762DB7" w:rsidP="00762DB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lastRenderedPageBreak/>
        <w:t>Např. třídění či počítání objektů, řazení dle velikosti apod. Optimální je, pokud děti pracují s reálnými objekty. Pokud je použit pracovní list, tak by měl následovat až za bezprostřední zkušeností.</w:t>
      </w:r>
      <w:r w:rsidR="00EB2748">
        <w:rPr>
          <w:color w:val="984806" w:themeColor="accent6" w:themeShade="80"/>
          <w:sz w:val="24"/>
          <w:szCs w:val="24"/>
        </w:rPr>
        <w:t xml:space="preserve"> Nezapomeňte na fotodokumentaci činnosti či pracovních listů.</w:t>
      </w:r>
    </w:p>
    <w:p w:rsidR="00B37B62" w:rsidRDefault="00B37B62" w:rsidP="00B37B62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5d) Rozvoj výtvarných dovedností (aktivita volitelná)</w:t>
      </w:r>
    </w:p>
    <w:p w:rsidR="00334E57" w:rsidRDefault="00B37B62" w:rsidP="00B37B62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>
        <w:rPr>
          <w:color w:val="984806" w:themeColor="accent6" w:themeShade="80"/>
          <w:sz w:val="24"/>
          <w:szCs w:val="24"/>
        </w:rPr>
        <w:t>výtvarné ztvárnění</w:t>
      </w:r>
      <w:r w:rsidR="00334E57">
        <w:rPr>
          <w:color w:val="984806" w:themeColor="accent6" w:themeShade="80"/>
          <w:sz w:val="24"/>
          <w:szCs w:val="24"/>
        </w:rPr>
        <w:t xml:space="preserve"> pozorovaného objektu rozmanitými výtvarnými technikami, případně jejich zapojení jako součásti výtvarného díla dětí. Může se jednat o práci jednotlivců, případně o práci skupinovou.</w:t>
      </w:r>
      <w:r w:rsidR="00EB2748">
        <w:rPr>
          <w:color w:val="984806" w:themeColor="accent6" w:themeShade="80"/>
          <w:sz w:val="24"/>
          <w:szCs w:val="24"/>
        </w:rPr>
        <w:t xml:space="preserve"> Nezapomeňte na ukázku výsledného díla.</w:t>
      </w:r>
    </w:p>
    <w:p w:rsidR="00EB2748" w:rsidRDefault="00EB2748" w:rsidP="00EB2748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5e) Rozvoj pracovních dovedností (aktivita volitelná)</w:t>
      </w:r>
    </w:p>
    <w:p w:rsidR="00EB2748" w:rsidRDefault="00EB2748" w:rsidP="00EB2748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333A29">
        <w:rPr>
          <w:color w:val="984806" w:themeColor="accent6" w:themeShade="80"/>
          <w:sz w:val="24"/>
          <w:szCs w:val="24"/>
        </w:rPr>
        <w:t xml:space="preserve">tvoření výrobků z přírodnin. </w:t>
      </w:r>
      <w:r>
        <w:rPr>
          <w:color w:val="984806" w:themeColor="accent6" w:themeShade="80"/>
          <w:sz w:val="24"/>
          <w:szCs w:val="24"/>
        </w:rPr>
        <w:t>Nezapomeňte na ukázku výsledného díla, pokud je to možné.</w:t>
      </w:r>
    </w:p>
    <w:p w:rsidR="00334E57" w:rsidRDefault="00334E57" w:rsidP="00334E5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EB2748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) Rozvoj hudebních dovedností (aktivita volitelná)</w:t>
      </w:r>
    </w:p>
    <w:p w:rsidR="00334E57" w:rsidRDefault="00334E57" w:rsidP="00334E5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EB2748">
        <w:rPr>
          <w:color w:val="984806" w:themeColor="accent6" w:themeShade="80"/>
          <w:sz w:val="24"/>
          <w:szCs w:val="24"/>
        </w:rPr>
        <w:t>písničky, doprovod písniček či říkanek pomocí hudebních nástrojů, … nezapomeňte na text písní včetně notového záznamu jako příloha k aktivitě.</w:t>
      </w:r>
    </w:p>
    <w:p w:rsidR="00334E57" w:rsidRDefault="00EB2748" w:rsidP="00334E5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5g</w:t>
      </w:r>
      <w:r w:rsidR="00334E57">
        <w:rPr>
          <w:b/>
          <w:sz w:val="32"/>
          <w:szCs w:val="32"/>
        </w:rPr>
        <w:t>) Rozvoj pohybových dovedností (aktivita volitelná)</w:t>
      </w:r>
    </w:p>
    <w:p w:rsidR="00334E57" w:rsidRDefault="00334E57" w:rsidP="00334E5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EB2748">
        <w:rPr>
          <w:color w:val="984806" w:themeColor="accent6" w:themeShade="80"/>
          <w:sz w:val="24"/>
          <w:szCs w:val="24"/>
        </w:rPr>
        <w:t>hry využívající přírodniny, předměty či vycházející z typického pohybu těchto objektů. Může být také zařazen sběr či vyhledávání přírodnin apod.</w:t>
      </w:r>
    </w:p>
    <w:p w:rsidR="00334E57" w:rsidRDefault="00334E57" w:rsidP="00B37B62">
      <w:pPr>
        <w:ind w:left="1134"/>
        <w:rPr>
          <w:color w:val="984806" w:themeColor="accent6" w:themeShade="80"/>
          <w:sz w:val="24"/>
          <w:szCs w:val="24"/>
        </w:rPr>
      </w:pPr>
    </w:p>
    <w:p w:rsidR="00EB2748" w:rsidRPr="00EB2748" w:rsidRDefault="004A2892" w:rsidP="00762DB7">
      <w:pPr>
        <w:rPr>
          <w:b/>
          <w:color w:val="984806" w:themeColor="accent6" w:themeShade="80"/>
          <w:sz w:val="24"/>
          <w:szCs w:val="24"/>
        </w:rPr>
      </w:pPr>
      <w:r w:rsidRPr="00EB2748">
        <w:rPr>
          <w:b/>
          <w:color w:val="984806" w:themeColor="accent6" w:themeShade="80"/>
          <w:sz w:val="24"/>
          <w:szCs w:val="24"/>
        </w:rPr>
        <w:t>(</w:t>
      </w:r>
      <w:r w:rsidR="00EB2748" w:rsidRPr="00EB2748">
        <w:rPr>
          <w:b/>
          <w:color w:val="984806" w:themeColor="accent6" w:themeShade="80"/>
          <w:sz w:val="24"/>
          <w:szCs w:val="24"/>
        </w:rPr>
        <w:t>Z volitelných činností si zvolte minimálně další 4 z šesti možností. Pokud zařadíte 2 činnosti ze stejné oblasti, druhá činnost se vám nenačítá požadovaným 4 činnostem.)</w:t>
      </w:r>
    </w:p>
    <w:p w:rsidR="00086AE5" w:rsidRPr="00EB2748" w:rsidRDefault="004A2892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B2748">
        <w:rPr>
          <w:b/>
          <w:sz w:val="32"/>
          <w:szCs w:val="32"/>
        </w:rPr>
        <w:t>Použitá literatura a informační zdroje:</w:t>
      </w:r>
      <w:r w:rsidR="00086AE5" w:rsidRPr="00EB2748">
        <w:rPr>
          <w:b/>
          <w:sz w:val="32"/>
          <w:szCs w:val="32"/>
        </w:rPr>
        <w:t xml:space="preserve">         </w:t>
      </w:r>
    </w:p>
    <w:sectPr w:rsidR="00086AE5" w:rsidRPr="00EB2748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75E432C6"/>
    <w:lvl w:ilvl="0" w:tplc="2A543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B1AB1"/>
    <w:multiLevelType w:val="hybridMultilevel"/>
    <w:tmpl w:val="968E4C9A"/>
    <w:lvl w:ilvl="0" w:tplc="BD10B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AE5"/>
    <w:rsid w:val="00086AE5"/>
    <w:rsid w:val="000E0A80"/>
    <w:rsid w:val="001D4FDF"/>
    <w:rsid w:val="00333A29"/>
    <w:rsid w:val="00334E57"/>
    <w:rsid w:val="004A2892"/>
    <w:rsid w:val="005E2820"/>
    <w:rsid w:val="00762DB7"/>
    <w:rsid w:val="007F6AEA"/>
    <w:rsid w:val="00AB1244"/>
    <w:rsid w:val="00B1505B"/>
    <w:rsid w:val="00B37B62"/>
    <w:rsid w:val="00B94BAB"/>
    <w:rsid w:val="00D4343C"/>
    <w:rsid w:val="00E53479"/>
    <w:rsid w:val="00EB2748"/>
    <w:rsid w:val="00F3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Frýzová</cp:lastModifiedBy>
  <cp:revision>4</cp:revision>
  <dcterms:created xsi:type="dcterms:W3CDTF">2018-05-02T12:38:00Z</dcterms:created>
  <dcterms:modified xsi:type="dcterms:W3CDTF">2018-05-02T12:42:00Z</dcterms:modified>
</cp:coreProperties>
</file>