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C9" w:rsidRPr="00CE3DA0" w:rsidRDefault="00F3788C" w:rsidP="00A3422F">
      <w:pPr>
        <w:pStyle w:val="Nadpis2"/>
        <w:jc w:val="center"/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Vyšetření vzpřímeného postoje</w:t>
      </w:r>
    </w:p>
    <w:p w:rsidR="00F3788C" w:rsidRPr="00CE3DA0" w:rsidRDefault="00F3788C" w:rsidP="00A3422F">
      <w:pPr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</w:rPr>
        <w:t>Vzpřímený postoj je typickou vlastností člověka. Je základní podmínkou chůze i ostatních lidských činností. Udržování vzpřímeného postoje se aktivně účastní mnohé systémy organismu (soustava kosterní a svalová, z aferentních systémů např. zrak, proprioceptivní receptory, taktilní receptory na chodidlech, vestibulární systém).</w:t>
      </w:r>
    </w:p>
    <w:p w:rsidR="00F3788C" w:rsidRPr="00CE3DA0" w:rsidRDefault="00F3788C" w:rsidP="00A3422F">
      <w:pPr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  <w:i/>
        </w:rPr>
        <w:t xml:space="preserve">Řízení vzpřímeného postoje </w:t>
      </w:r>
      <w:r w:rsidRPr="00CE3DA0">
        <w:rPr>
          <w:rFonts w:ascii="Calibri" w:hAnsi="Calibri" w:cs="Calibri"/>
        </w:rPr>
        <w:t xml:space="preserve">centrálním nervovým systémem spočívá v neustálé korekci výchylek našeho těžiště vůči rovnovážné poloze, což se projeví ve změnách tonu antigravitačního svalstva. Na </w:t>
      </w:r>
      <w:proofErr w:type="spellStart"/>
      <w:r w:rsidRPr="00CE3DA0">
        <w:rPr>
          <w:rFonts w:ascii="Calibri" w:hAnsi="Calibri" w:cs="Calibri"/>
        </w:rPr>
        <w:t>stabilometru</w:t>
      </w:r>
      <w:proofErr w:type="spellEnd"/>
      <w:r w:rsidRPr="00CE3DA0">
        <w:rPr>
          <w:rFonts w:ascii="Calibri" w:hAnsi="Calibri" w:cs="Calibri"/>
        </w:rPr>
        <w:t xml:space="preserve"> se tyto změny registrují jako momenty oporných sil. Při potlačení všech pohybů, nesouvisejících s udržováním vzpřímeného postoje, odpovídá výsledný grafický záznam skutečným výchylkám těla.</w:t>
      </w:r>
    </w:p>
    <w:p w:rsidR="00F3788C" w:rsidRPr="00CE3DA0" w:rsidRDefault="00F3788C" w:rsidP="00F3788C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 vzpřímeného postoje pozorováním se často používá v neurologii, ortopedii a otorhinolaryngologii.</w:t>
      </w:r>
    </w:p>
    <w:p w:rsidR="00090AFA" w:rsidRPr="00CE3DA0" w:rsidRDefault="00090AFA" w:rsidP="00F3788C">
      <w:pPr>
        <w:rPr>
          <w:rFonts w:ascii="Calibri" w:hAnsi="Calibri" w:cs="Calibri"/>
        </w:rPr>
      </w:pPr>
    </w:p>
    <w:p w:rsidR="00090AFA" w:rsidRPr="00CE3DA0" w:rsidRDefault="00090AFA" w:rsidP="00090AFA">
      <w:pPr>
        <w:pStyle w:val="Nzev"/>
        <w:ind w:left="1410" w:hanging="1410"/>
        <w:jc w:val="left"/>
        <w:rPr>
          <w:rFonts w:ascii="Calibri" w:hAnsi="Calibri" w:cs="Calibri"/>
        </w:rPr>
      </w:pPr>
      <w:r w:rsidRPr="00CE3DA0">
        <w:rPr>
          <w:rFonts w:ascii="Calibri" w:hAnsi="Calibri" w:cs="Calibri"/>
        </w:rPr>
        <w:t>Úkol</w:t>
      </w:r>
      <w:r w:rsidR="00A3422F" w:rsidRPr="00CE3DA0">
        <w:rPr>
          <w:rFonts w:ascii="Calibri" w:hAnsi="Calibri" w:cs="Calibri"/>
        </w:rPr>
        <w:t xml:space="preserve"> 1</w:t>
      </w:r>
      <w:r w:rsidRPr="00CE3DA0">
        <w:rPr>
          <w:rFonts w:ascii="Calibri" w:hAnsi="Calibri" w:cs="Calibri"/>
        </w:rPr>
        <w:t>:</w:t>
      </w:r>
      <w:r w:rsidRPr="00CE3DA0">
        <w:rPr>
          <w:rFonts w:ascii="Calibri" w:hAnsi="Calibri" w:cs="Calibri"/>
        </w:rPr>
        <w:tab/>
        <w:t>Registrace pohybů těla pomocí bodového laserového světla</w:t>
      </w:r>
    </w:p>
    <w:p w:rsidR="00090AFA" w:rsidRPr="00CE3DA0" w:rsidRDefault="00090AFA" w:rsidP="00090AFA">
      <w:pPr>
        <w:rPr>
          <w:rFonts w:ascii="Calibri" w:hAnsi="Calibri" w:cs="Calibri"/>
        </w:rPr>
      </w:pPr>
      <w:r w:rsidRPr="00CE3DA0">
        <w:rPr>
          <w:rFonts w:ascii="Calibri" w:hAnsi="Calibri" w:cs="Calibri"/>
          <w:i/>
        </w:rPr>
        <w:t xml:space="preserve">Pomůcky: </w:t>
      </w:r>
      <w:r w:rsidRPr="00CE3DA0">
        <w:rPr>
          <w:rFonts w:ascii="Calibri" w:hAnsi="Calibri" w:cs="Calibri"/>
        </w:rPr>
        <w:t>laserové světlo s popruhem pro upevnění na hlavu, molitan</w:t>
      </w:r>
    </w:p>
    <w:p w:rsidR="00090AFA" w:rsidRPr="00CE3DA0" w:rsidRDefault="00090AFA" w:rsidP="00090AFA">
      <w:pPr>
        <w:rPr>
          <w:rFonts w:ascii="Calibri" w:hAnsi="Calibri" w:cs="Calibri"/>
        </w:rPr>
      </w:pPr>
      <w:r w:rsidRPr="00CE3DA0">
        <w:rPr>
          <w:rFonts w:ascii="Calibri" w:hAnsi="Calibri" w:cs="Calibri"/>
          <w:i/>
        </w:rPr>
        <w:t xml:space="preserve">Postup: </w:t>
      </w:r>
    </w:p>
    <w:p w:rsidR="00090AFA" w:rsidRPr="00CE3DA0" w:rsidRDefault="00090AFA" w:rsidP="00090AFA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vyšetřované osobě upevněte na hlavu laserové světlo</w:t>
      </w:r>
    </w:p>
    <w:p w:rsidR="00090AFA" w:rsidRPr="00CE3DA0" w:rsidRDefault="00090AFA" w:rsidP="00090AFA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vyšetřovaná osoba se postaví do </w:t>
      </w:r>
      <w:proofErr w:type="spellStart"/>
      <w:r w:rsidRPr="00CE3DA0">
        <w:rPr>
          <w:rFonts w:ascii="Calibri" w:hAnsi="Calibri" w:cs="Calibri"/>
        </w:rPr>
        <w:t>Rombergova</w:t>
      </w:r>
      <w:proofErr w:type="spellEnd"/>
      <w:r w:rsidRPr="00CE3DA0">
        <w:rPr>
          <w:rFonts w:ascii="Calibri" w:hAnsi="Calibri" w:cs="Calibri"/>
        </w:rPr>
        <w:t xml:space="preserve"> postoje I (přirozený stoj, paty a špičky se nedotýkají, oči otevřené, hlava zpříma. Sledujte alespoň 20 sekund rozsah výkyvů světla na stropě.</w:t>
      </w:r>
    </w:p>
    <w:p w:rsidR="00090AFA" w:rsidRPr="00CE3DA0" w:rsidRDefault="00090AFA" w:rsidP="00090AFA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vyšetřovaný se postaví do </w:t>
      </w:r>
      <w:proofErr w:type="spellStart"/>
      <w:r w:rsidRPr="00CE3DA0">
        <w:rPr>
          <w:rFonts w:ascii="Calibri" w:hAnsi="Calibri" w:cs="Calibri"/>
        </w:rPr>
        <w:t>Rombergova</w:t>
      </w:r>
      <w:proofErr w:type="spellEnd"/>
      <w:r w:rsidRPr="00CE3DA0">
        <w:rPr>
          <w:rFonts w:ascii="Calibri" w:hAnsi="Calibri" w:cs="Calibri"/>
        </w:rPr>
        <w:t xml:space="preserve"> postoje II (stoj spatný, paty a špičky u sebe, oči otevřené, hlava zpříma). Sledujte alespoň 20 sekund rozsah výkyvů světla na stropě.</w:t>
      </w:r>
    </w:p>
    <w:p w:rsidR="00090AFA" w:rsidRPr="00CE3DA0" w:rsidRDefault="00090AFA" w:rsidP="00090AFA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vyšetřovaný se postaví do </w:t>
      </w:r>
      <w:proofErr w:type="spellStart"/>
      <w:r w:rsidRPr="00CE3DA0">
        <w:rPr>
          <w:rFonts w:ascii="Calibri" w:hAnsi="Calibri" w:cs="Calibri"/>
        </w:rPr>
        <w:t>Rombergova</w:t>
      </w:r>
      <w:proofErr w:type="spellEnd"/>
      <w:r w:rsidRPr="00CE3DA0">
        <w:rPr>
          <w:rFonts w:ascii="Calibri" w:hAnsi="Calibri" w:cs="Calibri"/>
        </w:rPr>
        <w:t xml:space="preserve"> postoje III (paty, špičky u sebe, zavřené oči, hlava zpříma). Sledujte alespoň 20 sekund rozsah výkyvů světla na stropě.</w:t>
      </w:r>
    </w:p>
    <w:p w:rsidR="00ED4232" w:rsidRPr="00CE3DA0" w:rsidRDefault="00ED4232" w:rsidP="00ED4232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vyšetřovaný si stoupne na molitan, s otevřenýma očima. Sledujte alespoň 20 sekund rozsah výkyvů světla na stropě.</w:t>
      </w:r>
    </w:p>
    <w:p w:rsidR="00ED4232" w:rsidRPr="00CE3DA0" w:rsidRDefault="00ED4232" w:rsidP="00ED4232">
      <w:pPr>
        <w:numPr>
          <w:ilvl w:val="0"/>
          <w:numId w:val="1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vyšetřovaný stojí na molitanu se zavřenýma očima. Sledujte alespoň 20 sekund rozsah výkyvů světla na stropě.</w:t>
      </w:r>
    </w:p>
    <w:p w:rsidR="00ED4232" w:rsidRPr="00CE3DA0" w:rsidRDefault="00ED4232" w:rsidP="00ED4232">
      <w:pPr>
        <w:ind w:left="720"/>
        <w:rPr>
          <w:rFonts w:ascii="Calibri" w:hAnsi="Calibri" w:cs="Calibri"/>
        </w:rPr>
      </w:pPr>
    </w:p>
    <w:p w:rsidR="00090AFA" w:rsidRPr="00CE3DA0" w:rsidRDefault="00090AFA" w:rsidP="00ED4232">
      <w:pPr>
        <w:rPr>
          <w:rFonts w:ascii="Calibri" w:hAnsi="Calibri" w:cs="Calibri"/>
        </w:rPr>
      </w:pPr>
    </w:p>
    <w:p w:rsidR="00ED4232" w:rsidRPr="00CE3DA0" w:rsidRDefault="00ED4232" w:rsidP="00ED423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Uvedené </w:t>
      </w:r>
      <w:proofErr w:type="spellStart"/>
      <w:r w:rsidRPr="00CE3DA0">
        <w:rPr>
          <w:rFonts w:ascii="Calibri" w:hAnsi="Calibri" w:cs="Calibri"/>
        </w:rPr>
        <w:t>Rombergovy</w:t>
      </w:r>
      <w:proofErr w:type="spellEnd"/>
      <w:r w:rsidRPr="00CE3DA0">
        <w:rPr>
          <w:rFonts w:ascii="Calibri" w:hAnsi="Calibri" w:cs="Calibri"/>
        </w:rPr>
        <w:t xml:space="preserve"> postoje se používají v klinice při vyšetření stoje. Větší kolísání při postoji II najdeme u mozečkových lézí, stabilita postoje III se zhorší u pacientů s postižením zadních provazců míšních (</w:t>
      </w:r>
      <w:proofErr w:type="spellStart"/>
      <w:r w:rsidRPr="00CE3DA0">
        <w:rPr>
          <w:rFonts w:ascii="Calibri" w:hAnsi="Calibri" w:cs="Calibri"/>
        </w:rPr>
        <w:t>propriocepce</w:t>
      </w:r>
      <w:proofErr w:type="spellEnd"/>
      <w:r w:rsidRPr="00CE3DA0">
        <w:rPr>
          <w:rFonts w:ascii="Calibri" w:hAnsi="Calibri" w:cs="Calibri"/>
        </w:rPr>
        <w:t>).</w:t>
      </w:r>
    </w:p>
    <w:p w:rsidR="00ED4232" w:rsidRPr="00CE3DA0" w:rsidRDefault="00ED4232" w:rsidP="00ED4232">
      <w:pPr>
        <w:rPr>
          <w:rFonts w:ascii="Calibri" w:hAnsi="Calibri" w:cs="Calibri"/>
        </w:rPr>
      </w:pPr>
    </w:p>
    <w:p w:rsidR="00ED4232" w:rsidRPr="00CE3DA0" w:rsidRDefault="00ED4232" w:rsidP="00ED4232">
      <w:pPr>
        <w:rPr>
          <w:rFonts w:ascii="Calibri" w:hAnsi="Calibri" w:cs="Calibri"/>
        </w:rPr>
      </w:pPr>
      <w:r w:rsidRPr="00CE3DA0">
        <w:rPr>
          <w:rFonts w:ascii="Calibri" w:hAnsi="Calibri" w:cs="Calibri"/>
          <w:b/>
        </w:rPr>
        <w:t xml:space="preserve">Závěr: </w:t>
      </w:r>
      <w:r w:rsidRPr="00CE3DA0">
        <w:rPr>
          <w:rFonts w:ascii="Calibri" w:hAnsi="Calibri" w:cs="Calibri"/>
        </w:rPr>
        <w:t>Popište, co jste sledovali v jednotlivých postojích.</w:t>
      </w: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B4068C" w:rsidRPr="00CE3DA0" w:rsidRDefault="00B4068C" w:rsidP="00ED4232">
      <w:pPr>
        <w:rPr>
          <w:rFonts w:ascii="Calibri" w:hAnsi="Calibri" w:cs="Calibri"/>
        </w:rPr>
      </w:pPr>
    </w:p>
    <w:p w:rsidR="00A3422F" w:rsidRPr="00CE3DA0" w:rsidRDefault="00A3422F" w:rsidP="00ED4232">
      <w:pPr>
        <w:rPr>
          <w:rFonts w:ascii="Calibri" w:hAnsi="Calibri" w:cs="Calibri"/>
        </w:rPr>
        <w:sectPr w:rsidR="00A3422F" w:rsidRPr="00CE3DA0" w:rsidSect="00A3422F">
          <w:headerReference w:type="default" r:id="rId8"/>
          <w:footerReference w:type="even" r:id="rId9"/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26"/>
        </w:sectPr>
      </w:pPr>
    </w:p>
    <w:p w:rsidR="00BC3FC9" w:rsidRPr="00AA53C6" w:rsidRDefault="00A72C23" w:rsidP="00A3422F">
      <w:pPr>
        <w:pStyle w:val="Nadpis2"/>
        <w:jc w:val="center"/>
        <w:rPr>
          <w:rFonts w:ascii="Calibri" w:hAnsi="Calibri" w:cs="Calibri"/>
          <w:sz w:val="36"/>
        </w:rPr>
      </w:pPr>
      <w:r w:rsidRPr="00AA53C6">
        <w:rPr>
          <w:rFonts w:ascii="Calibri" w:hAnsi="Calibri" w:cs="Calibri"/>
          <w:sz w:val="36"/>
        </w:rPr>
        <w:lastRenderedPageBreak/>
        <w:t>Závrať a n</w:t>
      </w:r>
      <w:r w:rsidR="00BC3FC9" w:rsidRPr="00AA53C6">
        <w:rPr>
          <w:rFonts w:ascii="Calibri" w:hAnsi="Calibri" w:cs="Calibri"/>
          <w:sz w:val="36"/>
        </w:rPr>
        <w:t>ystagmus</w:t>
      </w:r>
    </w:p>
    <w:p w:rsidR="00A72C23" w:rsidRPr="00CE3DA0" w:rsidRDefault="00AA53C6" w:rsidP="00513136">
      <w:pPr>
        <w:pStyle w:val="Normlnweb"/>
        <w:rPr>
          <w:rFonts w:ascii="Calibri" w:hAnsi="Calibri" w:cs="Calibri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9DAF4D" wp14:editId="365AE475">
            <wp:simplePos x="0" y="0"/>
            <wp:positionH relativeFrom="column">
              <wp:posOffset>5715</wp:posOffset>
            </wp:positionH>
            <wp:positionV relativeFrom="paragraph">
              <wp:posOffset>323215</wp:posOffset>
            </wp:positionV>
            <wp:extent cx="3860800" cy="2505075"/>
            <wp:effectExtent l="0" t="0" r="6350" b="9525"/>
            <wp:wrapSquare wrapText="bothSides"/>
            <wp:docPr id="7" name="obrázek 3" descr="../../../anatomie/vestibulární%20apará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anatomie/vestibulární%20apará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23" w:rsidRPr="00CE3DA0">
        <w:rPr>
          <w:rFonts w:ascii="Calibri" w:hAnsi="Calibri" w:cs="Calibri"/>
          <w:b/>
          <w:bCs/>
        </w:rPr>
        <w:t>Závrať (</w:t>
      </w:r>
      <w:proofErr w:type="spellStart"/>
      <w:r w:rsidR="00A72C23" w:rsidRPr="00CE3DA0">
        <w:rPr>
          <w:rFonts w:ascii="Calibri" w:hAnsi="Calibri" w:cs="Calibri"/>
          <w:b/>
          <w:bCs/>
        </w:rPr>
        <w:t>vertigo</w:t>
      </w:r>
      <w:proofErr w:type="spellEnd"/>
      <w:r w:rsidR="00A72C23" w:rsidRPr="00CE3DA0">
        <w:rPr>
          <w:rFonts w:ascii="Calibri" w:hAnsi="Calibri" w:cs="Calibri"/>
          <w:b/>
          <w:bCs/>
        </w:rPr>
        <w:t xml:space="preserve">): </w:t>
      </w:r>
      <w:r w:rsidR="00A72C23" w:rsidRPr="00CE3DA0">
        <w:rPr>
          <w:rFonts w:ascii="Calibri" w:hAnsi="Calibri" w:cs="Calibri"/>
          <w:bCs/>
        </w:rPr>
        <w:t xml:space="preserve">subjektivní pocit ztráty rovnováhy v prostoru, rotace okolí nebo otáčení těla v prostoru. Bývá obvykle spojena s objektivními příznaky, tj. s porušením rovnováhy a nystagmem. Obojí můžeme experimentálně vyvolat drážděním labyrintů. Podle způsobu dráždění polokruhových kanálků rozeznáváme nystagmus a závrať </w:t>
      </w:r>
      <w:proofErr w:type="spellStart"/>
      <w:r w:rsidR="00A72C23" w:rsidRPr="00CE3DA0">
        <w:rPr>
          <w:rFonts w:ascii="Calibri" w:hAnsi="Calibri" w:cs="Calibri"/>
          <w:bCs/>
        </w:rPr>
        <w:t>perrotační</w:t>
      </w:r>
      <w:proofErr w:type="spellEnd"/>
      <w:r w:rsidR="00A72C23" w:rsidRPr="00CE3DA0">
        <w:rPr>
          <w:rFonts w:ascii="Calibri" w:hAnsi="Calibri" w:cs="Calibri"/>
          <w:bCs/>
        </w:rPr>
        <w:t xml:space="preserve">, </w:t>
      </w:r>
      <w:proofErr w:type="spellStart"/>
      <w:r w:rsidR="00A72C23" w:rsidRPr="00CE3DA0">
        <w:rPr>
          <w:rFonts w:ascii="Calibri" w:hAnsi="Calibri" w:cs="Calibri"/>
          <w:bCs/>
        </w:rPr>
        <w:t>postrotační</w:t>
      </w:r>
      <w:proofErr w:type="spellEnd"/>
      <w:r w:rsidR="00A72C23" w:rsidRPr="00CE3DA0">
        <w:rPr>
          <w:rFonts w:ascii="Calibri" w:hAnsi="Calibri" w:cs="Calibri"/>
          <w:bCs/>
        </w:rPr>
        <w:t>, kalorický (vypláchnutím zevního zvukovou chladnou +27 st. C. nebo teplou + 47 st. C vodou) a galvanický (dráždění elektrickým proudem).</w:t>
      </w:r>
    </w:p>
    <w:p w:rsidR="00513136" w:rsidRPr="00CE3DA0" w:rsidRDefault="00513136" w:rsidP="00513136">
      <w:pPr>
        <w:pStyle w:val="Normlnweb"/>
        <w:rPr>
          <w:rFonts w:ascii="Calibri" w:hAnsi="Calibri" w:cs="Calibri"/>
        </w:rPr>
      </w:pPr>
      <w:r w:rsidRPr="00CE3DA0">
        <w:rPr>
          <w:rFonts w:ascii="Calibri" w:hAnsi="Calibri" w:cs="Calibri"/>
          <w:b/>
          <w:bCs/>
        </w:rPr>
        <w:t>Nystagmus</w:t>
      </w:r>
      <w:r w:rsidRPr="00CE3DA0">
        <w:rPr>
          <w:rFonts w:ascii="Calibri" w:hAnsi="Calibri" w:cs="Calibri"/>
        </w:rPr>
        <w:t xml:space="preserve"> je rytmický konjugovaný kmitavý pohyb </w:t>
      </w:r>
      <w:hyperlink r:id="rId12" w:tooltip="Oko" w:history="1">
        <w:r w:rsidRPr="00CE3DA0">
          <w:rPr>
            <w:rStyle w:val="Hypertextovodkaz"/>
            <w:rFonts w:ascii="Calibri" w:hAnsi="Calibri" w:cs="Calibri"/>
            <w:color w:val="000000"/>
            <w:u w:val="none"/>
          </w:rPr>
          <w:t>očních bulbů</w:t>
        </w:r>
      </w:hyperlink>
      <w:r w:rsidRPr="00CE3DA0">
        <w:rPr>
          <w:rFonts w:ascii="Calibri" w:hAnsi="Calibri" w:cs="Calibri"/>
          <w:color w:val="000000"/>
        </w:rPr>
        <w:t>.</w:t>
      </w:r>
      <w:r w:rsidRPr="00CE3DA0">
        <w:rPr>
          <w:rFonts w:ascii="Calibri" w:hAnsi="Calibri" w:cs="Calibri"/>
        </w:rPr>
        <w:t xml:space="preserve"> Jde o oční vadu, která způsobuje nekontrolované, rychlé a trhavé pohyby očí, většinou ze strany na stranu, ale někdy nahoru a dolů nebo krouživým pohybem. Většina lidí s nystagmem má zároveň i špatný </w:t>
      </w:r>
      <w:hyperlink r:id="rId13" w:history="1">
        <w:r w:rsidRPr="00CE3DA0">
          <w:rPr>
            <w:rStyle w:val="Hypertextovodkaz"/>
            <w:rFonts w:ascii="Calibri" w:hAnsi="Calibri" w:cs="Calibri"/>
            <w:color w:val="000000"/>
            <w:u w:val="none"/>
          </w:rPr>
          <w:t>zrak</w:t>
        </w:r>
      </w:hyperlink>
      <w:r w:rsidRPr="00CE3DA0">
        <w:rPr>
          <w:rFonts w:ascii="Calibri" w:hAnsi="Calibri" w:cs="Calibri"/>
          <w:color w:val="000000"/>
        </w:rPr>
        <w:t xml:space="preserve">. To způsobuje problémy při vzdělávání, zaměstnanosti a v mnoha dalších oblastech života. Nystagmus nemůže být korigován </w:t>
      </w:r>
      <w:hyperlink r:id="rId14" w:tooltip="Brýle" w:history="1">
        <w:r w:rsidRPr="00CE3DA0">
          <w:rPr>
            <w:rStyle w:val="Hypertextovodkaz"/>
            <w:rFonts w:ascii="Calibri" w:hAnsi="Calibri" w:cs="Calibri"/>
            <w:color w:val="000000"/>
            <w:u w:val="none"/>
          </w:rPr>
          <w:t>brýlemi</w:t>
        </w:r>
      </w:hyperlink>
      <w:r w:rsidRPr="00CE3DA0">
        <w:rPr>
          <w:rFonts w:ascii="Calibri" w:hAnsi="Calibri" w:cs="Calibri"/>
          <w:color w:val="000000"/>
        </w:rPr>
        <w:t xml:space="preserve"> nebo </w:t>
      </w:r>
      <w:hyperlink r:id="rId15" w:tooltip="Kontaktní čočka" w:history="1">
        <w:r w:rsidRPr="00CE3DA0">
          <w:rPr>
            <w:rStyle w:val="Hypertextovodkaz"/>
            <w:rFonts w:ascii="Calibri" w:hAnsi="Calibri" w:cs="Calibri"/>
            <w:color w:val="000000"/>
            <w:u w:val="none"/>
          </w:rPr>
          <w:t>kontaktními čočkami</w:t>
        </w:r>
      </w:hyperlink>
      <w:r w:rsidRPr="00CE3DA0">
        <w:rPr>
          <w:rFonts w:ascii="Calibri" w:hAnsi="Calibri" w:cs="Calibri"/>
          <w:color w:val="000000"/>
        </w:rPr>
        <w:t>, i když mnoho lidí</w:t>
      </w:r>
      <w:r w:rsidRPr="00CE3DA0">
        <w:rPr>
          <w:rFonts w:ascii="Calibri" w:hAnsi="Calibri" w:cs="Calibri"/>
        </w:rPr>
        <w:t xml:space="preserve"> s nystagmem brýle nebo kontaktní čočky nosí, pro korekci jiných očních problémů.</w:t>
      </w:r>
    </w:p>
    <w:p w:rsidR="00513136" w:rsidRPr="00CE3DA0" w:rsidRDefault="00AA53C6" w:rsidP="00A3422F">
      <w:pPr>
        <w:pStyle w:val="Normlnweb"/>
        <w:spacing w:before="0" w:after="0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284D02" wp14:editId="401F2902">
            <wp:simplePos x="0" y="0"/>
            <wp:positionH relativeFrom="column">
              <wp:posOffset>2475865</wp:posOffset>
            </wp:positionH>
            <wp:positionV relativeFrom="paragraph">
              <wp:posOffset>81280</wp:posOffset>
            </wp:positionV>
            <wp:extent cx="3655695" cy="2386330"/>
            <wp:effectExtent l="0" t="0" r="1905" b="0"/>
            <wp:wrapSquare wrapText="bothSides"/>
            <wp:docPr id="5" name="obrázek 4" descr="C:\Users\Jancova\Documents\anatomie\vestibulární apará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cova\Documents\anatomie\vestibulární aparát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F6EDB" wp14:editId="29FC8287">
                <wp:simplePos x="0" y="0"/>
                <wp:positionH relativeFrom="column">
                  <wp:posOffset>6060440</wp:posOffset>
                </wp:positionH>
                <wp:positionV relativeFrom="paragraph">
                  <wp:posOffset>17780</wp:posOffset>
                </wp:positionV>
                <wp:extent cx="913130" cy="581025"/>
                <wp:effectExtent l="0" t="0" r="39370" b="6667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581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D9959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300BE" w:rsidRPr="001300BE" w:rsidRDefault="001300BE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1300BE"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Vejčitý váček – vertikální uspořádání </w:t>
                            </w:r>
                            <w:r w:rsidR="004C4A79">
                              <w:rPr>
                                <w:rFonts w:ascii="Calibri" w:hAnsi="Calibri" w:cs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16508F3" wp14:editId="2C152FF0">
                                  <wp:extent cx="403860" cy="320675"/>
                                  <wp:effectExtent l="0" t="0" r="0" b="3175"/>
                                  <wp:docPr id="25" name="obráze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" cy="32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00BE">
                              <w:rPr>
                                <w:rFonts w:ascii="Calibri" w:hAnsi="Calibri" w:cs="Calibri"/>
                                <w:sz w:val="20"/>
                              </w:rPr>
                              <w:t>buněk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77.2pt;margin-top:1.4pt;width:71.9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tHzwIAAKsFAAAOAAAAZHJzL2Uyb0RvYy54bWysVNlu1DAUfUfiHyy/0yyzJmqmajstQiqL&#10;1CKePY6TWDi2sT2TKX/Ed/BjXNvpNAWeEHmIbN/t3HOX84tjL9CBGcuVrHB2lmLEJFU1l22FPz/c&#10;vlljZB2RNRFKsgo/MosvNq9fnQ+6ZLnqlKiZQeBE2nLQFe6c02WSWNqxntgzpZkEYaNMTxxcTZvU&#10;hgzgvRdJnqbLZFCm1kZRZi28bqMQb4L/pmHUfWwayxwSFQZsLvxN+O/8P9mck7I1RHecjjDIP6Do&#10;CZcQ9ORqSxxBe8P/cNVzapRVjTujqk9U03DKQg6QTZb+ls19RzQLuQA5Vp9osv/PLf1w+GQQryu8&#10;xEiSHkr0wI5OHX7+QFoJhnJP0aBtCZr3GnTd8UododQhXavvFP1qkVTXHZEtuzRGDR0jNUDMvGUy&#10;MY1+rHeyG96rGmKRvVPB0bExvecPGEHgHUr1eCoP4EEUHotsls1AQkG0WGdpvggRSPlkrI11b5nq&#10;kT9U2ED1g3NyuLPOgyHlk8pYq/qWC4GMcl+46wLdPmoQWrCJByAC0onP1rS7a2HQgUBD3YZvBNHa&#10;qXaW+i9yNDW5WVytr1YTE8DUPoUSXCJgEbKbR3NkKREMihO5DO0VIPtQQqIBJPkK4iDaa1Czso0h&#10;leAnvReQt0WxKOZjfDtV88xsie1iakHk1UjZcwcjKnhf4XWEFZ59lW9kHc6OcBHPkI6Q3oqF4Rs5&#10;VHtwcd/VA6q5r0y+nhWwGGoOkzhbp8u0WGFERAsrhDqD/1qQF2ks83yez2Jxhe5IBL0InMdCj+qh&#10;6Kfw4TZBFrrTN2RsTXfcHcHat+xO1Y/Qp9AZvvJ+w8GhU+Y7RgNsC6D6254YhpF4J6E5imw+BzUX&#10;LvPFKoeLmUp2UwmRFFxV2EHS4Xjt4kraa8PbDiLF6ZLqEuaj4aF3n1GNUwUbIeQzbi+/cqb3oPW8&#10;Yze/AAAA//8DAFBLAwQUAAYACAAAACEAK55duuAAAAAJAQAADwAAAGRycy9kb3ducmV2LnhtbEyP&#10;wU7DMBBE70j8g7VIXFBrE9LShjgVikDqpQcCQhzdeEnS2usQu23697gnOK7eaPZNvhqtYUccfOdI&#10;wv1UAEOqne6okfDx/jpZAPNBkVbGEUo4o4dVcX2Vq0y7E73hsQoNiyXkMyWhDaHPOPd1i1b5qeuR&#10;Ivt2g1UhnkPD9aBOsdwanggx51Z1FD+0qseyxXpfHayEXSkev6qdSfabcj07/9y5F/G5lvL2Znx+&#10;AhZwDH9huOhHdSii09YdSHtmJCxnaRqjEpK44MLFcpEA20aSPgAvcv5/QfELAAD//wMAUEsBAi0A&#10;FAAGAAgAAAAhALaDOJL+AAAA4QEAABMAAAAAAAAAAAAAAAAAAAAAAFtDb250ZW50X1R5cGVzXS54&#10;bWxQSwECLQAUAAYACAAAACEAOP0h/9YAAACUAQAACwAAAAAAAAAAAAAAAAAvAQAAX3JlbHMvLnJl&#10;bHNQSwECLQAUAAYACAAAACEABLLbR88CAACrBQAADgAAAAAAAAAAAAAAAAAuAgAAZHJzL2Uyb0Rv&#10;Yy54bWxQSwECLQAUAAYACAAAACEAK55duuAAAAAJAQAADwAAAAAAAAAAAAAAAAApBQAAZHJzL2Rv&#10;d25yZXYueG1sUEsFBgAAAAAEAAQA8wAAADY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1300BE" w:rsidRPr="001300BE" w:rsidRDefault="001300BE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1300BE">
                        <w:rPr>
                          <w:rFonts w:ascii="Calibri" w:hAnsi="Calibri" w:cs="Calibri"/>
                          <w:sz w:val="20"/>
                        </w:rPr>
                        <w:t xml:space="preserve">Vejčitý váček – vertikální uspořádání </w:t>
                      </w:r>
                      <w:r w:rsidR="004C4A79">
                        <w:rPr>
                          <w:rFonts w:ascii="Calibri" w:hAnsi="Calibri" w:cs="Calibri"/>
                          <w:noProof/>
                          <w:sz w:val="20"/>
                        </w:rPr>
                        <w:drawing>
                          <wp:inline distT="0" distB="0" distL="0" distR="0" wp14:anchorId="516508F3" wp14:editId="2C152FF0">
                            <wp:extent cx="403860" cy="320675"/>
                            <wp:effectExtent l="0" t="0" r="0" b="3175"/>
                            <wp:docPr id="25" name="obráze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" cy="32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00BE">
                        <w:rPr>
                          <w:rFonts w:ascii="Calibri" w:hAnsi="Calibri" w:cs="Calibri"/>
                          <w:sz w:val="20"/>
                        </w:rPr>
                        <w:t>buněk</w:t>
                      </w:r>
                    </w:p>
                  </w:txbxContent>
                </v:textbox>
              </v:shape>
            </w:pict>
          </mc:Fallback>
        </mc:AlternateContent>
      </w:r>
      <w:r w:rsidR="00513136" w:rsidRPr="00CE3DA0">
        <w:rPr>
          <w:rFonts w:ascii="Calibri" w:hAnsi="Calibri" w:cs="Calibri"/>
        </w:rPr>
        <w:t>U nystagmu popisujeme celkem čtyři vlastnosti:</w:t>
      </w:r>
      <w:r w:rsidR="001300BE" w:rsidRPr="001300BE">
        <w:rPr>
          <w:rStyle w:val="mw-headline"/>
          <w:rFonts w:ascii="Calibri" w:hAnsi="Calibri" w:cs="Calibri"/>
        </w:rPr>
        <w:t xml:space="preserve"> </w:t>
      </w:r>
    </w:p>
    <w:p w:rsidR="00513136" w:rsidRPr="00CE3DA0" w:rsidRDefault="004C4A79" w:rsidP="00A3422F">
      <w:pPr>
        <w:numPr>
          <w:ilvl w:val="0"/>
          <w:numId w:val="9"/>
        </w:numPr>
        <w:spacing w:after="100" w:afterAutospacing="1"/>
        <w:rPr>
          <w:rFonts w:ascii="Calibri" w:hAnsi="Calibri" w:cs="Calibri"/>
        </w:rPr>
      </w:pPr>
      <w:r>
        <w:rPr>
          <w:rFonts w:ascii="Calibri" w:hAnsi="Calibri" w:cs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5925003</wp:posOffset>
                </wp:positionH>
                <wp:positionV relativeFrom="paragraph">
                  <wp:posOffset>339090</wp:posOffset>
                </wp:positionV>
                <wp:extent cx="419100" cy="169545"/>
                <wp:effectExtent l="0" t="95250" r="19050" b="9715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38162" flipH="1">
                          <a:off x="0" y="0"/>
                          <a:ext cx="419100" cy="169545"/>
                        </a:xfrm>
                        <a:prstGeom prst="rightArrow">
                          <a:avLst>
                            <a:gd name="adj1" fmla="val 50000"/>
                            <a:gd name="adj2" fmla="val 61798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 cmpd="sng" algn="ctr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466.55pt;margin-top:26.7pt;width:33pt;height:13.35pt;rotation:2252077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YAp6QIAAB4GAAAOAAAAZHJzL2Uyb0RvYy54bWysVE2P0zAQvSPxHyzf2Xw0aZto09WqZQGJ&#10;j5UWxNmNncTg2MZ2my6/nrGTlpZdLogcItvjefPejGeubw69QHtmLFeywslVjBGTtaJcthX+8vnu&#10;1RIj64ikRCjJKvzILL5ZvXxxPeiSpapTgjKDAETactAV7pzTZRTZumM9sVdKMwnGRpmeONiaNqKG&#10;DIDeiyiN43k0KEO1UTWzFk43oxGvAn7TsNp9ahrLHBIVBm4u/E34b/0/Wl2TsjVEd7yeaJB/YNET&#10;LiHoCWpDHEE7w59A9bw2yqrGXdWqj1TT8JoFDaAmif9Q89ARzYIWSI7VpzTZ/wdbf9zfG8RphTOM&#10;JOmhRLc7p0JklPv0DNqWcOtB3xsv0Or3qv5ukVTrjsiW3Rqjho4RCqQSfz+6cPAbC65oO3xQFNAJ&#10;oIdMHRrTI6OgIkmRz5bJPMWoEVy/9Tg+EiQHHUKlHk+VYgeHajjMkiKJoZ41mJJ5kWeBakRKj+qd&#10;tbHuDVM98osKG952LlAN0GT/3rpQLjqJJvRbAvF7AdXfE4HyGL7pdZzd8RxPd+bJolgGyaScEIHB&#10;MXKAN4TecSG8zq/cdSGtXkww2iMJi7SC9I3H1rTbtTAIWFR4UxR5kU0xWju6jbdHhv7kwmMd53G2&#10;edYDMuZFPXF5EgRUtEdygksEda5wno3uyNZEMHgwY7XDkw8iPa6QaABLugjF6TVcs7LFiIgWxkPt&#10;zBhdCX5y+Tt7e37Np3VDbDfmJZjG8vTcwQQRvK/wcmQYeto/ydeShrUjXIxrUCakJ8rCbJgKoHYA&#10;8dDRAVHuX0u6nEFhYQODYraM53GxOJfwbDUvZMzTNEtnUxFO6NAbF4FDp/jmGJtsq+gjNEpoCXja&#10;MFSBSqfMT4wGGFCQyR87YhhG4p2E11IkWeYnWthk+SKFjTm3bM8tRNYAVWEHQsJy7cYpuNOhN45N&#10;J5Vv/4a7YyePrKa2hiEUREwD00+583249Xusr34BAAD//wMAUEsDBBQABgAIAAAAIQAWlFwl3wAA&#10;AAkBAAAPAAAAZHJzL2Rvd25yZXYueG1sTI/BToNAEIbvJr7DZky8NHZBbFMoS2NMTIzxIq09b9kp&#10;oOwsYbeAb+940uPM/+Wfb/LdbDsx4uBbRwriZQQCqXKmpVrBYf98twHhgyajO0eo4Bs97Irrq1xn&#10;xk30jmMZasEl5DOtoAmhz6T0VYNW+6XrkTg7u8HqwONQSzPoicttJ++jaC2tbokvNLrHpwarr/Ji&#10;Fby82X05Hjj+WL8ep8/VouzPC6Vub+bHLYiAc/iD4Vef1aFgp5O7kPGiU5AmScyoglXyAIKBNE15&#10;cVKwiWKQRS7/f1D8AAAA//8DAFBLAQItABQABgAIAAAAIQC2gziS/gAAAOEBAAATAAAAAAAAAAAA&#10;AAAAAAAAAABbQ29udGVudF9UeXBlc10ueG1sUEsBAi0AFAAGAAgAAAAhADj9If/WAAAAlAEAAAsA&#10;AAAAAAAAAAAAAAAALwEAAF9yZWxzLy5yZWxzUEsBAi0AFAAGAAgAAAAhAPrdgCnpAgAAHgYAAA4A&#10;AAAAAAAAAAAAAAAALgIAAGRycy9lMm9Eb2MueG1sUEsBAi0AFAAGAAgAAAAhABaUXCXfAAAACQEA&#10;AA8AAAAAAAAAAAAAAAAAQwUAAGRycy9kb3ducmV2LnhtbFBLBQYAAAAABAAEAPMAAABPBgAAAAA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  <w:r w:rsidR="00513136" w:rsidRPr="00CE3DA0">
        <w:rPr>
          <w:rFonts w:ascii="Calibri" w:hAnsi="Calibri" w:cs="Calibri"/>
          <w:i/>
          <w:iCs/>
        </w:rPr>
        <w:t>formu</w:t>
      </w:r>
      <w:r w:rsidR="00513136" w:rsidRPr="00CE3DA0">
        <w:rPr>
          <w:rFonts w:ascii="Calibri" w:hAnsi="Calibri" w:cs="Calibri"/>
        </w:rPr>
        <w:t xml:space="preserve"> (horizontální, vertikální, diagonální)</w:t>
      </w:r>
    </w:p>
    <w:p w:rsidR="00513136" w:rsidRPr="00CE3DA0" w:rsidRDefault="00513136" w:rsidP="001300BE">
      <w:pPr>
        <w:numPr>
          <w:ilvl w:val="0"/>
          <w:numId w:val="9"/>
        </w:numPr>
        <w:spacing w:before="100" w:beforeAutospacing="1" w:after="100" w:afterAutospacing="1"/>
        <w:ind w:right="-166"/>
        <w:rPr>
          <w:rFonts w:ascii="Calibri" w:hAnsi="Calibri" w:cs="Calibri"/>
        </w:rPr>
      </w:pPr>
      <w:r w:rsidRPr="00CE3DA0">
        <w:rPr>
          <w:rFonts w:ascii="Calibri" w:hAnsi="Calibri" w:cs="Calibri"/>
          <w:i/>
          <w:iCs/>
        </w:rPr>
        <w:t>stupeň</w:t>
      </w:r>
      <w:r w:rsidRPr="00CE3DA0">
        <w:rPr>
          <w:rFonts w:ascii="Calibri" w:hAnsi="Calibri" w:cs="Calibri"/>
        </w:rPr>
        <w:t xml:space="preserve"> (1 až 3)</w:t>
      </w:r>
    </w:p>
    <w:p w:rsidR="00513136" w:rsidRPr="00CE3DA0" w:rsidRDefault="00513136" w:rsidP="00513136">
      <w:pPr>
        <w:numPr>
          <w:ilvl w:val="0"/>
          <w:numId w:val="9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  <w:i/>
          <w:iCs/>
        </w:rPr>
        <w:t>frekvenci</w:t>
      </w:r>
      <w:r w:rsidRPr="00CE3DA0">
        <w:rPr>
          <w:rFonts w:ascii="Calibri" w:hAnsi="Calibri" w:cs="Calibri"/>
        </w:rPr>
        <w:t xml:space="preserve"> (rychlá, pomalá)</w:t>
      </w:r>
    </w:p>
    <w:p w:rsidR="00513136" w:rsidRPr="00CE3DA0" w:rsidRDefault="004C4A79" w:rsidP="00A3422F">
      <w:pPr>
        <w:numPr>
          <w:ilvl w:val="0"/>
          <w:numId w:val="9"/>
        </w:numPr>
        <w:spacing w:before="100" w:beforeAutospacing="1" w:after="100" w:afterAutospacing="1"/>
        <w:rPr>
          <w:rFonts w:ascii="Calibri" w:hAnsi="Calibri" w:cs="Calibri"/>
        </w:rPr>
      </w:pPr>
      <w:r>
        <w:rPr>
          <w:rFonts w:ascii="Calibri" w:hAnsi="Calibri" w:cs="Calibr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5920227</wp:posOffset>
                </wp:positionH>
                <wp:positionV relativeFrom="paragraph">
                  <wp:posOffset>172721</wp:posOffset>
                </wp:positionV>
                <wp:extent cx="419100" cy="169545"/>
                <wp:effectExtent l="0" t="57150" r="38100" b="9715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37554" flipH="1">
                          <a:off x="0" y="0"/>
                          <a:ext cx="419100" cy="169545"/>
                        </a:xfrm>
                        <a:prstGeom prst="rightArrow">
                          <a:avLst>
                            <a:gd name="adj1" fmla="val 50000"/>
                            <a:gd name="adj2" fmla="val 61798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 cmpd="sng" algn="ctr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466.15pt;margin-top:13.6pt;width:33pt;height:13.35pt;rotation:-1679419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pC5QIAAB0GAAAOAAAAZHJzL2Uyb0RvYy54bWysVE2P0zAQvSPxHyzf2Xw0aZtq09WqZQFp&#10;gZUWxNlNnMTg2MZ2m5Zfz9hOuy27XBA5RLbH82bePM9c3+x7jnZUGyZFiZOrGCMqKlkz0Zb465e7&#10;N3OMjCWiJlwKWuIDNfhm+frV9aAWNJWd5DXVCECEWQyqxJ21ahFFpupoT8yVVFSAsZG6Jxa2uo1q&#10;TQZA73mUxvE0GqSulZYVNQZO18GIlx6/aWhlPzeNoRbxEkNu1v+1/2/cP1pek0WriepYNaZB/iGL&#10;njABQU9Qa2IJ2mr2DKpnlZZGNvaqkn0km4ZV1HMANkn8B5vHjijquUBxjDqVyfw/2OrT7kEjVpd4&#10;gpEgPUh0u7XSR0ZTV55BmQXcelQP2hE06l5WPwwSctUR0dJbreXQUVJDUom7H104uI0BV7QZPsoa&#10;0Amg+0rtG90jLUGRJJ/M8jzDqOFMvXcwLhDUBu29UIeTUHRvUQWHWVIkMchZgSmZFnmW+8hk4UCd&#10;s9LGvqOyR25RYs3azvpMPTTZ3Rvr1apHzqT+nkD8noP4O8JRHsM3Po6zO+n5nWkyK+Zj3BExeors&#10;4TWp7xjnjuY3ZjtfVUfGG80xCYOUhOqFY6PbzYprBFmUeF0UeZGNMVoT3MLtkKE7ufBYxXmcrV/0&#10;gIo5Us9cngUBFu0xOc4EAplLnGfBHZmKcArvJYjtX7wn6XC5QANY0pkXp1dwzYgWI8JbmA6V1SG6&#10;5Ozk8vfszfk1p+OamC7UxZuCPD2zMEA460s8Dxn6lnYv8q2o/doSxsMamHHhEqV+NIwCyC1APHb1&#10;gGrmXks6n4CwsIE5MZnH07iYnVN4Uc0LGtM0zdLJKMIJHVrjIrBvFNcbocc2sj5An/iOgKcNMxVS&#10;6aT+hdEA8wkq+XNLNMWIfxDwWooky9xA85ssn6Ww0eeWzbmFiAqgSmyBiF+ubBiCW+V749h0Qrru&#10;b5g9NnLIauxqmEGexDgv3ZA73/tbT1N9+RsAAP//AwBQSwMEFAAGAAgAAAAhAFxkIq/eAAAACQEA&#10;AA8AAABkcnMvZG93bnJldi54bWxMj8FOwzAMhu9IvENkJC6IpbQMltJ0AsY4giiIc9qatqJxSpJt&#10;5e0xJzja/vT7+4v1bEexRx8GRxouFgkIpMa1A3Ua3l635ysQIRpqzegINXxjgHV5fFSYvHUHesF9&#10;FTvBIRRyo6GPccqlDE2P1oSFm5D49uG8NZFH38nWmwOH21GmSXIlrRmIP/Rmwvsem89qZzXU2y/3&#10;tKw3Z4+XycPds6/eo9pYrU9P5tsbEBHn+AfDrz6rQ8lOtdtRG8SoQWVpxqiG9DoFwYBSK17UGpaZ&#10;AlkW8n+D8gcAAP//AwBQSwECLQAUAAYACAAAACEAtoM4kv4AAADhAQAAEwAAAAAAAAAAAAAAAAAA&#10;AAAAW0NvbnRlbnRfVHlwZXNdLnhtbFBLAQItABQABgAIAAAAIQA4/SH/1gAAAJQBAAALAAAAAAAA&#10;AAAAAAAAAC8BAABfcmVscy8ucmVsc1BLAQItABQABgAIAAAAIQD1nnpC5QIAAB0GAAAOAAAAAAAA&#10;AAAAAAAAAC4CAABkcnMvZTJvRG9jLnhtbFBLAQItABQABgAIAAAAIQBcZCKv3gAAAAkBAAAPAAAA&#10;AAAAAAAAAAAAAD8FAABkcnMvZG93bnJldi54bWxQSwUGAAAAAAQABADzAAAASg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  <w:r w:rsidR="00513136" w:rsidRPr="00CE3DA0">
        <w:rPr>
          <w:rFonts w:ascii="Calibri" w:hAnsi="Calibri" w:cs="Calibri"/>
          <w:i/>
          <w:iCs/>
        </w:rPr>
        <w:t>amplitudu</w:t>
      </w:r>
      <w:r w:rsidR="00513136" w:rsidRPr="00CE3DA0">
        <w:rPr>
          <w:rFonts w:ascii="Calibri" w:hAnsi="Calibri" w:cs="Calibri"/>
        </w:rPr>
        <w:t xml:space="preserve"> (jemná, hrubá)</w:t>
      </w:r>
    </w:p>
    <w:p w:rsidR="00513136" w:rsidRPr="00CE3DA0" w:rsidRDefault="004C4A79" w:rsidP="00A3422F">
      <w:pPr>
        <w:pStyle w:val="Normlnweb"/>
        <w:spacing w:before="0" w:after="0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53340</wp:posOffset>
                </wp:positionV>
                <wp:extent cx="967740" cy="568960"/>
                <wp:effectExtent l="11430" t="8255" r="11430" b="2286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68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D9959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300BE" w:rsidRPr="001300BE" w:rsidRDefault="001300BE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1300BE">
                              <w:rPr>
                                <w:rFonts w:ascii="Calibri" w:hAnsi="Calibri" w:cs="Calibri"/>
                                <w:sz w:val="20"/>
                              </w:rPr>
                              <w:t>Kulovitý váček – horizontální uspořádání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71.9pt;margin-top:4.2pt;width:76.2pt;height:44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EQ0gIAALIFAAAOAAAAZHJzL2Uyb0RvYy54bWysVEtu2zAQ3RfoHQjuG9mKv0LkIImTokD6&#10;AZKia5qiJKIUyZK05fRGPUcv1uHQdpS2q6JaCCTn/97MXFzuO0V2wnlpdEnHZyNKhOamkrop6efH&#10;uzcLSnxgumLKaFHSJ+Hp5er1q4veFiI3rVGVcAScaF/0tqRtCLbIMs9b0TF/ZqzQIKyN61iAq2uy&#10;yrEevHcqy0ejWdYbV1lnuPAeXtdJSFfov64FDx/r2otAVEkht4B/h/9N/GerC1Y0jtlW8kMa7B+y&#10;6JjUEPTkas0CI1sn/3DVSe6MN3U446bLTF1LLrAGqGY8+q2ah5ZZgbUAON6eYPL/zy3/sPvkiKxK&#10;mlOiWQcUPYp9MLufP4g1SpA8QtRbX4DmgwXdsL82e6Aay/X23vCvnmhz0zLdiCvnTN8KVkGK42iZ&#10;DUyTHx+dbPr3poJYbBsMOtrXrov4ASIEvANVTyd6IB/C4XE5m88nIOEgms4WyxnSl7HiaGydD2+F&#10;6Ug8lNQB++ic7e59iMmw4qhy4Kq6k0oRZ8IXGVqEO0ZFoQebdAAgoJz07F2zuVGO7Bg01B1+WCYw&#10;74fa41H8EkZDk9vp9eJ6PjCBnJpjKCU1ARShukkyJ54zJYCchCW2F6YcQylNepDkc4hDeGdBzesm&#10;hTRKnvRepLxeLqfLySG+H6pFZNbMt6k0FEU1VnQywIgq2ZV0kdLC58jyra7wHJhU6QzlKB2tBA7f&#10;AUOzBRcPbdWTSkZm8sX5EhZDJWESzxej2Wg5p4SpBlYID47+lZAXZczyfJKfJ3KVbVlKeoqYJ6IP&#10;6kj6KTzeBplhd8aGTK0Z9ps9zgLCHTt3Y6onaFdokNgAcdHBoTXuOyU9LA1A/NuWOUGJeqehR5bj&#10;SWzQgJfJdJ7DxQ0lm6GEaQ6uShqgdjzehLSZttbJpoVIxyG7gjG5k9jCz1kdhgsWA5Z1WGJx8wzv&#10;qPW8ale/AAAA//8DAFBLAwQUAAYACAAAACEAWx7KRN4AAAAJAQAADwAAAGRycy9kb3ducmV2Lnht&#10;bEyPQW7CMBBF95V6B2sqdYOKDaXBSeMgVKkHgLYq7Ew8TSLicYgdSG9fs6LL0fv6/02+Gm3Lztj7&#10;xpGC2VQAQyqdaahS8Pnx/iSB+aDJ6NYRKvhFD6vi/i7XmXEX2uB5GyoWS8hnWkEdQpdx7ssarfZT&#10;1yFF9uN6q0M8+4qbXl9iuW35XIiEW91QXKh1h281lsftYBUk31IOp9MmfTl+icne7fxuyb1Sjw/j&#10;+hVYwDHcwnDVj+pQRKeDG8h41ipIF89RPSiQC2BXLtJkDuwQiRTAi5z//6D4AwAA//8DAFBLAQIt&#10;ABQABgAIAAAAIQC2gziS/gAAAOEBAAATAAAAAAAAAAAAAAAAAAAAAABbQ29udGVudF9UeXBlc10u&#10;eG1sUEsBAi0AFAAGAAgAAAAhADj9If/WAAAAlAEAAAsAAAAAAAAAAAAAAAAALwEAAF9yZWxzLy5y&#10;ZWxzUEsBAi0AFAAGAAgAAAAhAAqvARDSAgAAsgUAAA4AAAAAAAAAAAAAAAAALgIAAGRycy9lMm9E&#10;b2MueG1sUEsBAi0AFAAGAAgAAAAhAFseykTeAAAACQEAAA8AAAAAAAAAAAAAAAAALAUAAGRycy9k&#10;b3ducmV2LnhtbFBLBQYAAAAABAAEAPMAAAA3BgAAAAA=&#10;" strokecolor="#d99594" strokeweight="1pt">
                <v:fill color2="#e5b8b7" focus="100%" type="gradient"/>
                <v:shadow on="t" color="#622423" opacity=".5" offset="1pt"/>
                <v:textbox style="mso-fit-shape-to-text:t">
                  <w:txbxContent>
                    <w:p w:rsidR="001300BE" w:rsidRPr="001300BE" w:rsidRDefault="001300BE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1300BE">
                        <w:rPr>
                          <w:rFonts w:ascii="Calibri" w:hAnsi="Calibri" w:cs="Calibri"/>
                          <w:sz w:val="20"/>
                        </w:rPr>
                        <w:t>Kulovitý váček – horizontální uspořádání</w:t>
                      </w:r>
                    </w:p>
                  </w:txbxContent>
                </v:textbox>
              </v:shape>
            </w:pict>
          </mc:Fallback>
        </mc:AlternateContent>
      </w:r>
      <w:r w:rsidR="00513136" w:rsidRPr="00CE3DA0">
        <w:rPr>
          <w:rFonts w:ascii="Calibri" w:hAnsi="Calibri" w:cs="Calibri"/>
        </w:rPr>
        <w:t>Rozlišujeme tři stupně nystagmu:</w:t>
      </w:r>
    </w:p>
    <w:p w:rsidR="00513136" w:rsidRPr="00CE3DA0" w:rsidRDefault="00513136" w:rsidP="00A3422F">
      <w:pPr>
        <w:numPr>
          <w:ilvl w:val="0"/>
          <w:numId w:val="10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stupeň – rychlá složka ve směru pohledu (nystagmus bije jen do strany pohledu)</w:t>
      </w:r>
    </w:p>
    <w:p w:rsidR="00513136" w:rsidRPr="00CE3DA0" w:rsidRDefault="00513136" w:rsidP="00513136">
      <w:pPr>
        <w:numPr>
          <w:ilvl w:val="0"/>
          <w:numId w:val="10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stupeň – nystagmus při přímém pohledu (doprava, doleva)</w:t>
      </w:r>
    </w:p>
    <w:p w:rsidR="00513136" w:rsidRPr="00CE3DA0" w:rsidRDefault="00513136" w:rsidP="00513136">
      <w:pPr>
        <w:numPr>
          <w:ilvl w:val="0"/>
          <w:numId w:val="10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stupeň – nejméně častý, rychlá složka proti směru pohledu</w:t>
      </w:r>
    </w:p>
    <w:p w:rsidR="00513136" w:rsidRPr="00CE3DA0" w:rsidRDefault="00513136" w:rsidP="00A3422F">
      <w:pPr>
        <w:pStyle w:val="Normlnweb"/>
        <w:spacing w:before="0" w:after="0"/>
        <w:rPr>
          <w:rFonts w:ascii="Calibri" w:hAnsi="Calibri" w:cs="Calibri"/>
        </w:rPr>
      </w:pPr>
      <w:r w:rsidRPr="00CE3DA0">
        <w:rPr>
          <w:rFonts w:ascii="Calibri" w:hAnsi="Calibri" w:cs="Calibri"/>
        </w:rPr>
        <w:t>Rozlišujeme následující druhy nystagmu:</w:t>
      </w:r>
    </w:p>
    <w:p w:rsidR="00513136" w:rsidRPr="00CE3DA0" w:rsidRDefault="00513136" w:rsidP="00A3422F">
      <w:pPr>
        <w:numPr>
          <w:ilvl w:val="0"/>
          <w:numId w:val="11"/>
        </w:numPr>
        <w:spacing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vestibulární nystagmus</w:t>
      </w:r>
    </w:p>
    <w:p w:rsidR="00513136" w:rsidRPr="00CE3DA0" w:rsidRDefault="00513136" w:rsidP="00513136">
      <w:pPr>
        <w:numPr>
          <w:ilvl w:val="0"/>
          <w:numId w:val="11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fixační nystagmus</w:t>
      </w:r>
    </w:p>
    <w:p w:rsidR="00513136" w:rsidRPr="00CE3DA0" w:rsidRDefault="00513136" w:rsidP="00513136">
      <w:pPr>
        <w:numPr>
          <w:ilvl w:val="0"/>
          <w:numId w:val="11"/>
        </w:numPr>
        <w:spacing w:before="100" w:beforeAutospacing="1" w:after="100" w:afterAutospacing="1"/>
        <w:rPr>
          <w:rFonts w:ascii="Calibri" w:hAnsi="Calibri" w:cs="Calibri"/>
        </w:rPr>
      </w:pPr>
      <w:proofErr w:type="spellStart"/>
      <w:r w:rsidRPr="00CE3DA0">
        <w:rPr>
          <w:rFonts w:ascii="Calibri" w:hAnsi="Calibri" w:cs="Calibri"/>
        </w:rPr>
        <w:t>optokinetický</w:t>
      </w:r>
      <w:proofErr w:type="spellEnd"/>
      <w:r w:rsidRPr="00CE3DA0">
        <w:rPr>
          <w:rFonts w:ascii="Calibri" w:hAnsi="Calibri" w:cs="Calibri"/>
        </w:rPr>
        <w:t xml:space="preserve"> nystagmus</w:t>
      </w:r>
    </w:p>
    <w:p w:rsidR="00513136" w:rsidRPr="00CE3DA0" w:rsidRDefault="00513136" w:rsidP="00513136">
      <w:pPr>
        <w:numPr>
          <w:ilvl w:val="0"/>
          <w:numId w:val="11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vrozený nystagmus</w:t>
      </w:r>
    </w:p>
    <w:p w:rsidR="00513136" w:rsidRPr="00CE3DA0" w:rsidRDefault="00513136" w:rsidP="00513136">
      <w:pPr>
        <w:numPr>
          <w:ilvl w:val="0"/>
          <w:numId w:val="11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nystagmus horníků</w:t>
      </w:r>
    </w:p>
    <w:p w:rsidR="00513136" w:rsidRPr="00CE3DA0" w:rsidRDefault="00513136" w:rsidP="00513136">
      <w:pPr>
        <w:numPr>
          <w:ilvl w:val="0"/>
          <w:numId w:val="11"/>
        </w:numPr>
        <w:spacing w:before="100" w:beforeAutospacing="1" w:after="100" w:afterAutospacing="1"/>
        <w:rPr>
          <w:rFonts w:ascii="Calibri" w:hAnsi="Calibri" w:cs="Calibri"/>
        </w:rPr>
      </w:pPr>
      <w:proofErr w:type="spellStart"/>
      <w:r w:rsidRPr="00CE3DA0">
        <w:rPr>
          <w:rFonts w:ascii="Calibri" w:hAnsi="Calibri" w:cs="Calibri"/>
        </w:rPr>
        <w:t>Brunsův</w:t>
      </w:r>
      <w:proofErr w:type="spellEnd"/>
      <w:r w:rsidRPr="00CE3DA0">
        <w:rPr>
          <w:rFonts w:ascii="Calibri" w:hAnsi="Calibri" w:cs="Calibri"/>
        </w:rPr>
        <w:t>-Stewartův disociovaný nystagmus</w:t>
      </w:r>
      <w:r w:rsidR="00AA53C6">
        <w:rPr>
          <w:rFonts w:ascii="Calibri" w:hAnsi="Calibri" w:cs="Calibri"/>
        </w:rPr>
        <w:t xml:space="preserve"> (při tlaku na mozkový kmen – nádor apod.)</w:t>
      </w:r>
    </w:p>
    <w:p w:rsidR="00F427FA" w:rsidRPr="00CE3DA0" w:rsidRDefault="00A72C23" w:rsidP="00F427FA">
      <w:pPr>
        <w:pStyle w:val="Nadpis2"/>
        <w:rPr>
          <w:rStyle w:val="mw-headline"/>
          <w:rFonts w:ascii="Calibri" w:hAnsi="Calibri" w:cs="Calibri"/>
        </w:rPr>
      </w:pPr>
      <w:r w:rsidRPr="00CE3DA0">
        <w:rPr>
          <w:rStyle w:val="mw-headline"/>
          <w:rFonts w:ascii="Calibri" w:hAnsi="Calibri" w:cs="Calibri"/>
        </w:rPr>
        <w:lastRenderedPageBreak/>
        <w:t>Úkol</w:t>
      </w:r>
      <w:r w:rsidR="00A3422F" w:rsidRPr="00CE3DA0">
        <w:rPr>
          <w:rStyle w:val="mw-headline"/>
          <w:rFonts w:ascii="Calibri" w:hAnsi="Calibri" w:cs="Calibri"/>
        </w:rPr>
        <w:t xml:space="preserve"> 1</w:t>
      </w:r>
      <w:r w:rsidRPr="00CE3DA0">
        <w:rPr>
          <w:rStyle w:val="mw-headline"/>
          <w:rFonts w:ascii="Calibri" w:hAnsi="Calibri" w:cs="Calibri"/>
        </w:rPr>
        <w:t xml:space="preserve">: </w:t>
      </w:r>
      <w:r w:rsidRPr="00CE3DA0">
        <w:rPr>
          <w:rStyle w:val="mw-headline"/>
          <w:rFonts w:ascii="Calibri" w:hAnsi="Calibri" w:cs="Calibri"/>
        </w:rPr>
        <w:tab/>
      </w:r>
      <w:r w:rsidR="00F427FA" w:rsidRPr="00CE3DA0">
        <w:rPr>
          <w:rStyle w:val="mw-headline"/>
          <w:rFonts w:ascii="Calibri" w:hAnsi="Calibri" w:cs="Calibri"/>
        </w:rPr>
        <w:t>Vyšetření rotací</w:t>
      </w:r>
      <w:r w:rsidR="001300BE">
        <w:rPr>
          <w:rStyle w:val="mw-headline"/>
          <w:rFonts w:ascii="Calibri" w:hAnsi="Calibri" w:cs="Calibri"/>
        </w:rPr>
        <w:t xml:space="preserve"> </w:t>
      </w:r>
    </w:p>
    <w:p w:rsidR="00A72C23" w:rsidRPr="00CE3DA0" w:rsidRDefault="00A72C23" w:rsidP="00A72C23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O nystagmu je možné se přesvědčit buď přímým sledováním očních bulbů</w:t>
      </w:r>
      <w:r w:rsidR="00853117" w:rsidRPr="00CE3DA0">
        <w:rPr>
          <w:rFonts w:ascii="Calibri" w:hAnsi="Calibri" w:cs="Calibri"/>
        </w:rPr>
        <w:t>,</w:t>
      </w:r>
      <w:r w:rsidRPr="00CE3DA0">
        <w:rPr>
          <w:rFonts w:ascii="Calibri" w:hAnsi="Calibri" w:cs="Calibri"/>
        </w:rPr>
        <w:t xml:space="preserve"> nebo lehkým pohmatem přes zavřená víčka vyšetřované osoby.</w:t>
      </w:r>
    </w:p>
    <w:p w:rsidR="00A72C23" w:rsidRPr="00CE3DA0" w:rsidRDefault="00A72C23" w:rsidP="00A72C23">
      <w:pPr>
        <w:rPr>
          <w:rFonts w:ascii="Calibri" w:hAnsi="Calibri" w:cs="Calibri"/>
        </w:rPr>
      </w:pPr>
    </w:p>
    <w:p w:rsidR="00A72C23" w:rsidRPr="00CE3DA0" w:rsidRDefault="00A72C23" w:rsidP="00A72C23">
      <w:pPr>
        <w:rPr>
          <w:rFonts w:ascii="Calibri" w:hAnsi="Calibri" w:cs="Calibri"/>
          <w:b/>
        </w:rPr>
      </w:pPr>
      <w:r w:rsidRPr="00CE3DA0">
        <w:rPr>
          <w:rFonts w:ascii="Calibri" w:hAnsi="Calibri" w:cs="Calibri"/>
          <w:b/>
        </w:rPr>
        <w:t>Po celou dobu provádění pokusu se vyšetřující rozestaví kolem vyšetřované osoby a zajistí její bezpečnost tak, aby nemohlo dojít k pádu.</w:t>
      </w:r>
    </w:p>
    <w:p w:rsidR="00A72C23" w:rsidRPr="00CE3DA0" w:rsidRDefault="00A72C23" w:rsidP="00A72C23">
      <w:pPr>
        <w:rPr>
          <w:rFonts w:ascii="Calibri" w:hAnsi="Calibri" w:cs="Calibri"/>
        </w:rPr>
      </w:pPr>
      <w:r w:rsidRPr="00CE3DA0">
        <w:rPr>
          <w:rFonts w:ascii="Calibri" w:hAnsi="Calibri" w:cs="Calibri"/>
          <w:i/>
        </w:rPr>
        <w:t xml:space="preserve">Pomůcky: </w:t>
      </w:r>
      <w:r w:rsidRPr="00CE3DA0">
        <w:rPr>
          <w:rFonts w:ascii="Calibri" w:hAnsi="Calibri" w:cs="Calibri"/>
        </w:rPr>
        <w:t>otáčecí křeslo či židle</w:t>
      </w:r>
    </w:p>
    <w:p w:rsidR="00A72C23" w:rsidRPr="00CE3DA0" w:rsidRDefault="00A72C23" w:rsidP="00A72C23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  <w:i/>
        </w:rPr>
        <w:t>Postup:</w:t>
      </w:r>
    </w:p>
    <w:p w:rsidR="00A72C23" w:rsidRPr="00CE3DA0" w:rsidRDefault="00A72C23" w:rsidP="00A3422F">
      <w:pPr>
        <w:numPr>
          <w:ilvl w:val="0"/>
          <w:numId w:val="12"/>
        </w:numPr>
        <w:spacing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vyšetřovanou osobu posaďte na otáčecí židli s opěradlem</w:t>
      </w:r>
    </w:p>
    <w:p w:rsidR="00A72C23" w:rsidRPr="00CE3DA0" w:rsidRDefault="00F427FA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současně </w:t>
      </w:r>
      <w:r w:rsidRPr="00CE3DA0">
        <w:rPr>
          <w:rFonts w:ascii="Calibri" w:hAnsi="Calibri" w:cs="Calibri"/>
          <w:b/>
          <w:bCs/>
        </w:rPr>
        <w:t>dráždíme oba labyrinty</w:t>
      </w:r>
      <w:r w:rsidR="008F29B8" w:rsidRPr="00CE3DA0">
        <w:rPr>
          <w:rFonts w:ascii="Calibri" w:hAnsi="Calibri" w:cs="Calibri"/>
        </w:rPr>
        <w:t>,</w:t>
      </w:r>
      <w:r w:rsidRPr="00CE3DA0">
        <w:rPr>
          <w:rFonts w:ascii="Calibri" w:hAnsi="Calibri" w:cs="Calibri"/>
        </w:rPr>
        <w:t xml:space="preserve"> hlava v předklonu 30°, zavřené oči</w:t>
      </w:r>
    </w:p>
    <w:p w:rsidR="00F427FA" w:rsidRPr="00CE3DA0" w:rsidRDefault="00A72C23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provedeme s ní 10 otáček za 10 – 20 sekund</w:t>
      </w:r>
      <w:r w:rsidR="00F427FA" w:rsidRPr="00CE3DA0">
        <w:rPr>
          <w:rFonts w:ascii="Calibri" w:hAnsi="Calibri" w:cs="Calibri"/>
        </w:rPr>
        <w:t>, rázem zastavíme a odečítáme nystagmus</w:t>
      </w:r>
    </w:p>
    <w:p w:rsidR="00F427FA" w:rsidRPr="00CE3DA0" w:rsidRDefault="00F427FA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fyziologicky trvá nystagmus 25-60s, proti směru otáčení</w:t>
      </w:r>
    </w:p>
    <w:p w:rsidR="00C061A2" w:rsidRPr="00CE3DA0" w:rsidRDefault="00C061A2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opakujeme s hlavou v hlubokém předklonu o 90 st. (nebo záklonu 90st.)</w:t>
      </w:r>
    </w:p>
    <w:p w:rsidR="00C061A2" w:rsidRPr="00CE3DA0" w:rsidRDefault="00C061A2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opakujeme s hlavou skloněnou k jednomu rameni</w:t>
      </w:r>
    </w:p>
    <w:p w:rsidR="00C061A2" w:rsidRPr="00CE3DA0" w:rsidRDefault="00C061A2" w:rsidP="00A3422F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opakujte postup s hlavou v mírném předklonu, po zastavení křesla vyzvěte vyšetřovanou osobu k postavení s předpaženýma rukama, zavřené oči.</w:t>
      </w:r>
    </w:p>
    <w:p w:rsidR="00C061A2" w:rsidRPr="00CE3DA0" w:rsidRDefault="00C061A2" w:rsidP="00F427FA">
      <w:pPr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</w:rPr>
      </w:pPr>
      <w:r w:rsidRPr="00CE3DA0">
        <w:rPr>
          <w:rFonts w:ascii="Calibri" w:hAnsi="Calibri" w:cs="Calibri"/>
        </w:rPr>
        <w:t>sledujte úchylky rukou (</w:t>
      </w:r>
      <w:proofErr w:type="spellStart"/>
      <w:r w:rsidRPr="00CE3DA0">
        <w:rPr>
          <w:rFonts w:ascii="Calibri" w:hAnsi="Calibri" w:cs="Calibri"/>
        </w:rPr>
        <w:t>Hautantova</w:t>
      </w:r>
      <w:proofErr w:type="spellEnd"/>
      <w:r w:rsidRPr="00CE3DA0">
        <w:rPr>
          <w:rFonts w:ascii="Calibri" w:hAnsi="Calibri" w:cs="Calibri"/>
        </w:rPr>
        <w:t xml:space="preserve"> zkouška).</w:t>
      </w:r>
    </w:p>
    <w:p w:rsidR="00C061A2" w:rsidRPr="00CE3DA0" w:rsidRDefault="00C061A2" w:rsidP="00A3422F">
      <w:pPr>
        <w:spacing w:before="100" w:beforeAutospacing="1" w:after="100" w:afterAutospacing="1"/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</w:rPr>
        <w:t>Otáčením vyšetřované osoby s hlavou mírně předkloněnou vyšetřujeme horizontální kanálky. Při sklonění hlavy k rameni vyšetřujeme zadní vertikální kanálky a zakloněním hlavy přední vertikální kanálky.</w:t>
      </w:r>
    </w:p>
    <w:p w:rsidR="00C061A2" w:rsidRPr="00CE3DA0" w:rsidRDefault="00C061A2" w:rsidP="00A3422F">
      <w:pPr>
        <w:spacing w:before="100" w:beforeAutospacing="1" w:after="100" w:afterAutospacing="1"/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</w:rPr>
        <w:t>Závrať a porucha rovnováhy se projeví, vyzveme-li vyšetřovaného ihned po skončené rotaci, aby se postavil se vzpřímenou hlavou. Analogicky v klinice při testování pacienta s postižením vestibulárního aparátu v Brach-</w:t>
      </w:r>
      <w:proofErr w:type="spellStart"/>
      <w:r w:rsidRPr="00CE3DA0">
        <w:rPr>
          <w:rFonts w:ascii="Calibri" w:hAnsi="Calibri" w:cs="Calibri"/>
        </w:rPr>
        <w:t>Rombergových</w:t>
      </w:r>
      <w:proofErr w:type="spellEnd"/>
      <w:r w:rsidRPr="00CE3DA0">
        <w:rPr>
          <w:rFonts w:ascii="Calibri" w:hAnsi="Calibri" w:cs="Calibri"/>
        </w:rPr>
        <w:t xml:space="preserve"> postojích pozorujeme zvětšené kolísání těla (titubace) až pád nemocného ve směru závislém na poloze hlavy.</w:t>
      </w:r>
    </w:p>
    <w:p w:rsidR="00C061A2" w:rsidRPr="00CE3DA0" w:rsidRDefault="00C061A2" w:rsidP="00A3422F">
      <w:pPr>
        <w:spacing w:before="100" w:beforeAutospacing="1" w:after="100" w:afterAutospacing="1"/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</w:rPr>
        <w:t>Závrať bývá provázena vegetativními příznaky, např. pocením, bledostí, pocitem na zvracení (</w:t>
      </w:r>
      <w:proofErr w:type="spellStart"/>
      <w:r w:rsidRPr="00CE3DA0">
        <w:rPr>
          <w:rFonts w:ascii="Calibri" w:hAnsi="Calibri" w:cs="Calibri"/>
        </w:rPr>
        <w:t>nausea</w:t>
      </w:r>
      <w:proofErr w:type="spellEnd"/>
      <w:r w:rsidRPr="00CE3DA0">
        <w:rPr>
          <w:rFonts w:ascii="Calibri" w:hAnsi="Calibri" w:cs="Calibri"/>
        </w:rPr>
        <w:t>), změnou dechové a tepové frekvence. (pod pojem závrať bývají někdy zařazeny příznaky, které nejsou vestibulárního původu – pocity při hypoglykémii, aura před migrénou, pocit nejistoty při nevhodných brýlích…).</w:t>
      </w:r>
    </w:p>
    <w:p w:rsidR="00C061A2" w:rsidRPr="00CE3DA0" w:rsidRDefault="00C061A2" w:rsidP="00A3422F">
      <w:pPr>
        <w:spacing w:before="100" w:beforeAutospacing="1" w:after="100" w:afterAutospacing="1"/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  <w:b/>
        </w:rPr>
        <w:t xml:space="preserve">Závěr: </w:t>
      </w:r>
      <w:r w:rsidRPr="00CE3DA0">
        <w:rPr>
          <w:rFonts w:ascii="Calibri" w:hAnsi="Calibri" w:cs="Calibri"/>
        </w:rPr>
        <w:t xml:space="preserve">zaznamenejte směr </w:t>
      </w:r>
      <w:proofErr w:type="spellStart"/>
      <w:r w:rsidRPr="00CE3DA0">
        <w:rPr>
          <w:rFonts w:ascii="Calibri" w:hAnsi="Calibri" w:cs="Calibri"/>
        </w:rPr>
        <w:t>postrotačního</w:t>
      </w:r>
      <w:proofErr w:type="spellEnd"/>
      <w:r w:rsidRPr="00CE3DA0">
        <w:rPr>
          <w:rFonts w:ascii="Calibri" w:hAnsi="Calibri" w:cs="Calibri"/>
        </w:rPr>
        <w:t xml:space="preserve"> nystagmu, popište jeho projevy a tendence k pádu při různých polohách hlavy během rotace, zapište výsledek </w:t>
      </w:r>
      <w:proofErr w:type="spellStart"/>
      <w:r w:rsidRPr="00CE3DA0">
        <w:rPr>
          <w:rFonts w:ascii="Calibri" w:hAnsi="Calibri" w:cs="Calibri"/>
        </w:rPr>
        <w:t>Hautantovy</w:t>
      </w:r>
      <w:proofErr w:type="spellEnd"/>
      <w:r w:rsidRPr="00CE3DA0">
        <w:rPr>
          <w:rFonts w:ascii="Calibri" w:hAnsi="Calibri" w:cs="Calibri"/>
        </w:rPr>
        <w:t xml:space="preserve"> zkoušky:</w:t>
      </w:r>
    </w:p>
    <w:p w:rsidR="00C061A2" w:rsidRPr="00CE3DA0" w:rsidRDefault="00AB4D73" w:rsidP="00AB4D73">
      <w:pPr>
        <w:spacing w:before="100" w:beforeAutospacing="1" w:after="100" w:afterAutospacing="1"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>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22F" w:rsidRPr="00CE3DA0">
        <w:rPr>
          <w:rFonts w:ascii="Calibri" w:hAnsi="Calibri" w:cs="Calibri"/>
        </w:rPr>
        <w:t>............................................................................................</w:t>
      </w:r>
    </w:p>
    <w:p w:rsidR="00AB4D73" w:rsidRPr="00CE3DA0" w:rsidRDefault="00AB4D73" w:rsidP="00A3422F">
      <w:pPr>
        <w:pStyle w:val="Nadpis2"/>
        <w:jc w:val="center"/>
        <w:rPr>
          <w:rFonts w:ascii="Calibri" w:hAnsi="Calibri" w:cs="Calibri"/>
        </w:rPr>
      </w:pPr>
      <w:r w:rsidRPr="00CE3DA0">
        <w:rPr>
          <w:rFonts w:ascii="Calibri" w:hAnsi="Calibri" w:cs="Calibri"/>
        </w:rPr>
        <w:t>Rovnováha</w:t>
      </w:r>
    </w:p>
    <w:p w:rsidR="001F42E2" w:rsidRPr="00CE3DA0" w:rsidRDefault="00AB4D73" w:rsidP="007C12E7">
      <w:pPr>
        <w:pStyle w:val="Nadpis2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Úkol 1: </w:t>
      </w:r>
      <w:proofErr w:type="spellStart"/>
      <w:r w:rsidR="001F42E2" w:rsidRPr="00CE3DA0">
        <w:rPr>
          <w:rFonts w:ascii="Calibri" w:hAnsi="Calibri" w:cs="Calibri"/>
        </w:rPr>
        <w:t>Rombergův</w:t>
      </w:r>
      <w:proofErr w:type="spellEnd"/>
      <w:r w:rsidR="001F42E2" w:rsidRPr="00CE3DA0">
        <w:rPr>
          <w:rFonts w:ascii="Calibri" w:hAnsi="Calibri" w:cs="Calibri"/>
        </w:rPr>
        <w:t xml:space="preserve"> test</w:t>
      </w: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Test rovnováhy se zavřenýma očima. Hodnotí statickou rovnováhu a používá se k diagnóze funkce vestibulárního aparátu.</w:t>
      </w:r>
    </w:p>
    <w:p w:rsidR="001F42E2" w:rsidRPr="00CE3DA0" w:rsidRDefault="001F42E2" w:rsidP="001F42E2">
      <w:pPr>
        <w:tabs>
          <w:tab w:val="left" w:pos="2370"/>
        </w:tabs>
        <w:rPr>
          <w:rFonts w:ascii="Calibri" w:hAnsi="Calibri" w:cs="Calibri"/>
        </w:rPr>
      </w:pPr>
      <w:r w:rsidRPr="00CE3DA0">
        <w:rPr>
          <w:rFonts w:ascii="Calibri" w:hAnsi="Calibri" w:cs="Calibri"/>
          <w:i/>
        </w:rPr>
        <w:t xml:space="preserve">Provedení: </w:t>
      </w:r>
      <w:r w:rsidRPr="00CE3DA0">
        <w:rPr>
          <w:rFonts w:ascii="Calibri" w:hAnsi="Calibri" w:cs="Calibri"/>
          <w:i/>
        </w:rPr>
        <w:tab/>
      </w: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Testovaná osoba postupně zaujímá 4 polohy a v každé následující se zmenšuje plocha opory. </w:t>
      </w: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Paže jsou v předpažení, ruce otevřené dlaněmi nahoru a oči zavřené. Test se provádí naboso.</w:t>
      </w: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lastRenderedPageBreak/>
        <w:t xml:space="preserve">Polohy: </w:t>
      </w:r>
      <w:r w:rsidRPr="00CE3DA0">
        <w:rPr>
          <w:rFonts w:ascii="Calibri" w:hAnsi="Calibri" w:cs="Calibri"/>
          <w:i/>
        </w:rPr>
        <w:t>(v každé poloze se snažte vydržet 20 sekund)</w:t>
      </w:r>
    </w:p>
    <w:p w:rsidR="001F42E2" w:rsidRPr="00CE3DA0" w:rsidRDefault="001F42E2" w:rsidP="001F42E2">
      <w:pPr>
        <w:numPr>
          <w:ilvl w:val="0"/>
          <w:numId w:val="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stoj spojný</w:t>
      </w:r>
    </w:p>
    <w:p w:rsidR="001F42E2" w:rsidRPr="00CE3DA0" w:rsidRDefault="001F42E2" w:rsidP="001F42E2">
      <w:pPr>
        <w:numPr>
          <w:ilvl w:val="0"/>
          <w:numId w:val="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stoj měrný (chodidla za sebou)</w:t>
      </w:r>
    </w:p>
    <w:p w:rsidR="001F42E2" w:rsidRPr="00CE3DA0" w:rsidRDefault="001F42E2" w:rsidP="001F42E2">
      <w:pPr>
        <w:numPr>
          <w:ilvl w:val="0"/>
          <w:numId w:val="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stoj na jedné noze a pata volné nohy je opřena o koleno nohy stojné</w:t>
      </w:r>
    </w:p>
    <w:p w:rsidR="001F42E2" w:rsidRPr="00CE3DA0" w:rsidRDefault="001F42E2" w:rsidP="001F42E2">
      <w:pPr>
        <w:numPr>
          <w:ilvl w:val="0"/>
          <w:numId w:val="3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váha předklonmo a paže v upažení</w:t>
      </w: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Hodnocení:</w:t>
      </w:r>
    </w:p>
    <w:p w:rsidR="00C57BDC" w:rsidRPr="00CE3DA0" w:rsidRDefault="00C57BDC" w:rsidP="001F42E2">
      <w:pPr>
        <w:rPr>
          <w:rFonts w:ascii="Calibri" w:hAnsi="Calibri" w:cs="Calibri"/>
        </w:rPr>
      </w:pPr>
    </w:p>
    <w:p w:rsidR="00A3422F" w:rsidRPr="00CE3DA0" w:rsidRDefault="00A3422F" w:rsidP="001F42E2">
      <w:pPr>
        <w:rPr>
          <w:rFonts w:ascii="Calibri" w:hAnsi="Calibri" w:cs="Calibri"/>
        </w:rPr>
      </w:pPr>
    </w:p>
    <w:p w:rsidR="00C57BDC" w:rsidRPr="00CE3DA0" w:rsidRDefault="00C57BDC" w:rsidP="001F42E2">
      <w:pPr>
        <w:rPr>
          <w:rFonts w:ascii="Calibri" w:hAnsi="Calibri" w:cs="Calibri"/>
        </w:rPr>
      </w:pPr>
    </w:p>
    <w:p w:rsidR="001F42E2" w:rsidRPr="00CE3DA0" w:rsidRDefault="001F42E2" w:rsidP="001F42E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Vyšetřovaná osoba musí udržet rovnováhu nejméně 15 sekund.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1F42E2" w:rsidRPr="00CE3DA0" w:rsidTr="009060FB"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  <w:b/>
              </w:rPr>
            </w:pPr>
            <w:r w:rsidRPr="00CE3DA0">
              <w:rPr>
                <w:rFonts w:ascii="Calibri" w:hAnsi="Calibri" w:cs="Calibri"/>
                <w:b/>
              </w:rPr>
              <w:t>Výkon</w:t>
            </w:r>
          </w:p>
        </w:tc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  <w:b/>
              </w:rPr>
            </w:pPr>
            <w:r w:rsidRPr="00CE3DA0">
              <w:rPr>
                <w:rFonts w:ascii="Calibri" w:hAnsi="Calibri" w:cs="Calibri"/>
                <w:b/>
              </w:rPr>
              <w:t>Popis výkonu</w:t>
            </w:r>
          </w:p>
        </w:tc>
      </w:tr>
      <w:tr w:rsidR="001F42E2" w:rsidRPr="00CE3DA0" w:rsidTr="009060FB">
        <w:tc>
          <w:tcPr>
            <w:tcW w:w="4605" w:type="dxa"/>
          </w:tcPr>
          <w:p w:rsidR="001F42E2" w:rsidRPr="00CE3DA0" w:rsidRDefault="00A50AF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K</w:t>
            </w:r>
            <w:r w:rsidR="001F42E2" w:rsidRPr="00CE3DA0">
              <w:rPr>
                <w:rFonts w:ascii="Calibri" w:hAnsi="Calibri" w:cs="Calibri"/>
              </w:rPr>
              <w:t>valitní</w:t>
            </w:r>
          </w:p>
        </w:tc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Bez výkyvů a chvění končetin a těla</w:t>
            </w:r>
          </w:p>
        </w:tc>
      </w:tr>
      <w:tr w:rsidR="001F42E2" w:rsidRPr="00CE3DA0" w:rsidTr="009060FB"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uspokojivý</w:t>
            </w:r>
          </w:p>
        </w:tc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Dochází ke chvění</w:t>
            </w:r>
          </w:p>
        </w:tc>
      </w:tr>
      <w:tr w:rsidR="001F42E2" w:rsidRPr="00CE3DA0" w:rsidTr="009060FB"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nedostatečný</w:t>
            </w:r>
          </w:p>
        </w:tc>
        <w:tc>
          <w:tcPr>
            <w:tcW w:w="4605" w:type="dxa"/>
          </w:tcPr>
          <w:p w:rsidR="001F42E2" w:rsidRPr="00CE3DA0" w:rsidRDefault="001F42E2" w:rsidP="001F42E2">
            <w:pPr>
              <w:rPr>
                <w:rFonts w:ascii="Calibri" w:hAnsi="Calibri" w:cs="Calibri"/>
              </w:rPr>
            </w:pPr>
            <w:r w:rsidRPr="00CE3DA0">
              <w:rPr>
                <w:rFonts w:ascii="Calibri" w:hAnsi="Calibri" w:cs="Calibri"/>
              </w:rPr>
              <w:t>Rovnováha se naruší</w:t>
            </w:r>
          </w:p>
        </w:tc>
      </w:tr>
    </w:tbl>
    <w:p w:rsidR="001F42E2" w:rsidRPr="00CE3DA0" w:rsidRDefault="001F42E2" w:rsidP="001F42E2">
      <w:pPr>
        <w:rPr>
          <w:rFonts w:ascii="Calibri" w:hAnsi="Calibri" w:cs="Calibri"/>
        </w:rPr>
      </w:pPr>
    </w:p>
    <w:p w:rsidR="001F42E2" w:rsidRPr="00CE3DA0" w:rsidRDefault="00AB4D73" w:rsidP="007C12E7">
      <w:pPr>
        <w:pStyle w:val="Nadpis2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Úkol 2: </w:t>
      </w:r>
      <w:proofErr w:type="spellStart"/>
      <w:r w:rsidR="007C12E7" w:rsidRPr="00CE3DA0">
        <w:rPr>
          <w:rFonts w:ascii="Calibri" w:hAnsi="Calibri" w:cs="Calibri"/>
        </w:rPr>
        <w:t>Jarockého</w:t>
      </w:r>
      <w:proofErr w:type="spellEnd"/>
      <w:r w:rsidR="007C12E7" w:rsidRPr="00CE3DA0">
        <w:rPr>
          <w:rFonts w:ascii="Calibri" w:hAnsi="Calibri" w:cs="Calibri"/>
        </w:rPr>
        <w:t xml:space="preserve"> test</w:t>
      </w:r>
    </w:p>
    <w:p w:rsidR="007C12E7" w:rsidRPr="00CE3DA0" w:rsidRDefault="007C12E7" w:rsidP="007C12E7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</w:rPr>
        <w:t>Testuje citlivost vestibulárního aparátu</w:t>
      </w:r>
    </w:p>
    <w:p w:rsidR="007C12E7" w:rsidRPr="00CE3DA0" w:rsidRDefault="007C12E7" w:rsidP="007C12E7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  <w:i/>
        </w:rPr>
        <w:t>Provedení:</w:t>
      </w:r>
    </w:p>
    <w:p w:rsidR="007C12E7" w:rsidRPr="00CE3DA0" w:rsidRDefault="007C12E7" w:rsidP="007C12E7">
      <w:pPr>
        <w:numPr>
          <w:ilvl w:val="0"/>
          <w:numId w:val="4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Postavte se do stoje spojného</w:t>
      </w:r>
    </w:p>
    <w:p w:rsidR="007C12E7" w:rsidRPr="00CE3DA0" w:rsidRDefault="007C12E7" w:rsidP="007C12E7">
      <w:pPr>
        <w:numPr>
          <w:ilvl w:val="0"/>
          <w:numId w:val="4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zavřete oči a na povel začněte vykonávat rychlé otáčivé pohyby hlavou</w:t>
      </w:r>
    </w:p>
    <w:p w:rsidR="007C12E7" w:rsidRPr="00CE3DA0" w:rsidRDefault="00853117" w:rsidP="007C12E7">
      <w:pPr>
        <w:numPr>
          <w:ilvl w:val="0"/>
          <w:numId w:val="4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zaznamenejte ča</w:t>
      </w:r>
      <w:r w:rsidR="007C12E7" w:rsidRPr="00CE3DA0">
        <w:rPr>
          <w:rFonts w:ascii="Calibri" w:hAnsi="Calibri" w:cs="Calibri"/>
        </w:rPr>
        <w:t>s, po který jste schopní udržet rovnováhu</w:t>
      </w:r>
    </w:p>
    <w:p w:rsidR="007C12E7" w:rsidRPr="00CE3DA0" w:rsidRDefault="007C12E7" w:rsidP="007C12E7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Hodnocení:</w:t>
      </w:r>
    </w:p>
    <w:p w:rsidR="00C57BDC" w:rsidRPr="00CE3DA0" w:rsidRDefault="00C57BDC" w:rsidP="007C12E7">
      <w:pPr>
        <w:rPr>
          <w:rFonts w:ascii="Calibri" w:hAnsi="Calibri" w:cs="Calibri"/>
        </w:rPr>
      </w:pPr>
    </w:p>
    <w:p w:rsidR="007C12E7" w:rsidRPr="00CE3DA0" w:rsidRDefault="007C12E7" w:rsidP="007C12E7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Zdraví lidé udrží rovnováhu v průměru kolem 28 sekund.</w:t>
      </w:r>
    </w:p>
    <w:p w:rsidR="007C12E7" w:rsidRPr="00CE3DA0" w:rsidRDefault="007C12E7" w:rsidP="007C12E7">
      <w:pPr>
        <w:rPr>
          <w:rFonts w:ascii="Calibri" w:hAnsi="Calibri" w:cs="Calibri"/>
        </w:rPr>
      </w:pPr>
    </w:p>
    <w:p w:rsidR="007C12E7" w:rsidRPr="00CE3DA0" w:rsidRDefault="00AB4D73" w:rsidP="007C12E7">
      <w:pPr>
        <w:pStyle w:val="Nadpis2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Úkol 3: </w:t>
      </w:r>
      <w:r w:rsidR="007C12E7" w:rsidRPr="00CE3DA0">
        <w:rPr>
          <w:rFonts w:ascii="Calibri" w:hAnsi="Calibri" w:cs="Calibri"/>
        </w:rPr>
        <w:t>Chůze po slepu</w:t>
      </w:r>
    </w:p>
    <w:p w:rsidR="007C12E7" w:rsidRPr="00CE3DA0" w:rsidRDefault="007C12E7" w:rsidP="007C12E7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Testuje dynamickou rovnováhu</w:t>
      </w:r>
    </w:p>
    <w:p w:rsidR="007C12E7" w:rsidRPr="00CE3DA0" w:rsidRDefault="007C12E7" w:rsidP="007C12E7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  <w:i/>
        </w:rPr>
        <w:t>Provedení:</w:t>
      </w:r>
    </w:p>
    <w:p w:rsidR="007C12E7" w:rsidRPr="00CE3DA0" w:rsidRDefault="007C12E7" w:rsidP="007C12E7">
      <w:pPr>
        <w:numPr>
          <w:ilvl w:val="0"/>
          <w:numId w:val="5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přejděte se zavřenýma očima čáru dlouhou 4 metry</w:t>
      </w:r>
    </w:p>
    <w:p w:rsidR="007C12E7" w:rsidRPr="00CE3DA0" w:rsidRDefault="007C12E7" w:rsidP="007C12E7">
      <w:pPr>
        <w:numPr>
          <w:ilvl w:val="0"/>
          <w:numId w:val="5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jděte tak, že kladete jednu nohu před druhou, jako</w:t>
      </w:r>
      <w:r w:rsidR="002F378D" w:rsidRPr="00CE3DA0">
        <w:rPr>
          <w:rFonts w:ascii="Calibri" w:hAnsi="Calibri" w:cs="Calibri"/>
        </w:rPr>
        <w:t xml:space="preserve"> by</w:t>
      </w:r>
      <w:r w:rsidRPr="00CE3DA0">
        <w:rPr>
          <w:rFonts w:ascii="Calibri" w:hAnsi="Calibri" w:cs="Calibri"/>
        </w:rPr>
        <w:t>ste šli po laně</w:t>
      </w:r>
    </w:p>
    <w:p w:rsidR="007C12E7" w:rsidRPr="00CE3DA0" w:rsidRDefault="002F378D" w:rsidP="007C12E7">
      <w:pPr>
        <w:numPr>
          <w:ilvl w:val="0"/>
          <w:numId w:val="5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pokus by</w:t>
      </w:r>
      <w:r w:rsidR="007C12E7" w:rsidRPr="00CE3DA0">
        <w:rPr>
          <w:rFonts w:ascii="Calibri" w:hAnsi="Calibri" w:cs="Calibri"/>
        </w:rPr>
        <w:t xml:space="preserve">ste měli provádět v naprostém </w:t>
      </w:r>
      <w:r w:rsidR="00A50AF2" w:rsidRPr="00CE3DA0">
        <w:rPr>
          <w:rFonts w:ascii="Calibri" w:hAnsi="Calibri" w:cs="Calibri"/>
        </w:rPr>
        <w:t>tichu</w:t>
      </w:r>
    </w:p>
    <w:p w:rsidR="00A50AF2" w:rsidRPr="00CE3DA0" w:rsidRDefault="00A50AF2" w:rsidP="007C12E7">
      <w:pPr>
        <w:numPr>
          <w:ilvl w:val="0"/>
          <w:numId w:val="5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po čtyřech metrech Vás pomocník zastaví a určí odchylku od směru kolmicí na čáru chůze</w:t>
      </w:r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Hodnocení:</w:t>
      </w:r>
    </w:p>
    <w:p w:rsidR="00C57BDC" w:rsidRPr="00CE3DA0" w:rsidRDefault="00C57BDC" w:rsidP="00A50AF2">
      <w:pPr>
        <w:rPr>
          <w:rFonts w:ascii="Calibri" w:hAnsi="Calibri" w:cs="Calibri"/>
        </w:rPr>
      </w:pPr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Srovnejte svůj výsledek s ostatními</w:t>
      </w:r>
    </w:p>
    <w:p w:rsidR="00A50AF2" w:rsidRPr="00CE3DA0" w:rsidRDefault="00A50AF2" w:rsidP="00A50AF2">
      <w:pPr>
        <w:rPr>
          <w:rFonts w:ascii="Calibri" w:hAnsi="Calibri" w:cs="Calibri"/>
        </w:rPr>
      </w:pPr>
    </w:p>
    <w:p w:rsidR="002F378D" w:rsidRPr="00CE3DA0" w:rsidRDefault="002F378D" w:rsidP="00A50AF2">
      <w:pPr>
        <w:pStyle w:val="Nadpis2"/>
        <w:rPr>
          <w:rFonts w:ascii="Calibri" w:hAnsi="Calibri" w:cs="Calibri"/>
        </w:rPr>
      </w:pPr>
    </w:p>
    <w:p w:rsidR="00A50AF2" w:rsidRPr="00CE3DA0" w:rsidRDefault="00AB4D73" w:rsidP="00A50AF2">
      <w:pPr>
        <w:pStyle w:val="Nadpis2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Úkol 4: </w:t>
      </w:r>
      <w:r w:rsidR="00A50AF2" w:rsidRPr="00CE3DA0">
        <w:rPr>
          <w:rFonts w:ascii="Calibri" w:hAnsi="Calibri" w:cs="Calibri"/>
        </w:rPr>
        <w:t>Stoj na jedné noze po otáčení</w:t>
      </w:r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Testuje vestibulární aparát a statickou rovnováhu se zavřenýma očima.</w:t>
      </w:r>
    </w:p>
    <w:p w:rsidR="00A50AF2" w:rsidRPr="00CE3DA0" w:rsidRDefault="00A50AF2" w:rsidP="00A50AF2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  <w:i/>
        </w:rPr>
        <w:t>Provedení:</w:t>
      </w:r>
    </w:p>
    <w:p w:rsidR="00A50AF2" w:rsidRPr="00CE3DA0" w:rsidRDefault="00A50AF2" w:rsidP="00A50AF2">
      <w:pPr>
        <w:numPr>
          <w:ilvl w:val="0"/>
          <w:numId w:val="6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proveďte během tří sekund tři celé obraty kolem vlastní osy</w:t>
      </w:r>
    </w:p>
    <w:p w:rsidR="00A50AF2" w:rsidRPr="00CE3DA0" w:rsidRDefault="00A50AF2" w:rsidP="00A50AF2">
      <w:pPr>
        <w:numPr>
          <w:ilvl w:val="0"/>
          <w:numId w:val="6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ihned poté zavřete oči, zvedněte jednu nohu ze země a pokuste se stát na druhé noze co nejdéle.</w:t>
      </w:r>
    </w:p>
    <w:p w:rsidR="00A50AF2" w:rsidRPr="00CE3DA0" w:rsidRDefault="00A50AF2" w:rsidP="00A50AF2">
      <w:pPr>
        <w:numPr>
          <w:ilvl w:val="0"/>
          <w:numId w:val="6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pokus přerušte po 15 sekundách</w:t>
      </w:r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Hodnocení:</w:t>
      </w:r>
    </w:p>
    <w:p w:rsidR="00C57BDC" w:rsidRPr="00CE3DA0" w:rsidRDefault="00C57BDC" w:rsidP="00A50AF2">
      <w:pPr>
        <w:rPr>
          <w:rFonts w:ascii="Calibri" w:hAnsi="Calibri" w:cs="Calibri"/>
        </w:rPr>
      </w:pPr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Srovnejte s časem stoje na jedné noze bez předchozího otáčení, v rámci </w:t>
      </w:r>
      <w:proofErr w:type="spellStart"/>
      <w:r w:rsidRPr="00CE3DA0">
        <w:rPr>
          <w:rFonts w:ascii="Calibri" w:hAnsi="Calibri" w:cs="Calibri"/>
        </w:rPr>
        <w:t>Rombergova</w:t>
      </w:r>
      <w:proofErr w:type="spellEnd"/>
      <w:r w:rsidRPr="00CE3DA0">
        <w:rPr>
          <w:rFonts w:ascii="Calibri" w:hAnsi="Calibri" w:cs="Calibri"/>
        </w:rPr>
        <w:t xml:space="preserve"> testu.</w:t>
      </w:r>
    </w:p>
    <w:p w:rsidR="00A50AF2" w:rsidRPr="00CE3DA0" w:rsidRDefault="00A50AF2" w:rsidP="00A50AF2">
      <w:pPr>
        <w:rPr>
          <w:rFonts w:ascii="Calibri" w:hAnsi="Calibri" w:cs="Calibri"/>
        </w:rPr>
      </w:pPr>
    </w:p>
    <w:p w:rsidR="00A50AF2" w:rsidRPr="00CE3DA0" w:rsidRDefault="00A50AF2" w:rsidP="00A50AF2">
      <w:pPr>
        <w:rPr>
          <w:rFonts w:ascii="Calibri" w:hAnsi="Calibri" w:cs="Calibri"/>
        </w:rPr>
      </w:pPr>
    </w:p>
    <w:p w:rsidR="00A50AF2" w:rsidRPr="00CE3DA0" w:rsidRDefault="00AB4D73" w:rsidP="00A50AF2">
      <w:pPr>
        <w:pStyle w:val="Nadpis2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Úkol 5: </w:t>
      </w:r>
      <w:r w:rsidR="00A50AF2" w:rsidRPr="00CE3DA0">
        <w:rPr>
          <w:rFonts w:ascii="Calibri" w:hAnsi="Calibri" w:cs="Calibri"/>
        </w:rPr>
        <w:t xml:space="preserve">Výdrž ve stoji jednonož na </w:t>
      </w:r>
      <w:proofErr w:type="spellStart"/>
      <w:r w:rsidR="00A50AF2" w:rsidRPr="00CE3DA0">
        <w:rPr>
          <w:rFonts w:ascii="Calibri" w:hAnsi="Calibri" w:cs="Calibri"/>
        </w:rPr>
        <w:t>Fleishmanově</w:t>
      </w:r>
      <w:proofErr w:type="spellEnd"/>
      <w:r w:rsidR="00A50AF2" w:rsidRPr="00CE3DA0">
        <w:rPr>
          <w:rFonts w:ascii="Calibri" w:hAnsi="Calibri" w:cs="Calibri"/>
        </w:rPr>
        <w:t xml:space="preserve"> </w:t>
      </w:r>
      <w:proofErr w:type="spellStart"/>
      <w:r w:rsidR="00A50AF2" w:rsidRPr="00CE3DA0">
        <w:rPr>
          <w:rFonts w:ascii="Calibri" w:hAnsi="Calibri" w:cs="Calibri"/>
        </w:rPr>
        <w:t>kladince</w:t>
      </w:r>
      <w:proofErr w:type="spellEnd"/>
    </w:p>
    <w:p w:rsidR="00A50AF2" w:rsidRPr="00CE3DA0" w:rsidRDefault="00A50AF2" w:rsidP="00A50AF2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Testování rovnováhy na speciální dřevěné </w:t>
      </w:r>
      <w:proofErr w:type="spellStart"/>
      <w:r w:rsidRPr="00CE3DA0">
        <w:rPr>
          <w:rFonts w:ascii="Calibri" w:hAnsi="Calibri" w:cs="Calibri"/>
        </w:rPr>
        <w:t>kladince</w:t>
      </w:r>
      <w:proofErr w:type="spellEnd"/>
    </w:p>
    <w:p w:rsidR="00A50AF2" w:rsidRPr="00CE3DA0" w:rsidRDefault="00A50AF2" w:rsidP="00A50AF2">
      <w:pPr>
        <w:rPr>
          <w:rFonts w:ascii="Calibri" w:hAnsi="Calibri" w:cs="Calibri"/>
          <w:i/>
        </w:rPr>
      </w:pPr>
      <w:r w:rsidRPr="00CE3DA0">
        <w:rPr>
          <w:rFonts w:ascii="Calibri" w:hAnsi="Calibri" w:cs="Calibri"/>
          <w:i/>
        </w:rPr>
        <w:t>Provedení:</w:t>
      </w:r>
    </w:p>
    <w:p w:rsidR="00A50AF2" w:rsidRPr="00CE3DA0" w:rsidRDefault="00A50AF2" w:rsidP="00A50AF2">
      <w:pPr>
        <w:numPr>
          <w:ilvl w:val="0"/>
          <w:numId w:val="7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Vyšetřovaný se postaví svojí preferovanou bosou nohou na </w:t>
      </w:r>
      <w:proofErr w:type="spellStart"/>
      <w:r w:rsidRPr="00CE3DA0">
        <w:rPr>
          <w:rFonts w:ascii="Calibri" w:hAnsi="Calibri" w:cs="Calibri"/>
        </w:rPr>
        <w:t>kladinku</w:t>
      </w:r>
      <w:proofErr w:type="spellEnd"/>
      <w:r w:rsidRPr="00CE3DA0">
        <w:rPr>
          <w:rFonts w:ascii="Calibri" w:hAnsi="Calibri" w:cs="Calibri"/>
        </w:rPr>
        <w:t xml:space="preserve">, tak aby osa chodidla byla rovnoběžná s osou </w:t>
      </w:r>
      <w:proofErr w:type="spellStart"/>
      <w:r w:rsidRPr="00CE3DA0">
        <w:rPr>
          <w:rFonts w:ascii="Calibri" w:hAnsi="Calibri" w:cs="Calibri"/>
        </w:rPr>
        <w:t>kladinky</w:t>
      </w:r>
      <w:proofErr w:type="spellEnd"/>
      <w:r w:rsidRPr="00CE3DA0">
        <w:rPr>
          <w:rFonts w:ascii="Calibri" w:hAnsi="Calibri" w:cs="Calibri"/>
        </w:rPr>
        <w:t xml:space="preserve">. </w:t>
      </w:r>
    </w:p>
    <w:p w:rsidR="00A50AF2" w:rsidRPr="00CE3DA0" w:rsidRDefault="00A50AF2" w:rsidP="00A50AF2">
      <w:pPr>
        <w:numPr>
          <w:ilvl w:val="0"/>
          <w:numId w:val="7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špička volné nohy se opírá o zem, ruce </w:t>
      </w:r>
      <w:proofErr w:type="spellStart"/>
      <w:r w:rsidRPr="00CE3DA0">
        <w:rPr>
          <w:rFonts w:ascii="Calibri" w:hAnsi="Calibri" w:cs="Calibri"/>
        </w:rPr>
        <w:t>vbok</w:t>
      </w:r>
      <w:proofErr w:type="spellEnd"/>
    </w:p>
    <w:p w:rsidR="00A50AF2" w:rsidRPr="00CE3DA0" w:rsidRDefault="002C3341" w:rsidP="00A50AF2">
      <w:pPr>
        <w:numPr>
          <w:ilvl w:val="0"/>
          <w:numId w:val="7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jakmile vyšetřovaný zaujme rovnovážný postoj, zavře oči, oddálí volnou nohu od země a pomocník začne měřit čas</w:t>
      </w:r>
    </w:p>
    <w:p w:rsidR="002C3341" w:rsidRPr="00CE3DA0" w:rsidRDefault="002C3341" w:rsidP="00A50AF2">
      <w:pPr>
        <w:numPr>
          <w:ilvl w:val="0"/>
          <w:numId w:val="7"/>
        </w:numPr>
        <w:rPr>
          <w:rFonts w:ascii="Calibri" w:hAnsi="Calibri" w:cs="Calibri"/>
        </w:rPr>
      </w:pPr>
      <w:r w:rsidRPr="00CE3DA0">
        <w:rPr>
          <w:rFonts w:ascii="Calibri" w:hAnsi="Calibri" w:cs="Calibri"/>
        </w:rPr>
        <w:t>v rovnovážném postoji se snaží vydržet co nejdéle (max. 20 sec)</w:t>
      </w:r>
    </w:p>
    <w:p w:rsidR="002C3341" w:rsidRPr="00CE3DA0" w:rsidRDefault="002C3341" w:rsidP="002C3341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Hodnocení:</w:t>
      </w:r>
    </w:p>
    <w:p w:rsidR="00C57BDC" w:rsidRPr="00CE3DA0" w:rsidRDefault="00C57BDC" w:rsidP="002C3341">
      <w:pPr>
        <w:rPr>
          <w:rFonts w:ascii="Calibri" w:hAnsi="Calibri" w:cs="Calibri"/>
        </w:rPr>
      </w:pPr>
    </w:p>
    <w:p w:rsidR="002C3341" w:rsidRPr="00CE3DA0" w:rsidRDefault="002C3341" w:rsidP="002C3341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Pokud vyšetřovaný vydrží v postoji 20 sekund, je rovnovážné ústrojí v pořádku.</w:t>
      </w:r>
    </w:p>
    <w:p w:rsidR="002C3341" w:rsidRPr="00CE3DA0" w:rsidRDefault="002C3341" w:rsidP="002C3341">
      <w:pPr>
        <w:rPr>
          <w:rFonts w:ascii="Calibri" w:hAnsi="Calibri" w:cs="Calibri"/>
        </w:rPr>
      </w:pPr>
    </w:p>
    <w:p w:rsidR="00A3422F" w:rsidRPr="00CE3DA0" w:rsidRDefault="00A3422F" w:rsidP="00A3422F">
      <w:pPr>
        <w:rPr>
          <w:rFonts w:ascii="Calibri" w:hAnsi="Calibri" w:cs="Calibri"/>
          <w:b/>
        </w:rPr>
      </w:pPr>
    </w:p>
    <w:p w:rsidR="00A3422F" w:rsidRPr="00CE3DA0" w:rsidRDefault="00A3422F" w:rsidP="00A3422F">
      <w:pPr>
        <w:jc w:val="center"/>
        <w:rPr>
          <w:rFonts w:ascii="Calibri" w:hAnsi="Calibri" w:cs="Calibri"/>
          <w:b/>
          <w:i/>
        </w:rPr>
      </w:pPr>
      <w:r w:rsidRPr="00CE3DA0">
        <w:rPr>
          <w:rFonts w:ascii="Calibri" w:hAnsi="Calibri" w:cs="Calibri"/>
          <w:b/>
          <w:i/>
        </w:rPr>
        <w:t>BRÝLE OPILÝ A NEBEZPEČNÝ</w:t>
      </w:r>
    </w:p>
    <w:p w:rsidR="00A3422F" w:rsidRPr="00CE3DA0" w:rsidRDefault="00A3422F" w:rsidP="00A3422F">
      <w:pPr>
        <w:jc w:val="both"/>
        <w:rPr>
          <w:rFonts w:ascii="Calibri" w:hAnsi="Calibri" w:cs="Calibri"/>
        </w:rPr>
      </w:pPr>
      <w:r w:rsidRPr="00CE3DA0">
        <w:rPr>
          <w:rFonts w:ascii="Calibri" w:hAnsi="Calibri" w:cs="Calibri"/>
        </w:rPr>
        <w:t>Ke správné koordinaci našich pohybů a udržení rovnováhy těla je nezbytná správná funkce mozečku. Při požití omamných látek, např. alkoholu je jeho funkce narušena. Ve cvičení navodíme podobný stav za pomocí brýlí „opilý a nebezpečný“, sloužící k prevenci alkoholismu za volantem na základních školách.</w:t>
      </w:r>
    </w:p>
    <w:p w:rsidR="00A3422F" w:rsidRPr="00CE3DA0" w:rsidRDefault="00A3422F" w:rsidP="00A3422F">
      <w:pPr>
        <w:rPr>
          <w:rFonts w:ascii="Calibri" w:hAnsi="Calibri" w:cs="Calibri"/>
          <w:b/>
        </w:rPr>
      </w:pPr>
      <w:r w:rsidRPr="00CE3DA0">
        <w:rPr>
          <w:rFonts w:ascii="Calibri" w:hAnsi="Calibri" w:cs="Calibri"/>
          <w:b/>
        </w:rPr>
        <w:t xml:space="preserve">1. úkol: </w:t>
      </w:r>
    </w:p>
    <w:p w:rsidR="00A3422F" w:rsidRPr="00CE3DA0" w:rsidRDefault="00A3422F" w:rsidP="00A3422F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>Přejděte 4m čáru bez brýlí s brýlemi, popište jejich vliv na Vámi provedený úkon:</w:t>
      </w:r>
    </w:p>
    <w:p w:rsidR="00A3422F" w:rsidRPr="00CE3DA0" w:rsidRDefault="00A3422F" w:rsidP="00A3422F">
      <w:pPr>
        <w:spacing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53C6" w:rsidRPr="00CE3DA0">
        <w:rPr>
          <w:rFonts w:ascii="Calibri" w:hAnsi="Calibri" w:cs="Calibri"/>
        </w:rPr>
        <w:t>……………………………………………………………………</w:t>
      </w:r>
      <w:r w:rsidR="00AA53C6">
        <w:rPr>
          <w:rFonts w:ascii="Calibri" w:hAnsi="Calibri" w:cs="Calibri"/>
        </w:rPr>
        <w:t>……………………………</w:t>
      </w:r>
      <w:bookmarkStart w:id="0" w:name="_GoBack"/>
      <w:bookmarkEnd w:id="0"/>
    </w:p>
    <w:p w:rsidR="00A3422F" w:rsidRPr="00CE3DA0" w:rsidRDefault="00A3422F" w:rsidP="00A3422F">
      <w:pPr>
        <w:spacing w:line="360" w:lineRule="auto"/>
        <w:rPr>
          <w:rFonts w:ascii="Calibri" w:hAnsi="Calibri" w:cs="Calibri"/>
          <w:b/>
        </w:rPr>
      </w:pPr>
      <w:r w:rsidRPr="00CE3DA0">
        <w:rPr>
          <w:rFonts w:ascii="Calibri" w:hAnsi="Calibri" w:cs="Calibri"/>
          <w:b/>
        </w:rPr>
        <w:t>2. úkol:</w:t>
      </w:r>
    </w:p>
    <w:p w:rsidR="00A3422F" w:rsidRPr="00CE3DA0" w:rsidRDefault="00A3422F" w:rsidP="00A3422F">
      <w:pPr>
        <w:spacing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>Projeďte autíčkem na ovládání dráhu mezi kužely, změřte čas a zapište počet shozených kuželů nejprve bez brýlí a následně s brýlemi, zapište výsledky:</w:t>
      </w:r>
    </w:p>
    <w:p w:rsidR="00A3422F" w:rsidRPr="00CE3DA0" w:rsidRDefault="00A3422F" w:rsidP="00A3422F">
      <w:pPr>
        <w:spacing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Bez brýlí: </w:t>
      </w:r>
      <w:r w:rsidRPr="00CE3DA0">
        <w:rPr>
          <w:rFonts w:ascii="Calibri" w:hAnsi="Calibri" w:cs="Calibri"/>
        </w:rPr>
        <w:tab/>
        <w:t xml:space="preserve">čas…………………  </w:t>
      </w:r>
      <w:r w:rsidR="00AA53C6">
        <w:rPr>
          <w:rFonts w:ascii="Calibri" w:hAnsi="Calibri" w:cs="Calibri"/>
        </w:rPr>
        <w:tab/>
      </w:r>
      <w:r w:rsidRPr="00CE3DA0">
        <w:rPr>
          <w:rFonts w:ascii="Calibri" w:hAnsi="Calibri" w:cs="Calibri"/>
        </w:rPr>
        <w:t>počet shozených kuželů ……………………………</w:t>
      </w:r>
    </w:p>
    <w:p w:rsidR="00A3422F" w:rsidRPr="00CE3DA0" w:rsidRDefault="00A3422F" w:rsidP="00A3422F">
      <w:pPr>
        <w:spacing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>S brýlemi:</w:t>
      </w:r>
      <w:r w:rsidRPr="00CE3DA0">
        <w:rPr>
          <w:rFonts w:ascii="Calibri" w:hAnsi="Calibri" w:cs="Calibri"/>
        </w:rPr>
        <w:tab/>
        <w:t>čas…………………</w:t>
      </w:r>
      <w:r w:rsidRPr="00CE3DA0">
        <w:rPr>
          <w:rFonts w:ascii="Calibri" w:hAnsi="Calibri" w:cs="Calibri"/>
        </w:rPr>
        <w:tab/>
        <w:t xml:space="preserve">počet shozených </w:t>
      </w:r>
      <w:proofErr w:type="gramStart"/>
      <w:r w:rsidRPr="00CE3DA0">
        <w:rPr>
          <w:rFonts w:ascii="Calibri" w:hAnsi="Calibri" w:cs="Calibri"/>
        </w:rPr>
        <w:t>kuželů ..…</w:t>
      </w:r>
      <w:proofErr w:type="gramEnd"/>
      <w:r w:rsidRPr="00CE3DA0">
        <w:rPr>
          <w:rFonts w:ascii="Calibri" w:hAnsi="Calibri" w:cs="Calibri"/>
        </w:rPr>
        <w:t>……………………….</w:t>
      </w:r>
    </w:p>
    <w:p w:rsidR="002F378D" w:rsidRDefault="00A3422F" w:rsidP="00A3422F">
      <w:pPr>
        <w:spacing w:line="360" w:lineRule="auto"/>
        <w:rPr>
          <w:rFonts w:ascii="Calibri" w:hAnsi="Calibri" w:cs="Calibri"/>
        </w:rPr>
      </w:pPr>
      <w:r w:rsidRPr="00CE3DA0">
        <w:rPr>
          <w:rFonts w:ascii="Calibri" w:hAnsi="Calibri" w:cs="Calibri"/>
        </w:rPr>
        <w:t>Srovnejte slovně pocity při provedení úkolu: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53C6" w:rsidRPr="00CE3DA0">
        <w:rPr>
          <w:rFonts w:ascii="Calibri" w:hAnsi="Calibri" w:cs="Calibri"/>
        </w:rPr>
        <w:t>……………………………………………………………………</w:t>
      </w:r>
      <w:r w:rsidR="00AA53C6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A53C6" w:rsidRPr="00CE3DA0" w:rsidRDefault="00AA53C6" w:rsidP="00A3422F">
      <w:pPr>
        <w:spacing w:line="360" w:lineRule="auto"/>
        <w:rPr>
          <w:rFonts w:ascii="Calibri" w:hAnsi="Calibri" w:cs="Calibri"/>
        </w:rPr>
      </w:pPr>
    </w:p>
    <w:p w:rsidR="004E1AFA" w:rsidRPr="00CE3DA0" w:rsidRDefault="004E1AFA" w:rsidP="004E1AFA">
      <w:pPr>
        <w:rPr>
          <w:rFonts w:ascii="Calibri" w:hAnsi="Calibri" w:cs="Calibri"/>
          <w:b/>
        </w:rPr>
      </w:pPr>
      <w:r w:rsidRPr="00CE3DA0">
        <w:rPr>
          <w:rFonts w:ascii="Calibri" w:hAnsi="Calibri" w:cs="Calibri"/>
          <w:b/>
        </w:rPr>
        <w:lastRenderedPageBreak/>
        <w:t xml:space="preserve">3. úkol: </w:t>
      </w:r>
    </w:p>
    <w:p w:rsidR="004E1AFA" w:rsidRPr="00CE3DA0" w:rsidRDefault="004E1AFA" w:rsidP="004E1AFA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Vhoďte tři hubky na nádobí do koše uprostřed terče. Zjistěte, zda byste se opilí dostali v pořádku domů </w:t>
      </w:r>
      <w:r w:rsidRPr="00CE3DA0">
        <w:rPr>
          <w:rFonts w:ascii="Calibri" w:hAnsi="Calibri" w:cs="Calibri"/>
        </w:rPr>
        <w:sym w:font="Wingdings" w:char="F04A"/>
      </w:r>
    </w:p>
    <w:p w:rsidR="004E1AFA" w:rsidRPr="00CE3DA0" w:rsidRDefault="004E1AFA" w:rsidP="004E1AFA">
      <w:pPr>
        <w:pStyle w:val="Podtitul"/>
        <w:rPr>
          <w:rFonts w:ascii="Calibri" w:hAnsi="Calibri" w:cs="Calibri"/>
        </w:rPr>
      </w:pPr>
    </w:p>
    <w:p w:rsidR="004E1AFA" w:rsidRPr="00CE3DA0" w:rsidRDefault="004C4A79" w:rsidP="004E1AFA">
      <w:pPr>
        <w:pStyle w:val="Normlnweb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3503295" cy="2743200"/>
            <wp:effectExtent l="0" t="0" r="1905" b="0"/>
            <wp:docPr id="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FA" w:rsidRDefault="004E1AFA" w:rsidP="00A3422F">
      <w:pPr>
        <w:spacing w:line="360" w:lineRule="auto"/>
        <w:rPr>
          <w:rFonts w:ascii="Calibri" w:hAnsi="Calibri" w:cs="Calibri"/>
          <w:b/>
          <w:bCs/>
        </w:rPr>
      </w:pPr>
      <w:r w:rsidRPr="00CE3DA0">
        <w:rPr>
          <w:rFonts w:ascii="Calibri" w:hAnsi="Calibri" w:cs="Calibri"/>
          <w:b/>
          <w:bCs/>
        </w:rPr>
        <w:t>Výsledek a hodnocení: 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29B8" w:rsidRPr="00CE3DA0">
        <w:rPr>
          <w:rFonts w:ascii="Calibri" w:hAnsi="Calibri" w:cs="Calibri"/>
          <w:b/>
          <w:bCs/>
        </w:rPr>
        <w:t>………………………………………………………………………………………………</w:t>
      </w:r>
    </w:p>
    <w:p w:rsidR="00AA53C6" w:rsidRPr="00CE3DA0" w:rsidRDefault="00AA53C6" w:rsidP="00A3422F">
      <w:pPr>
        <w:spacing w:line="360" w:lineRule="auto"/>
        <w:rPr>
          <w:rFonts w:ascii="Calibri" w:hAnsi="Calibri" w:cs="Calibri"/>
          <w:b/>
          <w:bCs/>
        </w:rPr>
      </w:pPr>
      <w:r w:rsidRPr="00CE3DA0">
        <w:rPr>
          <w:rFonts w:ascii="Calibri" w:hAnsi="Calibri" w:cs="Calibri"/>
          <w:b/>
          <w:bCs/>
        </w:rPr>
        <w:t>…………………………………………………………………………………………………………………………………………………………………</w:t>
      </w:r>
    </w:p>
    <w:p w:rsidR="00A50AF2" w:rsidRPr="00CE3DA0" w:rsidRDefault="00AB4D73" w:rsidP="00AB4D73">
      <w:pPr>
        <w:pStyle w:val="Nzev"/>
        <w:rPr>
          <w:rStyle w:val="Siln"/>
          <w:rFonts w:ascii="Calibri" w:hAnsi="Calibri" w:cs="Calibri"/>
        </w:rPr>
      </w:pPr>
      <w:r w:rsidRPr="00CE3DA0">
        <w:rPr>
          <w:rStyle w:val="Siln"/>
          <w:rFonts w:ascii="Calibri" w:hAnsi="Calibri" w:cs="Calibri"/>
        </w:rPr>
        <w:t>Celkové hodnocení a závěr:</w:t>
      </w:r>
    </w:p>
    <w:p w:rsidR="007C12E7" w:rsidRPr="00CE3DA0" w:rsidRDefault="007C12E7" w:rsidP="007C12E7">
      <w:pPr>
        <w:rPr>
          <w:rFonts w:ascii="Calibri" w:hAnsi="Calibri" w:cs="Calibri"/>
        </w:rPr>
      </w:pPr>
    </w:p>
    <w:p w:rsidR="001F42E2" w:rsidRPr="00CE3DA0" w:rsidRDefault="001F42E2" w:rsidP="00945660">
      <w:pPr>
        <w:pStyle w:val="Podtitul"/>
        <w:rPr>
          <w:rFonts w:ascii="Calibri" w:hAnsi="Calibri" w:cs="Calibri"/>
        </w:rPr>
      </w:pPr>
    </w:p>
    <w:p w:rsidR="001F42E2" w:rsidRPr="00CE3DA0" w:rsidRDefault="001F42E2" w:rsidP="00515273">
      <w:pPr>
        <w:pStyle w:val="Normlnweb"/>
        <w:jc w:val="both"/>
        <w:rPr>
          <w:rFonts w:ascii="Calibri" w:hAnsi="Calibri" w:cs="Calibri"/>
          <w:b/>
          <w:sz w:val="28"/>
          <w:szCs w:val="28"/>
        </w:rPr>
      </w:pPr>
    </w:p>
    <w:p w:rsidR="001F42E2" w:rsidRPr="00CE3DA0" w:rsidRDefault="001F42E2" w:rsidP="00515273">
      <w:pPr>
        <w:pStyle w:val="Normlnweb"/>
        <w:jc w:val="both"/>
        <w:rPr>
          <w:rFonts w:ascii="Calibri" w:hAnsi="Calibri" w:cs="Calibri"/>
          <w:b/>
          <w:sz w:val="28"/>
          <w:szCs w:val="28"/>
        </w:rPr>
      </w:pPr>
    </w:p>
    <w:p w:rsidR="001F42E2" w:rsidRPr="00CE3DA0" w:rsidRDefault="001F42E2" w:rsidP="00515273">
      <w:pPr>
        <w:pStyle w:val="Normlnweb"/>
        <w:jc w:val="both"/>
        <w:rPr>
          <w:rFonts w:ascii="Calibri" w:hAnsi="Calibri" w:cs="Calibri"/>
          <w:b/>
          <w:sz w:val="28"/>
          <w:szCs w:val="28"/>
        </w:rPr>
      </w:pPr>
    </w:p>
    <w:p w:rsidR="0059424F" w:rsidRPr="00CE3DA0" w:rsidRDefault="0059424F" w:rsidP="00515273">
      <w:pPr>
        <w:pStyle w:val="Normlnweb"/>
        <w:jc w:val="both"/>
        <w:rPr>
          <w:rFonts w:ascii="Calibri" w:hAnsi="Calibri" w:cs="Calibri"/>
          <w:b/>
          <w:sz w:val="28"/>
          <w:szCs w:val="28"/>
        </w:rPr>
      </w:pPr>
    </w:p>
    <w:p w:rsidR="0059424F" w:rsidRPr="00CE3DA0" w:rsidRDefault="0059424F" w:rsidP="0059424F">
      <w:pPr>
        <w:rPr>
          <w:rFonts w:ascii="Calibri" w:hAnsi="Calibri" w:cs="Calibri"/>
        </w:rPr>
      </w:pPr>
    </w:p>
    <w:p w:rsidR="0059424F" w:rsidRPr="00CE3DA0" w:rsidRDefault="0059424F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2F378D" w:rsidRPr="00CE3DA0" w:rsidRDefault="002F378D" w:rsidP="0059424F">
      <w:pPr>
        <w:rPr>
          <w:rFonts w:ascii="Calibri" w:hAnsi="Calibri" w:cs="Calibri"/>
        </w:rPr>
      </w:pPr>
    </w:p>
    <w:p w:rsidR="004E1AFA" w:rsidRPr="00CE3DA0" w:rsidRDefault="004E1AFA" w:rsidP="0059424F">
      <w:pPr>
        <w:rPr>
          <w:rFonts w:ascii="Calibri" w:hAnsi="Calibri" w:cs="Calibri"/>
        </w:rPr>
      </w:pPr>
    </w:p>
    <w:p w:rsidR="004E1AFA" w:rsidRPr="00CE3DA0" w:rsidRDefault="004E1AFA" w:rsidP="0059424F">
      <w:pPr>
        <w:rPr>
          <w:rFonts w:ascii="Calibri" w:hAnsi="Calibri" w:cs="Calibri"/>
        </w:rPr>
      </w:pPr>
    </w:p>
    <w:p w:rsidR="008F29B8" w:rsidRPr="00CE3DA0" w:rsidRDefault="008F29B8" w:rsidP="0059424F">
      <w:pPr>
        <w:rPr>
          <w:rFonts w:ascii="Calibri" w:hAnsi="Calibri" w:cs="Calibri"/>
        </w:rPr>
      </w:pPr>
    </w:p>
    <w:p w:rsidR="0059424F" w:rsidRPr="00CE3DA0" w:rsidRDefault="0059424F" w:rsidP="0059424F">
      <w:pPr>
        <w:rPr>
          <w:rFonts w:ascii="Calibri" w:hAnsi="Calibri" w:cs="Calibri"/>
        </w:rPr>
      </w:pPr>
      <w:r w:rsidRPr="00CE3DA0">
        <w:rPr>
          <w:rFonts w:ascii="Calibri" w:hAnsi="Calibri" w:cs="Calibri"/>
        </w:rPr>
        <w:t xml:space="preserve">Literatura: Nováková Z., Robert R. (2009): Praktická cvičení z fyziologie. </w:t>
      </w:r>
      <w:proofErr w:type="gramStart"/>
      <w:r w:rsidRPr="00CE3DA0">
        <w:rPr>
          <w:rFonts w:ascii="Calibri" w:hAnsi="Calibri" w:cs="Calibri"/>
        </w:rPr>
        <w:t>MU</w:t>
      </w:r>
      <w:proofErr w:type="gramEnd"/>
      <w:r w:rsidRPr="00CE3DA0">
        <w:rPr>
          <w:rFonts w:ascii="Calibri" w:hAnsi="Calibri" w:cs="Calibri"/>
        </w:rPr>
        <w:t xml:space="preserve"> Brno.</w:t>
      </w:r>
    </w:p>
    <w:sectPr w:rsidR="0059424F" w:rsidRPr="00CE3DA0" w:rsidSect="00A3422F">
      <w:pgSz w:w="11906" w:h="16838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064" w:rsidRDefault="00EE1064">
      <w:r>
        <w:separator/>
      </w:r>
    </w:p>
  </w:endnote>
  <w:endnote w:type="continuationSeparator" w:id="0">
    <w:p w:rsidR="00EE1064" w:rsidRDefault="00EE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68" w:rsidRDefault="00D96C68" w:rsidP="00EC2A6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96C68" w:rsidRDefault="00D96C68" w:rsidP="00D96C6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68" w:rsidRDefault="00B4068C" w:rsidP="00D96C68">
    <w:pPr>
      <w:pStyle w:val="Zpat"/>
      <w:ind w:right="360"/>
    </w:pPr>
    <w:r>
      <w:t>Základy antropologie 2</w:t>
    </w:r>
    <w:r w:rsidR="00F3788C">
      <w:tab/>
    </w:r>
    <w:r w:rsidR="00F3788C">
      <w:tab/>
      <w:t xml:space="preserve">Mgr. Martina Jančová, Ph.D.      </w:t>
    </w:r>
    <w:r w:rsidR="00F3788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064" w:rsidRDefault="00EE1064">
      <w:r>
        <w:separator/>
      </w:r>
    </w:p>
  </w:footnote>
  <w:footnote w:type="continuationSeparator" w:id="0">
    <w:p w:rsidR="00EE1064" w:rsidRDefault="00EE1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8C" w:rsidRDefault="00F3788C">
    <w:pPr>
      <w:pStyle w:val="Zhlav"/>
    </w:pPr>
    <w:r>
      <w:t xml:space="preserve">Praktická cvičení </w:t>
    </w:r>
    <w:proofErr w:type="gramStart"/>
    <w:r>
      <w:t>č.</w:t>
    </w:r>
    <w:r w:rsidR="000235FF">
      <w:t>4</w:t>
    </w:r>
    <w:r>
      <w:t>:</w:t>
    </w:r>
    <w:r>
      <w:tab/>
      <w:t>Jméno</w:t>
    </w:r>
    <w:proofErr w:type="gramEnd"/>
    <w:r>
      <w:t>:</w:t>
    </w:r>
  </w:p>
  <w:p w:rsidR="00F3788C" w:rsidRDefault="00F378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8F7"/>
    <w:multiLevelType w:val="hybridMultilevel"/>
    <w:tmpl w:val="EEA011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11CF"/>
    <w:multiLevelType w:val="multilevel"/>
    <w:tmpl w:val="C1E4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700B8"/>
    <w:multiLevelType w:val="hybridMultilevel"/>
    <w:tmpl w:val="8E885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83526"/>
    <w:multiLevelType w:val="hybridMultilevel"/>
    <w:tmpl w:val="54EE8A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B0EC9"/>
    <w:multiLevelType w:val="hybridMultilevel"/>
    <w:tmpl w:val="D178A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74141"/>
    <w:multiLevelType w:val="multilevel"/>
    <w:tmpl w:val="8CEC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64B1F"/>
    <w:multiLevelType w:val="hybridMultilevel"/>
    <w:tmpl w:val="5B3C9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F1DA7"/>
    <w:multiLevelType w:val="multilevel"/>
    <w:tmpl w:val="9EDC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6A0C32"/>
    <w:multiLevelType w:val="multilevel"/>
    <w:tmpl w:val="FECC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4103B5"/>
    <w:multiLevelType w:val="multilevel"/>
    <w:tmpl w:val="D764A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27297F"/>
    <w:multiLevelType w:val="hybridMultilevel"/>
    <w:tmpl w:val="2D2C4B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F418B"/>
    <w:multiLevelType w:val="multilevel"/>
    <w:tmpl w:val="5C4AF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68109E"/>
    <w:multiLevelType w:val="multilevel"/>
    <w:tmpl w:val="7A0CC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6C6427"/>
    <w:multiLevelType w:val="hybridMultilevel"/>
    <w:tmpl w:val="072C8B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12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FEC"/>
    <w:rsid w:val="000235FF"/>
    <w:rsid w:val="00090AFA"/>
    <w:rsid w:val="001300BE"/>
    <w:rsid w:val="001A293F"/>
    <w:rsid w:val="001F42E2"/>
    <w:rsid w:val="002626BA"/>
    <w:rsid w:val="00264246"/>
    <w:rsid w:val="00273093"/>
    <w:rsid w:val="002B52D0"/>
    <w:rsid w:val="002C3341"/>
    <w:rsid w:val="002F19A4"/>
    <w:rsid w:val="002F378D"/>
    <w:rsid w:val="00313ABA"/>
    <w:rsid w:val="0038276A"/>
    <w:rsid w:val="004C1C0F"/>
    <w:rsid w:val="004C4A79"/>
    <w:rsid w:val="004E1AFA"/>
    <w:rsid w:val="00513136"/>
    <w:rsid w:val="00515273"/>
    <w:rsid w:val="00592B92"/>
    <w:rsid w:val="0059424F"/>
    <w:rsid w:val="00594250"/>
    <w:rsid w:val="0073251C"/>
    <w:rsid w:val="0073718A"/>
    <w:rsid w:val="007667F6"/>
    <w:rsid w:val="007C12E7"/>
    <w:rsid w:val="007C7FEC"/>
    <w:rsid w:val="007F0DB2"/>
    <w:rsid w:val="00846F8E"/>
    <w:rsid w:val="00853117"/>
    <w:rsid w:val="008B2930"/>
    <w:rsid w:val="008F29B8"/>
    <w:rsid w:val="009060FB"/>
    <w:rsid w:val="00945660"/>
    <w:rsid w:val="009767B2"/>
    <w:rsid w:val="009F4A3E"/>
    <w:rsid w:val="00A333C2"/>
    <w:rsid w:val="00A3422F"/>
    <w:rsid w:val="00A50AF2"/>
    <w:rsid w:val="00A66301"/>
    <w:rsid w:val="00A72C23"/>
    <w:rsid w:val="00A76B69"/>
    <w:rsid w:val="00AA53C6"/>
    <w:rsid w:val="00AB4D73"/>
    <w:rsid w:val="00B05936"/>
    <w:rsid w:val="00B4068C"/>
    <w:rsid w:val="00BA2B3E"/>
    <w:rsid w:val="00BC3FC9"/>
    <w:rsid w:val="00BE5900"/>
    <w:rsid w:val="00C061A2"/>
    <w:rsid w:val="00C2161F"/>
    <w:rsid w:val="00C321CC"/>
    <w:rsid w:val="00C57BDC"/>
    <w:rsid w:val="00C806A5"/>
    <w:rsid w:val="00C937C9"/>
    <w:rsid w:val="00CE3DA0"/>
    <w:rsid w:val="00D26BBA"/>
    <w:rsid w:val="00D86188"/>
    <w:rsid w:val="00D96C68"/>
    <w:rsid w:val="00E7360A"/>
    <w:rsid w:val="00E979A6"/>
    <w:rsid w:val="00EC2A6B"/>
    <w:rsid w:val="00ED4232"/>
    <w:rsid w:val="00ED731F"/>
    <w:rsid w:val="00EE1064"/>
    <w:rsid w:val="00F10DC7"/>
    <w:rsid w:val="00F13800"/>
    <w:rsid w:val="00F32B85"/>
    <w:rsid w:val="00F3788C"/>
    <w:rsid w:val="00F427FA"/>
    <w:rsid w:val="00F6439E"/>
    <w:rsid w:val="00F74E78"/>
    <w:rsid w:val="00F941B5"/>
    <w:rsid w:val="00FE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C7FE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4D7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7C7F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5131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uiPriority w:val="99"/>
    <w:rsid w:val="007C7FEC"/>
    <w:pPr>
      <w:spacing w:before="100" w:after="100"/>
    </w:pPr>
    <w:rPr>
      <w:szCs w:val="20"/>
    </w:rPr>
  </w:style>
  <w:style w:type="paragraph" w:styleId="Zpat">
    <w:name w:val="footer"/>
    <w:basedOn w:val="Normln"/>
    <w:link w:val="ZpatChar"/>
    <w:uiPriority w:val="99"/>
    <w:rsid w:val="00D96C6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96C68"/>
  </w:style>
  <w:style w:type="table" w:styleId="Mkatabulky">
    <w:name w:val="Table Grid"/>
    <w:basedOn w:val="Normlntabulka"/>
    <w:rsid w:val="00E97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link w:val="Nadpis3"/>
    <w:semiHidden/>
    <w:rsid w:val="00513136"/>
    <w:rPr>
      <w:rFonts w:ascii="Cambria" w:eastAsia="Times New Roman" w:hAnsi="Cambria" w:cs="Times New Roman"/>
      <w:b/>
      <w:bCs/>
      <w:sz w:val="26"/>
      <w:szCs w:val="26"/>
    </w:rPr>
  </w:style>
  <w:style w:type="character" w:styleId="Hypertextovodkaz">
    <w:name w:val="Hyperlink"/>
    <w:uiPriority w:val="99"/>
    <w:unhideWhenUsed/>
    <w:rsid w:val="00513136"/>
    <w:rPr>
      <w:color w:val="0000FF"/>
      <w:u w:val="single"/>
    </w:rPr>
  </w:style>
  <w:style w:type="character" w:customStyle="1" w:styleId="toctoggle">
    <w:name w:val="toctoggle"/>
    <w:basedOn w:val="Standardnpsmoodstavce"/>
    <w:rsid w:val="00513136"/>
  </w:style>
  <w:style w:type="character" w:customStyle="1" w:styleId="tocnumber">
    <w:name w:val="tocnumber"/>
    <w:basedOn w:val="Standardnpsmoodstavce"/>
    <w:rsid w:val="00513136"/>
  </w:style>
  <w:style w:type="character" w:customStyle="1" w:styleId="toctext">
    <w:name w:val="toctext"/>
    <w:basedOn w:val="Standardnpsmoodstavce"/>
    <w:rsid w:val="00513136"/>
  </w:style>
  <w:style w:type="character" w:customStyle="1" w:styleId="editsection">
    <w:name w:val="editsection"/>
    <w:basedOn w:val="Standardnpsmoodstavce"/>
    <w:rsid w:val="00513136"/>
  </w:style>
  <w:style w:type="character" w:customStyle="1" w:styleId="mw-headline">
    <w:name w:val="mw-headline"/>
    <w:basedOn w:val="Standardnpsmoodstavce"/>
    <w:rsid w:val="00513136"/>
  </w:style>
  <w:style w:type="paragraph" w:styleId="Zhlav">
    <w:name w:val="header"/>
    <w:basedOn w:val="Normln"/>
    <w:link w:val="ZhlavChar"/>
    <w:uiPriority w:val="99"/>
    <w:rsid w:val="00F3788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3788C"/>
    <w:rPr>
      <w:sz w:val="24"/>
      <w:szCs w:val="24"/>
    </w:rPr>
  </w:style>
  <w:style w:type="paragraph" w:styleId="Textbubliny">
    <w:name w:val="Balloon Text"/>
    <w:basedOn w:val="Normln"/>
    <w:link w:val="TextbublinyChar"/>
    <w:rsid w:val="00F378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3788C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0AF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090AF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Nadpis1Char">
    <w:name w:val="Nadpis 1 Char"/>
    <w:link w:val="Nadpis1"/>
    <w:rsid w:val="00AB4D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iln">
    <w:name w:val="Strong"/>
    <w:qFormat/>
    <w:rsid w:val="00AB4D73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945660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945660"/>
    <w:rPr>
      <w:rFonts w:ascii="Cambria" w:eastAsia="Times New Roman" w:hAnsi="Cambria" w:cs="Times New Roman"/>
      <w:sz w:val="24"/>
      <w:szCs w:val="24"/>
    </w:rPr>
  </w:style>
  <w:style w:type="character" w:customStyle="1" w:styleId="ZpatChar">
    <w:name w:val="Zápatí Char"/>
    <w:link w:val="Zpat"/>
    <w:uiPriority w:val="99"/>
    <w:rsid w:val="0094566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C7FE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4D7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7C7F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5131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uiPriority w:val="99"/>
    <w:rsid w:val="007C7FEC"/>
    <w:pPr>
      <w:spacing w:before="100" w:after="100"/>
    </w:pPr>
    <w:rPr>
      <w:szCs w:val="20"/>
    </w:rPr>
  </w:style>
  <w:style w:type="paragraph" w:styleId="Zpat">
    <w:name w:val="footer"/>
    <w:basedOn w:val="Normln"/>
    <w:link w:val="ZpatChar"/>
    <w:uiPriority w:val="99"/>
    <w:rsid w:val="00D96C6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96C68"/>
  </w:style>
  <w:style w:type="table" w:styleId="Mkatabulky">
    <w:name w:val="Table Grid"/>
    <w:basedOn w:val="Normlntabulka"/>
    <w:rsid w:val="00E97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link w:val="Nadpis3"/>
    <w:semiHidden/>
    <w:rsid w:val="00513136"/>
    <w:rPr>
      <w:rFonts w:ascii="Cambria" w:eastAsia="Times New Roman" w:hAnsi="Cambria" w:cs="Times New Roman"/>
      <w:b/>
      <w:bCs/>
      <w:sz w:val="26"/>
      <w:szCs w:val="26"/>
    </w:rPr>
  </w:style>
  <w:style w:type="character" w:styleId="Hypertextovodkaz">
    <w:name w:val="Hyperlink"/>
    <w:uiPriority w:val="99"/>
    <w:unhideWhenUsed/>
    <w:rsid w:val="00513136"/>
    <w:rPr>
      <w:color w:val="0000FF"/>
      <w:u w:val="single"/>
    </w:rPr>
  </w:style>
  <w:style w:type="character" w:customStyle="1" w:styleId="toctoggle">
    <w:name w:val="toctoggle"/>
    <w:basedOn w:val="Standardnpsmoodstavce"/>
    <w:rsid w:val="00513136"/>
  </w:style>
  <w:style w:type="character" w:customStyle="1" w:styleId="tocnumber">
    <w:name w:val="tocnumber"/>
    <w:basedOn w:val="Standardnpsmoodstavce"/>
    <w:rsid w:val="00513136"/>
  </w:style>
  <w:style w:type="character" w:customStyle="1" w:styleId="toctext">
    <w:name w:val="toctext"/>
    <w:basedOn w:val="Standardnpsmoodstavce"/>
    <w:rsid w:val="00513136"/>
  </w:style>
  <w:style w:type="character" w:customStyle="1" w:styleId="editsection">
    <w:name w:val="editsection"/>
    <w:basedOn w:val="Standardnpsmoodstavce"/>
    <w:rsid w:val="00513136"/>
  </w:style>
  <w:style w:type="character" w:customStyle="1" w:styleId="mw-headline">
    <w:name w:val="mw-headline"/>
    <w:basedOn w:val="Standardnpsmoodstavce"/>
    <w:rsid w:val="00513136"/>
  </w:style>
  <w:style w:type="paragraph" w:styleId="Zhlav">
    <w:name w:val="header"/>
    <w:basedOn w:val="Normln"/>
    <w:link w:val="ZhlavChar"/>
    <w:uiPriority w:val="99"/>
    <w:rsid w:val="00F3788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3788C"/>
    <w:rPr>
      <w:sz w:val="24"/>
      <w:szCs w:val="24"/>
    </w:rPr>
  </w:style>
  <w:style w:type="paragraph" w:styleId="Textbubliny">
    <w:name w:val="Balloon Text"/>
    <w:basedOn w:val="Normln"/>
    <w:link w:val="TextbublinyChar"/>
    <w:rsid w:val="00F378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3788C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0AF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090AF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Nadpis1Char">
    <w:name w:val="Nadpis 1 Char"/>
    <w:link w:val="Nadpis1"/>
    <w:rsid w:val="00AB4D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iln">
    <w:name w:val="Strong"/>
    <w:qFormat/>
    <w:rsid w:val="00AB4D73"/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945660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945660"/>
    <w:rPr>
      <w:rFonts w:ascii="Cambria" w:eastAsia="Times New Roman" w:hAnsi="Cambria" w:cs="Times New Roman"/>
      <w:sz w:val="24"/>
      <w:szCs w:val="24"/>
    </w:rPr>
  </w:style>
  <w:style w:type="character" w:customStyle="1" w:styleId="ZpatChar">
    <w:name w:val="Zápatí Char"/>
    <w:link w:val="Zpat"/>
    <w:uiPriority w:val="99"/>
    <w:rsid w:val="009456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s.wikipedia.org/wiki/Zrak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s.wikipedia.org/wiki/Oko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Kontaktn%C3%AD_%C4%8Do%C4%8Dka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s.wikipedia.org/wiki/Br%C3%BDl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1542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Vyšetřování reflexů u člověka</vt:lpstr>
    </vt:vector>
  </TitlesOfParts>
  <Company>Pedagogická fakulta MU</Company>
  <LinksUpToDate>false</LinksUpToDate>
  <CharactersWithSpaces>10620</CharactersWithSpaces>
  <SharedDoc>false</SharedDoc>
  <HLinks>
    <vt:vector size="24" baseType="variant">
      <vt:variant>
        <vt:i4>4259952</vt:i4>
      </vt:variant>
      <vt:variant>
        <vt:i4>9</vt:i4>
      </vt:variant>
      <vt:variant>
        <vt:i4>0</vt:i4>
      </vt:variant>
      <vt:variant>
        <vt:i4>5</vt:i4>
      </vt:variant>
      <vt:variant>
        <vt:lpwstr>http://cs.wikipedia.org/wiki/Kontaktn%C3%AD_%C4%8Do%C4%8Dka</vt:lpwstr>
      </vt:variant>
      <vt:variant>
        <vt:lpwstr/>
      </vt:variant>
      <vt:variant>
        <vt:i4>6488184</vt:i4>
      </vt:variant>
      <vt:variant>
        <vt:i4>6</vt:i4>
      </vt:variant>
      <vt:variant>
        <vt:i4>0</vt:i4>
      </vt:variant>
      <vt:variant>
        <vt:i4>5</vt:i4>
      </vt:variant>
      <vt:variant>
        <vt:lpwstr>http://cs.wikipedia.org/wiki/Br%C3%BDle</vt:lpwstr>
      </vt:variant>
      <vt:variant>
        <vt:lpwstr/>
      </vt:variant>
      <vt:variant>
        <vt:i4>131162</vt:i4>
      </vt:variant>
      <vt:variant>
        <vt:i4>3</vt:i4>
      </vt:variant>
      <vt:variant>
        <vt:i4>0</vt:i4>
      </vt:variant>
      <vt:variant>
        <vt:i4>5</vt:i4>
      </vt:variant>
      <vt:variant>
        <vt:lpwstr>http://cs.wikipedia.org/wiki/Zrak</vt:lpwstr>
      </vt:variant>
      <vt:variant>
        <vt:lpwstr/>
      </vt:variant>
      <vt:variant>
        <vt:i4>1638467</vt:i4>
      </vt:variant>
      <vt:variant>
        <vt:i4>0</vt:i4>
      </vt:variant>
      <vt:variant>
        <vt:i4>0</vt:i4>
      </vt:variant>
      <vt:variant>
        <vt:i4>5</vt:i4>
      </vt:variant>
      <vt:variant>
        <vt:lpwstr>http://cs.wikipedia.org/wiki/Oko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Vyšetřování reflexů u člověka</dc:title>
  <dc:creator>bernaskova</dc:creator>
  <cp:lastModifiedBy>Jančová</cp:lastModifiedBy>
  <cp:revision>3</cp:revision>
  <cp:lastPrinted>2008-04-16T16:11:00Z</cp:lastPrinted>
  <dcterms:created xsi:type="dcterms:W3CDTF">2019-03-07T11:32:00Z</dcterms:created>
  <dcterms:modified xsi:type="dcterms:W3CDTF">2019-03-07T11:37:00Z</dcterms:modified>
</cp:coreProperties>
</file>