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68" w:rsidRDefault="000B6868" w:rsidP="000B6868">
      <w:pPr>
        <w:shd w:val="clear" w:color="auto" w:fill="FFFFFF"/>
        <w:spacing w:before="240" w:after="48" w:line="288" w:lineRule="atLeast"/>
        <w:jc w:val="both"/>
        <w:outlineLvl w:val="0"/>
        <w:rPr>
          <w:rFonts w:ascii="Arial" w:eastAsia="Times New Roman" w:hAnsi="Arial" w:cs="Arial"/>
          <w:caps/>
          <w:color w:val="424242"/>
          <w:kern w:val="36"/>
          <w:sz w:val="57"/>
          <w:szCs w:val="57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2473592"/>
            <wp:effectExtent l="0" t="0" r="0" b="3175"/>
            <wp:docPr id="1" name="Obrázek 1" descr="Tomi Ungerer devant ses dessins, Ã  Strasbourg en 2010, dans le cadre de lâexposition Â«Â Politrics, le dessin politiqueÂ Â». Patrick Hertzog/AF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i Ungerer devant ses dessins, Ã  Strasbourg en 2010, dans le cadre de lâexposition Â«Â Politrics, le dessin politiqueÂ Â». Patrick Hertzog/AFP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68" w:rsidRPr="007637EF" w:rsidRDefault="000B6868" w:rsidP="000B6868">
      <w:pPr>
        <w:shd w:val="clear" w:color="auto" w:fill="FFFFFF"/>
        <w:spacing w:before="240" w:after="48" w:line="288" w:lineRule="atLeast"/>
        <w:jc w:val="both"/>
        <w:outlineLvl w:val="0"/>
        <w:rPr>
          <w:rFonts w:ascii="Times New Roman" w:eastAsia="Times New Roman" w:hAnsi="Times New Roman" w:cs="Times New Roman"/>
          <w:b/>
          <w:caps/>
          <w:color w:val="424242"/>
          <w:kern w:val="36"/>
          <w:sz w:val="24"/>
          <w:szCs w:val="24"/>
          <w:lang w:eastAsia="cs-CZ"/>
        </w:rPr>
      </w:pPr>
      <w:r w:rsidRPr="007637EF">
        <w:rPr>
          <w:rFonts w:ascii="Times New Roman" w:eastAsia="Times New Roman" w:hAnsi="Times New Roman" w:cs="Times New Roman"/>
          <w:b/>
          <w:caps/>
          <w:color w:val="424242"/>
          <w:kern w:val="36"/>
          <w:sz w:val="24"/>
          <w:szCs w:val="24"/>
          <w:lang w:eastAsia="cs-CZ"/>
        </w:rPr>
        <w:t>DISPARITION. TOMI UNGERER, L’OGRE QUI CROQUAIT LE MONDE ET LES ENFANTS</w:t>
      </w:r>
    </w:p>
    <w:p w:rsidR="000B6868" w:rsidRPr="000B6868" w:rsidRDefault="000B6868" w:rsidP="000B686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Lundi, 11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Février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, 2019</w:t>
      </w:r>
      <w:bookmarkStart w:id="0" w:name="_GoBack"/>
      <w:bookmarkEnd w:id="0"/>
    </w:p>
    <w:p w:rsidR="000B6868" w:rsidRPr="000B6868" w:rsidRDefault="007637EF" w:rsidP="000B686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hyperlink r:id="rId5" w:history="1">
        <w:r w:rsidR="000B6868" w:rsidRPr="000B6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Lucie </w:t>
        </w:r>
        <w:proofErr w:type="spellStart"/>
        <w:r w:rsidR="000B6868" w:rsidRPr="000B68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Servin</w:t>
        </w:r>
        <w:proofErr w:type="spellEnd"/>
      </w:hyperlink>
    </w:p>
    <w:p w:rsidR="000B6868" w:rsidRPr="000B6868" w:rsidRDefault="000B6868" w:rsidP="000B6868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père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des </w:t>
      </w:r>
      <w:proofErr w:type="spellStart"/>
      <w:r w:rsidRPr="000B6868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cs-CZ"/>
        </w:rPr>
        <w:t>Trois</w:t>
      </w:r>
      <w:proofErr w:type="spellEnd"/>
      <w:r w:rsidRPr="000B6868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cs-CZ"/>
        </w:rPr>
        <w:t>Brigands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 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s’est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éteint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samedi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Ce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roi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l’humour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noir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, qui ne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cachait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pas ses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inquiétudes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sur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l’avenir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proofErr w:type="gram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monde</w:t>
      </w:r>
      <w:proofErr w:type="gram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contemporain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laisse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une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œuvre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protéiforme</w:t>
      </w:r>
      <w:proofErr w:type="spellEnd"/>
      <w:r w:rsidRPr="000B6868"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  <w:t>.</w:t>
      </w:r>
    </w:p>
    <w:p w:rsidR="000B6868" w:rsidRPr="000B6868" w:rsidRDefault="000B6868" w:rsidP="000B6868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</w:pP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Quand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nous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rencontrions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l’automne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dernier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Tomi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Ungerer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encore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regard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espiègle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carnet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notes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lequel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saisissait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au vol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jeux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mots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idées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qui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venaient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au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conversation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C’était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l’occasion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republication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The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Party,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pamphlet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féroce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haute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société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new-yorkaise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publié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1966,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recueil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In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extremis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qui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retraçait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quarante-cinq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dessins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satiriques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édité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aux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Cahiers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dessinés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.</w:t>
      </w:r>
    </w:p>
    <w:p w:rsidR="000B6868" w:rsidRPr="000B6868" w:rsidRDefault="000B6868" w:rsidP="000B6868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</w:pP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Surtout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connu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France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livres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enfants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comme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Trois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Brigands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l’Ogre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Zeralda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ou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encore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Jean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Tomi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Ungerer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était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géant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œuvre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immense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embrasse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dessin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politique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l’érotisme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caricature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l’illustration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passant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par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sculpture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ou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jouets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qu’il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collectionnait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confectionnait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Auteur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plus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centaine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livres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quelque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40 000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dessins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légué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grande partie à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Strasbourg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ville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natale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qui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consacré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musée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2007.</w:t>
      </w:r>
    </w:p>
    <w:p w:rsidR="000B6868" w:rsidRPr="000B6868" w:rsidRDefault="000B6868" w:rsidP="000B6868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</w:pP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1931,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famille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d’ingénieurs-horlogers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perd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père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l’âge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3 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autobiographie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guerre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comme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guerre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témoigne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enfance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poche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Colmar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sous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l’occupation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nazie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violence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combats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brimades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Français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Alsaciens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Libération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sublime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par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dessin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cruauté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réel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paradoxes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l’ambivalence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humaine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avec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son art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d’aiguillonner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au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rasoir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qui ne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peut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dire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par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poésie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l’humour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noir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qui se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définissait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volontiers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« agent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provocateur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 »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nourrissait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rire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« 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cerveau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main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 »,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jeu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langage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images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associations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d’idées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fouillant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dictionnaire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recherche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qualificatifs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plus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extravagants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jonglait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avec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dyslexie et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imagination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inventer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nouveaux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mots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lastRenderedPageBreak/>
        <w:t>Autodidacte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s’instruit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par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lecture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cultivant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l’insoumission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Après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lycée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arpente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monde en stop et traverse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rideau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Laponie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pleine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guerre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froide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beauté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geste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.</w:t>
      </w:r>
    </w:p>
    <w:p w:rsidR="000B6868" w:rsidRPr="000B6868" w:rsidRDefault="000B6868" w:rsidP="000B6868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</w:pP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carrière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prend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essor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1956 à New York,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où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commence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publier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presse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succès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premier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album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enfants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l’année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suivante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ouvre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voie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littérature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jeunesse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Mais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l’Amérique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puritaine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ne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pardonne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pas ses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charges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satiriques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dessinateur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presse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ni ses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affiches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restées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célèbres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guerre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Viêt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Nam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ou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ségrégation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raciale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encore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moins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images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érotiques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Face au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scandale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à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censure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Ungerer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quitte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États-Unis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1971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Canada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puis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s’installe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définitivement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Irlande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1976.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Depuis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pays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d’accueil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où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l’éternel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émigré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enfin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chez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renoue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avec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racines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alsaciennes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s’engage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activement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l’amitié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franco-allemande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défenseur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proofErr w:type="gram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pacifisme</w:t>
      </w:r>
      <w:proofErr w:type="gram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européen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.</w:t>
      </w:r>
    </w:p>
    <w:p w:rsidR="000B6868" w:rsidRPr="000B6868" w:rsidRDefault="000B6868" w:rsidP="000B6868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</w:pP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Quartier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latin, à Paris,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l’artiste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qui ne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voyait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plus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d’un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œil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gardait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chapeau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ne pas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souffrir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changements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lumière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S’il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ne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dessinait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pratiquement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plus,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écrivait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beaucoup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réalisait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collages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À 87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préoccupait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moins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santé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proofErr w:type="gram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monde</w:t>
      </w:r>
      <w:proofErr w:type="gram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actuel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constatant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horrifié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dégradation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écologique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éthique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démocratique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globale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planète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Pour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c’était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l’apocalypse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Ses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combats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restaient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mêmes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fanatisme et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haine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. « 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Tous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égaux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tous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différents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 »,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solidarité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allait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vers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réfugiés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Infatigable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annonçait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sortie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Suisse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prochain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livre, Non stop,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enfants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adultes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lequel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réinterprète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l’Enfer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Dante. Au milieu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terre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dévastée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abandonnée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l’humanité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fui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…</w:t>
      </w:r>
    </w:p>
    <w:p w:rsidR="000B6868" w:rsidRPr="000B6868" w:rsidRDefault="000B6868" w:rsidP="000B6868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</w:pPr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« 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faut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traumatiser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enfants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 »,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répétait-il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souvent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insister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nécessité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d’aiguiser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curiosité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des plus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jeunes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montrant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vie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telle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qu’elle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est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nier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qu’elle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a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triste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ou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terrifiant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comme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lorsqu’il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réhabilitait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animaux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mal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aimés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ou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abordait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Shoah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travers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l’autobiographie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d’un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ours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peluche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Pour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apôtre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doute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l’ouverture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d’esprit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pourquoi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pas,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mort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était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seule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certitude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Malgré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avertissements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n’en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pas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peur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riait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même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souvent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sensualité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ses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macabres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« 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peut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avoir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courage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l’angoisse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c’est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autre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histoire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 »,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précisait-il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pourtant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quand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évoquait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cette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douleur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proofErr w:type="gram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du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monde</w:t>
      </w:r>
      <w:proofErr w:type="gram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Weltschmerz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son sentiment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d’indignation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misère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condition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humaine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doublé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sensibilité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humaniste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qui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projetait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toujours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la place des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autres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comme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enfants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. « 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J’ai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toujours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traité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enfants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égaux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l’enfant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y 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innocence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qu’on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beaucoup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mal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à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préserver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grandissant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Rester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innocent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savoir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défendre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c’est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l’objectif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je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suis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fixé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 »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Cette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innocence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c’est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savoir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questionner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s’émerveiller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toujours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malgré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l’absurdité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de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réalité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c’est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l’accès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au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respect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à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tolérance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concluait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 : « 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Quand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est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pièce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il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faut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toujours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garder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porte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ouverte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tous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ceux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qui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veulent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entrer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spectres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et les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victimes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, et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ouvrir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la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fenêtre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pour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garder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courant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d’</w:t>
      </w:r>
      <w:proofErr w:type="gram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. »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Puisse</w:t>
      </w:r>
      <w:proofErr w:type="spellEnd"/>
      <w:proofErr w:type="gram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son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fantôme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revenir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nous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hanter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longtemps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.</w:t>
      </w:r>
    </w:p>
    <w:p w:rsidR="00B231D2" w:rsidRDefault="000B6868" w:rsidP="000B6868">
      <w:pPr>
        <w:shd w:val="clear" w:color="auto" w:fill="FFFFFF"/>
        <w:spacing w:after="0" w:line="360" w:lineRule="atLeast"/>
        <w:jc w:val="both"/>
      </w:pP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Retrouvez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dans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notre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édition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28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décembre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2018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notre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entretien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avec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Tomi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 xml:space="preserve"> </w:t>
      </w:r>
      <w:proofErr w:type="spellStart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Ungerer</w:t>
      </w:r>
      <w:proofErr w:type="spellEnd"/>
      <w:r w:rsidRPr="000B6868">
        <w:rPr>
          <w:rFonts w:ascii="Times New Roman" w:eastAsia="Times New Roman" w:hAnsi="Times New Roman" w:cs="Times New Roman"/>
          <w:color w:val="616161"/>
          <w:sz w:val="24"/>
          <w:szCs w:val="24"/>
          <w:lang w:eastAsia="cs-CZ"/>
        </w:rPr>
        <w:t>.</w:t>
      </w:r>
    </w:p>
    <w:sectPr w:rsidR="00B2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68"/>
    <w:rsid w:val="000B6868"/>
    <w:rsid w:val="007637EF"/>
    <w:rsid w:val="00B2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0BC3A-9949-495A-BF1F-2926E7EE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6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68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e-display-single">
    <w:name w:val="date-display-single"/>
    <w:basedOn w:val="Standardnpsmoodstavce"/>
    <w:rsid w:val="000B6868"/>
  </w:style>
  <w:style w:type="character" w:styleId="Hypertextovodkaz">
    <w:name w:val="Hyperlink"/>
    <w:basedOn w:val="Standardnpsmoodstavce"/>
    <w:uiPriority w:val="99"/>
    <w:semiHidden/>
    <w:unhideWhenUsed/>
    <w:rsid w:val="000B686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B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x">
    <w:name w:val="tx"/>
    <w:basedOn w:val="Normln"/>
    <w:rsid w:val="000B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138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12" w:color="424242"/>
          </w:divBdr>
          <w:divsChild>
            <w:div w:id="1701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2" w:space="0" w:color="424242"/>
              </w:divBdr>
              <w:divsChild>
                <w:div w:id="10854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424242"/>
                  </w:divBdr>
                </w:div>
              </w:divsChild>
            </w:div>
          </w:divsChild>
        </w:div>
        <w:div w:id="559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424242"/>
          </w:divBdr>
          <w:divsChild>
            <w:div w:id="13729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2" w:space="0" w:color="424242"/>
              </w:divBdr>
              <w:divsChild>
                <w:div w:id="14583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424242"/>
                  </w:divBdr>
                </w:div>
              </w:divsChild>
            </w:div>
          </w:divsChild>
        </w:div>
        <w:div w:id="629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079">
              <w:marLeft w:val="888"/>
              <w:marRight w:val="888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3680">
                  <w:marLeft w:val="1056"/>
                  <w:marRight w:val="10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070577">
                  <w:marLeft w:val="1056"/>
                  <w:marRight w:val="10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umanite.fr/auteurs/lucie-servin-63396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3</cp:revision>
  <dcterms:created xsi:type="dcterms:W3CDTF">2019-02-12T17:22:00Z</dcterms:created>
  <dcterms:modified xsi:type="dcterms:W3CDTF">2019-02-12T18:08:00Z</dcterms:modified>
</cp:coreProperties>
</file>