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5E" w:rsidRPr="001C71E1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1C71E1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1C71E1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semestr: </w:t>
      </w:r>
      <w:r w:rsidR="00300AB3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jaro</w:t>
      </w:r>
      <w:r w:rsidRPr="001C71E1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201</w:t>
      </w:r>
      <w:r w:rsidR="00300AB3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9</w:t>
      </w:r>
    </w:p>
    <w:p w:rsidR="00C011DA" w:rsidRPr="00300AB3" w:rsidRDefault="00300AB3" w:rsidP="00C011DA">
      <w:pPr>
        <w:pStyle w:val="Nadpis2"/>
        <w:rPr>
          <w:rFonts w:ascii="Verdana" w:hAnsi="Verdana"/>
        </w:rPr>
      </w:pPr>
      <w:r w:rsidRPr="00300AB3">
        <w:rPr>
          <w:rStyle w:val="Siln"/>
          <w:rFonts w:ascii="Verdana" w:hAnsi="Verdana"/>
        </w:rPr>
        <w:t>IVVp03</w:t>
      </w:r>
      <w:r w:rsidRPr="00300AB3">
        <w:rPr>
          <w:rFonts w:ascii="Verdana" w:hAnsi="Verdana"/>
        </w:rPr>
        <w:t xml:space="preserve"> Umění a tvorba 2</w:t>
      </w:r>
    </w:p>
    <w:p w:rsidR="00B93830" w:rsidRPr="001C71E1" w:rsidRDefault="0047065E" w:rsidP="00B93830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1C71E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Jméno přednášejícího: </w:t>
      </w:r>
    </w:p>
    <w:p w:rsidR="00D54DB1" w:rsidRPr="001C71E1" w:rsidRDefault="002C163C" w:rsidP="00D54DB1">
      <w:pPr>
        <w:ind w:left="708" w:firstLine="708"/>
        <w:rPr>
          <w:rFonts w:ascii="Verdana" w:hAnsi="Verdana" w:cstheme="minorHAnsi"/>
          <w:u w:color="FFFFFF" w:themeColor="background1"/>
        </w:rPr>
      </w:pPr>
      <w:hyperlink r:id="rId6" w:history="1">
        <w:proofErr w:type="spellStart"/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>MgA</w:t>
        </w:r>
        <w:proofErr w:type="spellEnd"/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>. Jana Francová, Ph.D.</w:t>
        </w:r>
      </w:hyperlink>
      <w:r w:rsidR="00B93830" w:rsidRPr="001C71E1">
        <w:rPr>
          <w:rFonts w:ascii="Verdana" w:hAnsi="Verdana" w:cstheme="minorHAnsi"/>
          <w:u w:color="FFFFFF" w:themeColor="background1"/>
        </w:rPr>
        <w:t xml:space="preserve"> (</w:t>
      </w:r>
      <w:r w:rsidR="00300AB3">
        <w:rPr>
          <w:rFonts w:ascii="Verdana" w:hAnsi="Verdana" w:cstheme="minorHAnsi"/>
          <w:u w:color="FFFFFF" w:themeColor="background1"/>
        </w:rPr>
        <w:t>garant</w:t>
      </w:r>
      <w:r w:rsidR="00B93830" w:rsidRPr="001C71E1">
        <w:rPr>
          <w:rFonts w:ascii="Verdana" w:hAnsi="Verdana" w:cstheme="minorHAnsi"/>
          <w:u w:color="FFFFFF" w:themeColor="background1"/>
        </w:rPr>
        <w:t>)</w:t>
      </w:r>
    </w:p>
    <w:p w:rsidR="00D54DB1" w:rsidRPr="001C71E1" w:rsidRDefault="002C163C" w:rsidP="00D54DB1">
      <w:pPr>
        <w:ind w:left="708" w:firstLine="708"/>
        <w:rPr>
          <w:rFonts w:ascii="Verdana" w:hAnsi="Verdana" w:cstheme="minorHAnsi"/>
          <w:u w:color="FFFFFF" w:themeColor="background1"/>
        </w:rPr>
      </w:pPr>
      <w:hyperlink r:id="rId7" w:history="1">
        <w:proofErr w:type="spellStart"/>
        <w:proofErr w:type="gramStart"/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>Mgr.</w:t>
        </w:r>
      </w:hyperlink>
      <w:r w:rsidR="00D54DB1" w:rsidRPr="001C71E1">
        <w:rPr>
          <w:rStyle w:val="Hypertextovodkaz"/>
          <w:rFonts w:ascii="Verdana" w:hAnsi="Verdana" w:cstheme="minorHAnsi"/>
          <w:color w:val="auto"/>
          <w:u w:val="none" w:color="FFFFFF" w:themeColor="background1"/>
        </w:rPr>
        <w:t>Anna</w:t>
      </w:r>
      <w:proofErr w:type="spellEnd"/>
      <w:proofErr w:type="gramEnd"/>
      <w:r w:rsidR="00D54DB1" w:rsidRPr="001C71E1">
        <w:rPr>
          <w:rStyle w:val="Hypertextovodkaz"/>
          <w:rFonts w:ascii="Verdana" w:hAnsi="Verdana" w:cstheme="minorHAnsi"/>
          <w:color w:val="auto"/>
          <w:u w:val="none" w:color="FFFFFF" w:themeColor="background1"/>
        </w:rPr>
        <w:t xml:space="preserve"> K</w:t>
      </w:r>
      <w:r w:rsidR="00D54DB1" w:rsidRPr="001C71E1">
        <w:rPr>
          <w:rFonts w:ascii="Verdana" w:hAnsi="Verdana" w:cstheme="minorHAnsi"/>
        </w:rPr>
        <w:t>önigová</w:t>
      </w:r>
      <w:r w:rsidR="00D54DB1" w:rsidRPr="001C71E1">
        <w:rPr>
          <w:rFonts w:ascii="Verdana" w:hAnsi="Verdana" w:cstheme="minorHAnsi"/>
          <w:u w:color="FFFFFF" w:themeColor="background1"/>
        </w:rPr>
        <w:t xml:space="preserve"> </w:t>
      </w:r>
      <w:r w:rsidR="00B93830" w:rsidRPr="001C71E1">
        <w:rPr>
          <w:rFonts w:ascii="Verdana" w:hAnsi="Verdana" w:cstheme="minorHAnsi"/>
          <w:u w:color="FFFFFF" w:themeColor="background1"/>
        </w:rPr>
        <w:t>(cvičící)</w:t>
      </w:r>
    </w:p>
    <w:p w:rsidR="00B93830" w:rsidRPr="001C71E1" w:rsidRDefault="002C163C" w:rsidP="00D54DB1">
      <w:pPr>
        <w:ind w:left="708" w:firstLine="708"/>
        <w:rPr>
          <w:rFonts w:ascii="Verdana" w:hAnsi="Verdana" w:cstheme="minorHAnsi"/>
          <w:u w:color="FFFFFF" w:themeColor="background1"/>
        </w:rPr>
      </w:pPr>
      <w:hyperlink r:id="rId8" w:history="1">
        <w:r w:rsidR="00B93830" w:rsidRPr="001C71E1">
          <w:rPr>
            <w:rStyle w:val="Hypertextovodkaz"/>
            <w:rFonts w:ascii="Verdana" w:hAnsi="Verdana" w:cstheme="minorHAnsi"/>
            <w:color w:val="auto"/>
            <w:u w:val="none" w:color="FFFFFF" w:themeColor="background1"/>
          </w:rPr>
          <w:t xml:space="preserve">Mgr. </w:t>
        </w:r>
      </w:hyperlink>
      <w:r w:rsidR="00D54DB1" w:rsidRPr="001C71E1">
        <w:rPr>
          <w:rStyle w:val="Hypertextovodkaz"/>
          <w:rFonts w:ascii="Verdana" w:hAnsi="Verdana" w:cstheme="minorHAnsi"/>
          <w:color w:val="auto"/>
          <w:u w:val="none" w:color="FFFFFF" w:themeColor="background1"/>
        </w:rPr>
        <w:t>Šimon Kříž</w:t>
      </w:r>
      <w:r w:rsidR="00B93830" w:rsidRPr="001C71E1">
        <w:rPr>
          <w:rFonts w:ascii="Verdana" w:hAnsi="Verdana" w:cstheme="minorHAnsi"/>
          <w:u w:color="FFFFFF" w:themeColor="background1"/>
        </w:rPr>
        <w:t xml:space="preserve"> (cvičící)</w:t>
      </w:r>
    </w:p>
    <w:p w:rsidR="0047065E" w:rsidRPr="0047065E" w:rsidRDefault="0047065E" w:rsidP="00C011DA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:rsidR="00641F2F" w:rsidRDefault="00641F2F" w:rsidP="00641F2F">
      <w:pPr>
        <w:shd w:val="clear" w:color="auto" w:fill="F7F8FC"/>
        <w:spacing w:after="96"/>
        <w:rPr>
          <w:color w:val="000000"/>
        </w:rPr>
      </w:pPr>
      <w:r>
        <w:rPr>
          <w:color w:val="000000"/>
        </w:rPr>
        <w:t>Výtvarné umění je pro nás inspiračním zdrojem pro pokročilejší technologické postupy, které pracují s plochou. Základní teorie barev a ikonická malířská díla budou inspirovat studenty k praktickým činnostem prostřednictvím výtvarných projektů, které hravým způsobem experimentují s barvou a plochou.</w:t>
      </w:r>
    </w:p>
    <w:p w:rsidR="00641F2F" w:rsidRDefault="00641F2F" w:rsidP="00641F2F">
      <w:pPr>
        <w:shd w:val="clear" w:color="auto" w:fill="F7F8FC"/>
        <w:spacing w:after="96"/>
        <w:rPr>
          <w:color w:val="000000"/>
        </w:rPr>
      </w:pPr>
    </w:p>
    <w:p w:rsidR="00641F2F" w:rsidRDefault="00641F2F" w:rsidP="00641F2F">
      <w:pPr>
        <w:shd w:val="clear" w:color="auto" w:fill="F7F8FC"/>
        <w:spacing w:after="96"/>
      </w:pPr>
      <w:r w:rsidRPr="000D0D11">
        <w:t>Obsah navazuje na předmět Umění a tvorba1. Cílem je rozvoj vlastního tvůrčího potenciálu studentů tak, aby byli schopni své dovednosti a poznatky z výtvarné tvorby aplikovat v didaktické přípravě a pedagogické praxi. Formou výtvarných etud v ploše budeme ve studentech rozvíjet kreativitu a schopnost sebereflexe.</w:t>
      </w:r>
    </w:p>
    <w:p w:rsidR="00641F2F" w:rsidRPr="000D0D11" w:rsidRDefault="00641F2F" w:rsidP="00641F2F">
      <w:pPr>
        <w:shd w:val="clear" w:color="auto" w:fill="F7F8FC"/>
        <w:spacing w:after="96"/>
      </w:pPr>
    </w:p>
    <w:p w:rsidR="00641F2F" w:rsidRPr="000D0D11" w:rsidRDefault="00641F2F" w:rsidP="00641F2F">
      <w:pPr>
        <w:shd w:val="clear" w:color="auto" w:fill="F7F8FC"/>
      </w:pPr>
      <w:r>
        <w:rPr>
          <w:b/>
          <w:bCs/>
        </w:rPr>
        <w:t>Sylabus semináře</w:t>
      </w:r>
      <w:bookmarkStart w:id="0" w:name="_GoBack"/>
      <w:bookmarkEnd w:id="0"/>
      <w:r w:rsidRPr="000D0D11">
        <w:rPr>
          <w:b/>
          <w:bCs/>
        </w:rPr>
        <w:t xml:space="preserve">: </w:t>
      </w:r>
    </w:p>
    <w:p w:rsidR="00641F2F" w:rsidRPr="000D0D11" w:rsidRDefault="00641F2F" w:rsidP="00641F2F">
      <w:pPr>
        <w:spacing w:before="100" w:beforeAutospacing="1" w:after="48"/>
      </w:pPr>
      <w:r w:rsidRPr="004757E3">
        <w:t>Teoretická východiska  - analýza vybraných výtvarných děl.</w:t>
      </w:r>
      <w:r w:rsidRPr="000D0D11">
        <w:t xml:space="preserve"> </w:t>
      </w:r>
    </w:p>
    <w:p w:rsidR="00641F2F" w:rsidRPr="000D0D11" w:rsidRDefault="00641F2F" w:rsidP="00641F2F">
      <w:pPr>
        <w:spacing w:before="100" w:beforeAutospacing="1" w:after="48"/>
      </w:pPr>
      <w:r w:rsidRPr="000D0D11">
        <w:t>Praktická výtvarná aktivita s důrazem na malbu, jako nejužívanější výtvarné médium. Osvojení elementárních výtvarných dovedností a jejich aktivní využití ve vlastní tvorbě.</w:t>
      </w:r>
    </w:p>
    <w:p w:rsidR="00641F2F" w:rsidRPr="000D0D11" w:rsidRDefault="00641F2F" w:rsidP="00641F2F">
      <w:pPr>
        <w:spacing w:before="100" w:beforeAutospacing="1" w:after="48"/>
      </w:pPr>
      <w:r w:rsidRPr="000D0D11">
        <w:t>Osvojení terminologie vyjadřovacích prostředků malby: tempera, akvarel, kvaš, suchý pastel, olejové barvy.</w:t>
      </w:r>
    </w:p>
    <w:p w:rsidR="00641F2F" w:rsidRPr="000D0D11" w:rsidRDefault="00641F2F" w:rsidP="00641F2F">
      <w:pPr>
        <w:spacing w:before="100" w:beforeAutospacing="1" w:after="48"/>
      </w:pPr>
      <w:r w:rsidRPr="000D0D11">
        <w:t xml:space="preserve">Experimenty s různými materiály a instrumenty, zkoumání výrazových vlastností výtvarných prostředků. </w:t>
      </w:r>
    </w:p>
    <w:p w:rsidR="00641F2F" w:rsidRDefault="00641F2F" w:rsidP="00641F2F">
      <w:pPr>
        <w:spacing w:before="100" w:beforeAutospacing="1" w:after="48"/>
      </w:pPr>
      <w:r w:rsidRPr="000D0D11">
        <w:t xml:space="preserve">Reflexe – rozvíjení komunikačních dovedností s důrazem na etiku projevu a formulování postojů s uplatněním odborné terminologie. </w:t>
      </w:r>
    </w:p>
    <w:p w:rsidR="00641F2F" w:rsidRPr="006E5551" w:rsidRDefault="00641F2F" w:rsidP="00641F2F">
      <w:pPr>
        <w:spacing w:before="100" w:beforeAutospacing="1" w:after="48"/>
        <w:rPr>
          <w:rFonts w:ascii="Arial" w:hAnsi="Arial" w:cs="Arial"/>
          <w:strike/>
          <w:sz w:val="13"/>
          <w:szCs w:val="13"/>
        </w:rPr>
      </w:pPr>
    </w:p>
    <w:p w:rsidR="00641F2F" w:rsidRPr="004757E3" w:rsidRDefault="00641F2F" w:rsidP="00641F2F">
      <w:pPr>
        <w:shd w:val="clear" w:color="auto" w:fill="F7F8FC"/>
        <w:spacing w:after="96"/>
      </w:pPr>
      <w:r w:rsidRPr="004757E3">
        <w:rPr>
          <w:b/>
        </w:rPr>
        <w:t>Výstupy:</w:t>
      </w:r>
      <w:r w:rsidRPr="004757E3">
        <w:t xml:space="preserve"> </w:t>
      </w:r>
    </w:p>
    <w:p w:rsidR="00641F2F" w:rsidRPr="004757E3" w:rsidRDefault="00641F2F" w:rsidP="00641F2F">
      <w:pPr>
        <w:shd w:val="clear" w:color="auto" w:fill="F7F8FC"/>
        <w:spacing w:after="96"/>
      </w:pPr>
      <w:r w:rsidRPr="004757E3">
        <w:t xml:space="preserve">Studenti si osvojí konkrétní výtvarné postupy, projeví základní znalost odborné terminologie. Po absolvování předmětu budou schopni použít výrazové vlastnosti výtvarných médií v ploše, ovládat elementární výtvarné dovednosti a aktivně je využívat ve vlastní tvorbě. </w:t>
      </w:r>
    </w:p>
    <w:p w:rsidR="00641F2F" w:rsidRPr="00CB43BE" w:rsidRDefault="00641F2F" w:rsidP="00641F2F">
      <w:pPr>
        <w:jc w:val="both"/>
        <w:rPr>
          <w:bCs/>
          <w:sz w:val="24"/>
          <w:szCs w:val="24"/>
        </w:rPr>
      </w:pPr>
      <w:r w:rsidRPr="00CB43BE">
        <w:rPr>
          <w:sz w:val="24"/>
          <w:szCs w:val="24"/>
        </w:rPr>
        <w:t>Student vytvoří řadu 15 prací v malbě, kterou zkonzultuje. Alespoň 4 z těchto prací budou tematicky nebo reflektivně navázány na tvorbu konkrétního umělce.</w:t>
      </w:r>
    </w:p>
    <w:p w:rsidR="001C71E1" w:rsidRDefault="001C71E1" w:rsidP="001C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lastRenderedPageBreak/>
        <w:t>Důraz je kladen na invenci a kreativitu a na kvalitu zpracování vlastních výtvarných prací.</w:t>
      </w:r>
    </w:p>
    <w:p w:rsidR="001C71E1" w:rsidRPr="00D5263D" w:rsidRDefault="001C71E1" w:rsidP="001C71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>Hodnocení bude probíhat v zápočtovém týdnu</w:t>
      </w:r>
      <w:r w:rsidR="00CB43BE">
        <w:rPr>
          <w:rFonts w:ascii="Verdana" w:eastAsia="Times New Roman" w:hAnsi="Verdana" w:cs="Times New Roman"/>
          <w:lang w:eastAsia="cs-CZ"/>
        </w:rPr>
        <w:t xml:space="preserve"> formou prezentace</w:t>
      </w:r>
      <w:r>
        <w:rPr>
          <w:rFonts w:ascii="Verdana" w:eastAsia="Times New Roman" w:hAnsi="Verdana" w:cs="Times New Roman"/>
          <w:lang w:eastAsia="cs-CZ"/>
        </w:rPr>
        <w:t>.</w:t>
      </w:r>
    </w:p>
    <w:p w:rsidR="001C71E1" w:rsidRPr="00D5263D" w:rsidRDefault="001C71E1" w:rsidP="001C71E1">
      <w:pPr>
        <w:spacing w:after="0" w:line="240" w:lineRule="auto"/>
        <w:ind w:left="720"/>
        <w:rPr>
          <w:rFonts w:ascii="Verdana" w:eastAsia="Times New Roman" w:hAnsi="Verdana" w:cs="Times New Roman"/>
          <w:iCs/>
          <w:lang w:eastAsia="cs-CZ"/>
        </w:rPr>
      </w:pPr>
    </w:p>
    <w:p w:rsidR="001C71E1" w:rsidRPr="00D82EC2" w:rsidRDefault="001C71E1" w:rsidP="001C71E1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iCs/>
          <w:sz w:val="20"/>
          <w:szCs w:val="20"/>
          <w:lang w:eastAsia="cs-CZ"/>
        </w:rPr>
        <w:t>Povinná literatura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641F2F" w:rsidRPr="004757E3" w:rsidRDefault="00641F2F" w:rsidP="00641F2F">
      <w:pPr>
        <w:pStyle w:val="Odstavecseseznamem"/>
        <w:numPr>
          <w:ilvl w:val="0"/>
          <w:numId w:val="11"/>
        </w:numPr>
      </w:pPr>
      <w:r w:rsidRPr="004757E3">
        <w:t xml:space="preserve">ŠTOLOVSKÝ, A.: Technika barev. Praha: SNTL, 1990. ISBN 8003003059. </w:t>
      </w:r>
    </w:p>
    <w:p w:rsidR="00641F2F" w:rsidRPr="004757E3" w:rsidRDefault="00641F2F" w:rsidP="00641F2F">
      <w:pPr>
        <w:pStyle w:val="Odstavecseseznamem"/>
        <w:numPr>
          <w:ilvl w:val="0"/>
          <w:numId w:val="11"/>
        </w:numPr>
      </w:pPr>
      <w:r w:rsidRPr="004757E3">
        <w:t xml:space="preserve">LOSOS, L.: Techniky malby. Praha: Avicenum, 1994. ISBN 80-85277-03-4. </w:t>
      </w:r>
    </w:p>
    <w:p w:rsidR="00641F2F" w:rsidRPr="00641F2F" w:rsidRDefault="00641F2F" w:rsidP="00641F2F">
      <w:pPr>
        <w:pStyle w:val="Odstavecseseznamem"/>
        <w:numPr>
          <w:ilvl w:val="0"/>
          <w:numId w:val="11"/>
        </w:numPr>
        <w:spacing w:line="360" w:lineRule="auto"/>
        <w:jc w:val="both"/>
        <w:rPr>
          <w:rStyle w:val="Zdraznn"/>
          <w:i w:val="0"/>
        </w:rPr>
      </w:pPr>
      <w:r w:rsidRPr="004757E3">
        <w:t>SLÁNSKÝ, B.: Technika v malířské tvorbě, Praha: SNTL, 1973.</w:t>
      </w:r>
      <w:r w:rsidRPr="004757E3">
        <w:rPr>
          <w:rStyle w:val="Zdraznn"/>
        </w:rPr>
        <w:t xml:space="preserve"> </w:t>
      </w:r>
    </w:p>
    <w:p w:rsidR="00641F2F" w:rsidRPr="004757E3" w:rsidRDefault="00641F2F" w:rsidP="00641F2F">
      <w:pPr>
        <w:pStyle w:val="Odstavecseseznamem"/>
        <w:numPr>
          <w:ilvl w:val="0"/>
          <w:numId w:val="11"/>
        </w:numPr>
        <w:spacing w:line="360" w:lineRule="auto"/>
        <w:jc w:val="both"/>
        <w:rPr>
          <w:rStyle w:val="st1"/>
        </w:rPr>
      </w:pPr>
      <w:r w:rsidRPr="004757E3">
        <w:rPr>
          <w:rStyle w:val="Zdraznn"/>
        </w:rPr>
        <w:t xml:space="preserve">STADLEROVÁ, </w:t>
      </w:r>
      <w:proofErr w:type="gramStart"/>
      <w:r w:rsidRPr="004757E3">
        <w:rPr>
          <w:rStyle w:val="Zdraznn"/>
        </w:rPr>
        <w:t>Hana. a kol</w:t>
      </w:r>
      <w:proofErr w:type="gramEnd"/>
      <w:r w:rsidRPr="00641F2F">
        <w:rPr>
          <w:rStyle w:val="st1"/>
          <w:i/>
        </w:rPr>
        <w:t>.</w:t>
      </w:r>
      <w:r w:rsidRPr="004757E3">
        <w:rPr>
          <w:rStyle w:val="st1"/>
        </w:rPr>
        <w:t xml:space="preserve"> (2011). </w:t>
      </w:r>
      <w:r w:rsidRPr="004757E3">
        <w:rPr>
          <w:rStyle w:val="Zdraznn"/>
        </w:rPr>
        <w:t>Východiska</w:t>
      </w:r>
      <w:r w:rsidRPr="00641F2F">
        <w:rPr>
          <w:rStyle w:val="st1"/>
          <w:i/>
        </w:rPr>
        <w:t xml:space="preserve"> a inspirace pro výtvarnou tvorbu dětí v předškolním vzdělávání. </w:t>
      </w:r>
      <w:r w:rsidRPr="004757E3">
        <w:rPr>
          <w:rStyle w:val="st1"/>
        </w:rPr>
        <w:t>Brno: MUNI PRESS.</w:t>
      </w:r>
    </w:p>
    <w:p w:rsidR="00641F2F" w:rsidRPr="004757E3" w:rsidRDefault="00641F2F" w:rsidP="00641F2F">
      <w:pPr>
        <w:pStyle w:val="Odstavecseseznamem"/>
        <w:numPr>
          <w:ilvl w:val="0"/>
          <w:numId w:val="11"/>
        </w:numPr>
        <w:spacing w:line="360" w:lineRule="auto"/>
      </w:pPr>
      <w:r w:rsidRPr="004757E3">
        <w:t>G</w:t>
      </w:r>
      <w:r>
        <w:t>OMBRICH</w:t>
      </w:r>
      <w:r w:rsidRPr="004757E3">
        <w:t>, E. H.</w:t>
      </w:r>
      <w:r w:rsidRPr="004757E3">
        <w:rPr>
          <w:rStyle w:val="apple-converted-space"/>
        </w:rPr>
        <w:t> </w:t>
      </w:r>
      <w:r w:rsidRPr="00641F2F">
        <w:rPr>
          <w:i/>
          <w:iCs/>
        </w:rPr>
        <w:t>Příběh umění</w:t>
      </w:r>
      <w:r w:rsidRPr="004757E3">
        <w:t>. 1. vyd. Praha: Argo, 1995</w:t>
      </w:r>
    </w:p>
    <w:p w:rsidR="001C71E1" w:rsidRPr="00D82EC2" w:rsidRDefault="001C71E1" w:rsidP="001C71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ZHOŘ, Igor. </w:t>
      </w:r>
      <w:r w:rsidRPr="00D82EC2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Proměny soudobého výtvarného umění</w:t>
      </w:r>
      <w:r w:rsidRPr="00D82EC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1. vyd. Praha: Státní pedagogické nakladatelství, 1992. 165 s. ISBN 8004255558. </w:t>
      </w:r>
    </w:p>
    <w:sectPr w:rsidR="001C71E1" w:rsidRPr="00D82EC2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D60BF"/>
    <w:multiLevelType w:val="multilevel"/>
    <w:tmpl w:val="8EE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43350"/>
    <w:multiLevelType w:val="multilevel"/>
    <w:tmpl w:val="8C7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B71F8"/>
    <w:rsid w:val="000D0150"/>
    <w:rsid w:val="000D5381"/>
    <w:rsid w:val="000F44E1"/>
    <w:rsid w:val="00120D21"/>
    <w:rsid w:val="001C71E1"/>
    <w:rsid w:val="001D3435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2C163C"/>
    <w:rsid w:val="00300AB3"/>
    <w:rsid w:val="0030505E"/>
    <w:rsid w:val="00306FDD"/>
    <w:rsid w:val="00320B77"/>
    <w:rsid w:val="00324DF4"/>
    <w:rsid w:val="003B5CF8"/>
    <w:rsid w:val="003C446C"/>
    <w:rsid w:val="003E5502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41F2F"/>
    <w:rsid w:val="006C1C39"/>
    <w:rsid w:val="006F2BE1"/>
    <w:rsid w:val="00735A6B"/>
    <w:rsid w:val="007E4601"/>
    <w:rsid w:val="00826BB1"/>
    <w:rsid w:val="008420B4"/>
    <w:rsid w:val="00844A2D"/>
    <w:rsid w:val="0089681C"/>
    <w:rsid w:val="008E152C"/>
    <w:rsid w:val="008F17F5"/>
    <w:rsid w:val="00925926"/>
    <w:rsid w:val="009D324B"/>
    <w:rsid w:val="009F03FD"/>
    <w:rsid w:val="00A43CF9"/>
    <w:rsid w:val="00A869FE"/>
    <w:rsid w:val="00AA1DF5"/>
    <w:rsid w:val="00AB0653"/>
    <w:rsid w:val="00B377C7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B43BE"/>
    <w:rsid w:val="00CC7606"/>
    <w:rsid w:val="00CD2C34"/>
    <w:rsid w:val="00CE2763"/>
    <w:rsid w:val="00CF63B6"/>
    <w:rsid w:val="00D22C5D"/>
    <w:rsid w:val="00D36E82"/>
    <w:rsid w:val="00D54DB1"/>
    <w:rsid w:val="00D634DF"/>
    <w:rsid w:val="00D83C2F"/>
    <w:rsid w:val="00DA62AE"/>
    <w:rsid w:val="00DD6990"/>
    <w:rsid w:val="00E16B52"/>
    <w:rsid w:val="00E265DE"/>
    <w:rsid w:val="00E32755"/>
    <w:rsid w:val="00E46999"/>
    <w:rsid w:val="00E80AE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6BD3-6C63-43C5-A87F-C6C22F9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0AB3"/>
    <w:rPr>
      <w:b/>
      <w:bCs/>
    </w:rPr>
  </w:style>
  <w:style w:type="character" w:styleId="Zdraznn">
    <w:name w:val="Emphasis"/>
    <w:basedOn w:val="Standardnpsmoodstavce"/>
    <w:uiPriority w:val="20"/>
    <w:qFormat/>
    <w:rsid w:val="00641F2F"/>
    <w:rPr>
      <w:i/>
      <w:iCs/>
    </w:rPr>
  </w:style>
  <w:style w:type="character" w:customStyle="1" w:styleId="st1">
    <w:name w:val="st1"/>
    <w:basedOn w:val="Standardnpsmoodstavce"/>
    <w:rsid w:val="0064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61825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409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5330-884E-4DFF-BEAC-27E5EB71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5</cp:revision>
  <cp:lastPrinted>2016-09-14T06:41:00Z</cp:lastPrinted>
  <dcterms:created xsi:type="dcterms:W3CDTF">2019-02-19T15:55:00Z</dcterms:created>
  <dcterms:modified xsi:type="dcterms:W3CDTF">2019-02-19T16:01:00Z</dcterms:modified>
</cp:coreProperties>
</file>